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gridCol w:w="2669"/>
        <w:gridCol w:w="719"/>
        <w:gridCol w:w="2907"/>
      </w:tblGrid>
      <w:tr w:rsidR="00AF6CBA" w:rsidRPr="00F15A6E" w14:paraId="28496F97" w14:textId="77777777" w:rsidTr="00FE4D29">
        <w:trPr>
          <w:cantSplit/>
        </w:trPr>
        <w:tc>
          <w:tcPr>
            <w:tcW w:w="9242" w:type="dxa"/>
            <w:gridSpan w:val="4"/>
          </w:tcPr>
          <w:p w14:paraId="28496F96" w14:textId="77777777" w:rsidR="00AF6CBA" w:rsidRPr="00F15A6E" w:rsidRDefault="00AF6CBA" w:rsidP="00F15A6E">
            <w:pPr>
              <w:spacing w:before="60" w:after="60"/>
              <w:jc w:val="center"/>
              <w:rPr>
                <w:b/>
                <w:bCs/>
              </w:rPr>
            </w:pPr>
            <w:r w:rsidRPr="00F15A6E">
              <w:rPr>
                <w:b/>
                <w:bCs/>
              </w:rPr>
              <w:t>Guide for Review of Procurement</w:t>
            </w:r>
          </w:p>
        </w:tc>
      </w:tr>
      <w:tr w:rsidR="00AF6CBA" w:rsidRPr="00F15A6E" w14:paraId="28496F99" w14:textId="77777777" w:rsidTr="00FE4D29">
        <w:trPr>
          <w:cantSplit/>
        </w:trPr>
        <w:tc>
          <w:tcPr>
            <w:tcW w:w="9242" w:type="dxa"/>
            <w:gridSpan w:val="4"/>
          </w:tcPr>
          <w:p w14:paraId="28496F98" w14:textId="0871C6F5" w:rsidR="001B27F1" w:rsidRPr="00F15A6E" w:rsidRDefault="00AF6CBA" w:rsidP="00F15A6E">
            <w:pPr>
              <w:spacing w:before="60" w:after="60"/>
              <w:rPr>
                <w:b/>
                <w:bCs/>
              </w:rPr>
            </w:pPr>
            <w:r w:rsidRPr="00F15A6E">
              <w:rPr>
                <w:b/>
                <w:bCs/>
              </w:rPr>
              <w:t xml:space="preserve">Name of </w:t>
            </w:r>
            <w:r w:rsidR="00C06CE0" w:rsidRPr="00F15A6E">
              <w:rPr>
                <w:b/>
                <w:bCs/>
              </w:rPr>
              <w:t>Recipient</w:t>
            </w:r>
            <w:r w:rsidRPr="00F15A6E">
              <w:rPr>
                <w:b/>
                <w:bCs/>
              </w:rPr>
              <w:t>:</w:t>
            </w:r>
            <w:r w:rsidR="001B27F1" w:rsidRPr="00F15A6E">
              <w:rPr>
                <w:b/>
                <w:bCs/>
              </w:rPr>
              <w:t xml:space="preserve"> </w:t>
            </w:r>
            <w:r w:rsidRPr="00F15A6E">
              <w:rPr>
                <w:b/>
                <w:bCs/>
              </w:rPr>
              <w:fldChar w:fldCharType="begin">
                <w:ffData>
                  <w:name w:val="Text77"/>
                  <w:enabled/>
                  <w:calcOnExit w:val="0"/>
                  <w:textInput/>
                </w:ffData>
              </w:fldChar>
            </w:r>
            <w:bookmarkStart w:id="0" w:name="Text77"/>
            <w:r w:rsidRPr="00F15A6E">
              <w:rPr>
                <w:b/>
                <w:bCs/>
              </w:rPr>
              <w:instrText xml:space="preserve"> FORMTEXT </w:instrText>
            </w:r>
            <w:r w:rsidRPr="00F15A6E">
              <w:rPr>
                <w:b/>
                <w:bCs/>
              </w:rPr>
            </w:r>
            <w:r w:rsidRPr="00F15A6E">
              <w:rPr>
                <w:b/>
                <w:bCs/>
              </w:rPr>
              <w:fldChar w:fldCharType="separate"/>
            </w:r>
            <w:r w:rsidRPr="00F15A6E">
              <w:rPr>
                <w:b/>
                <w:bCs/>
                <w:noProof/>
              </w:rPr>
              <w:t> </w:t>
            </w:r>
            <w:r w:rsidRPr="00F15A6E">
              <w:rPr>
                <w:b/>
                <w:bCs/>
                <w:noProof/>
              </w:rPr>
              <w:t> </w:t>
            </w:r>
            <w:r w:rsidRPr="00F15A6E">
              <w:rPr>
                <w:b/>
                <w:bCs/>
                <w:noProof/>
              </w:rPr>
              <w:t> </w:t>
            </w:r>
            <w:r w:rsidRPr="00F15A6E">
              <w:rPr>
                <w:b/>
                <w:bCs/>
                <w:noProof/>
              </w:rPr>
              <w:t> </w:t>
            </w:r>
            <w:r w:rsidRPr="00F15A6E">
              <w:rPr>
                <w:b/>
                <w:bCs/>
                <w:noProof/>
              </w:rPr>
              <w:t> </w:t>
            </w:r>
            <w:r w:rsidRPr="00F15A6E">
              <w:rPr>
                <w:b/>
                <w:bCs/>
              </w:rPr>
              <w:fldChar w:fldCharType="end"/>
            </w:r>
            <w:bookmarkEnd w:id="0"/>
          </w:p>
        </w:tc>
      </w:tr>
      <w:tr w:rsidR="00E328A2" w:rsidRPr="00F15A6E" w14:paraId="28496F9B" w14:textId="77777777" w:rsidTr="00FE4D29">
        <w:trPr>
          <w:cantSplit/>
        </w:trPr>
        <w:tc>
          <w:tcPr>
            <w:tcW w:w="9242" w:type="dxa"/>
            <w:gridSpan w:val="4"/>
          </w:tcPr>
          <w:p w14:paraId="28496F9A" w14:textId="77777777" w:rsidR="001B27F1" w:rsidRPr="00F15A6E" w:rsidRDefault="00E328A2" w:rsidP="00F15A6E">
            <w:pPr>
              <w:spacing w:before="60" w:after="60"/>
              <w:rPr>
                <w:b/>
                <w:bCs/>
              </w:rPr>
            </w:pPr>
            <w:r w:rsidRPr="00F15A6E">
              <w:rPr>
                <w:b/>
                <w:bCs/>
              </w:rPr>
              <w:t xml:space="preserve">Name of </w:t>
            </w:r>
            <w:r w:rsidR="0096270C" w:rsidRPr="00F15A6E">
              <w:rPr>
                <w:b/>
                <w:bCs/>
              </w:rPr>
              <w:t>Subrecipient</w:t>
            </w:r>
            <w:r w:rsidRPr="00F15A6E">
              <w:rPr>
                <w:b/>
                <w:bCs/>
              </w:rPr>
              <w:t xml:space="preserve"> (if applicable): </w:t>
            </w:r>
            <w:r w:rsidRPr="00F15A6E">
              <w:rPr>
                <w:b/>
                <w:bCs/>
              </w:rPr>
              <w:fldChar w:fldCharType="begin">
                <w:ffData>
                  <w:name w:val="Text77"/>
                  <w:enabled/>
                  <w:calcOnExit w:val="0"/>
                  <w:textInput/>
                </w:ffData>
              </w:fldChar>
            </w:r>
            <w:r w:rsidRPr="00F15A6E">
              <w:rPr>
                <w:b/>
                <w:bCs/>
              </w:rPr>
              <w:instrText xml:space="preserve"> FORMTEXT </w:instrText>
            </w:r>
            <w:r w:rsidRPr="00F15A6E">
              <w:rPr>
                <w:b/>
                <w:bCs/>
              </w:rPr>
            </w:r>
            <w:r w:rsidRPr="00F15A6E">
              <w:rPr>
                <w:b/>
                <w:bCs/>
              </w:rPr>
              <w:fldChar w:fldCharType="separate"/>
            </w:r>
            <w:r w:rsidRPr="00F15A6E">
              <w:rPr>
                <w:b/>
                <w:bCs/>
                <w:noProof/>
              </w:rPr>
              <w:t> </w:t>
            </w:r>
            <w:r w:rsidRPr="00F15A6E">
              <w:rPr>
                <w:b/>
                <w:bCs/>
                <w:noProof/>
              </w:rPr>
              <w:t> </w:t>
            </w:r>
            <w:r w:rsidRPr="00F15A6E">
              <w:rPr>
                <w:b/>
                <w:bCs/>
                <w:noProof/>
              </w:rPr>
              <w:t> </w:t>
            </w:r>
            <w:r w:rsidRPr="00F15A6E">
              <w:rPr>
                <w:b/>
                <w:bCs/>
                <w:noProof/>
              </w:rPr>
              <w:t> </w:t>
            </w:r>
            <w:r w:rsidRPr="00F15A6E">
              <w:rPr>
                <w:b/>
                <w:bCs/>
                <w:noProof/>
              </w:rPr>
              <w:t> </w:t>
            </w:r>
            <w:r w:rsidRPr="00F15A6E">
              <w:rPr>
                <w:b/>
                <w:bCs/>
              </w:rPr>
              <w:fldChar w:fldCharType="end"/>
            </w:r>
          </w:p>
        </w:tc>
      </w:tr>
      <w:tr w:rsidR="009C44BB" w:rsidRPr="00F15A6E" w14:paraId="28496F9D" w14:textId="77777777" w:rsidTr="00FE4D29">
        <w:trPr>
          <w:cantSplit/>
        </w:trPr>
        <w:tc>
          <w:tcPr>
            <w:tcW w:w="9242" w:type="dxa"/>
            <w:gridSpan w:val="4"/>
          </w:tcPr>
          <w:p w14:paraId="28496F9C" w14:textId="77777777" w:rsidR="001B27F1" w:rsidRPr="00F15A6E" w:rsidRDefault="009C44BB" w:rsidP="00F15A6E">
            <w:pPr>
              <w:spacing w:before="60" w:after="60"/>
              <w:rPr>
                <w:b/>
                <w:bCs/>
              </w:rPr>
            </w:pPr>
            <w:r w:rsidRPr="00F15A6E">
              <w:rPr>
                <w:b/>
                <w:bCs/>
              </w:rPr>
              <w:t xml:space="preserve">Name of Program(s) Monitored: </w:t>
            </w:r>
            <w:r w:rsidRPr="00F15A6E">
              <w:rPr>
                <w:b/>
                <w:bCs/>
              </w:rPr>
              <w:fldChar w:fldCharType="begin">
                <w:ffData>
                  <w:name w:val="Text77"/>
                  <w:enabled/>
                  <w:calcOnExit w:val="0"/>
                  <w:textInput/>
                </w:ffData>
              </w:fldChar>
            </w:r>
            <w:r w:rsidRPr="00F15A6E">
              <w:rPr>
                <w:b/>
                <w:bCs/>
              </w:rPr>
              <w:instrText xml:space="preserve"> FORMTEXT </w:instrText>
            </w:r>
            <w:r w:rsidRPr="00F15A6E">
              <w:rPr>
                <w:b/>
                <w:bCs/>
              </w:rPr>
            </w:r>
            <w:r w:rsidRPr="00F15A6E">
              <w:rPr>
                <w:b/>
                <w:bCs/>
              </w:rPr>
              <w:fldChar w:fldCharType="separate"/>
            </w:r>
            <w:r w:rsidRPr="00F15A6E">
              <w:rPr>
                <w:b/>
                <w:bCs/>
                <w:noProof/>
              </w:rPr>
              <w:t> </w:t>
            </w:r>
            <w:r w:rsidRPr="00F15A6E">
              <w:rPr>
                <w:b/>
                <w:bCs/>
                <w:noProof/>
              </w:rPr>
              <w:t> </w:t>
            </w:r>
            <w:r w:rsidRPr="00F15A6E">
              <w:rPr>
                <w:b/>
                <w:bCs/>
                <w:noProof/>
              </w:rPr>
              <w:t> </w:t>
            </w:r>
            <w:r w:rsidRPr="00F15A6E">
              <w:rPr>
                <w:b/>
                <w:bCs/>
                <w:noProof/>
              </w:rPr>
              <w:t> </w:t>
            </w:r>
            <w:r w:rsidRPr="00F15A6E">
              <w:rPr>
                <w:b/>
                <w:bCs/>
                <w:noProof/>
              </w:rPr>
              <w:t> </w:t>
            </w:r>
            <w:r w:rsidRPr="00F15A6E">
              <w:rPr>
                <w:b/>
                <w:bCs/>
              </w:rPr>
              <w:fldChar w:fldCharType="end"/>
            </w:r>
          </w:p>
        </w:tc>
      </w:tr>
      <w:tr w:rsidR="00AF6CBA" w:rsidRPr="00F15A6E" w14:paraId="28496F9F" w14:textId="77777777" w:rsidTr="00FE4D29">
        <w:trPr>
          <w:cantSplit/>
        </w:trPr>
        <w:tc>
          <w:tcPr>
            <w:tcW w:w="9242" w:type="dxa"/>
            <w:gridSpan w:val="4"/>
          </w:tcPr>
          <w:p w14:paraId="28496F9E" w14:textId="77777777" w:rsidR="001B27F1" w:rsidRPr="00F15A6E" w:rsidRDefault="00AF6CBA" w:rsidP="00F15A6E">
            <w:pPr>
              <w:spacing w:before="60" w:after="60"/>
              <w:rPr>
                <w:b/>
                <w:bCs/>
              </w:rPr>
            </w:pPr>
            <w:r w:rsidRPr="00F15A6E">
              <w:rPr>
                <w:b/>
                <w:bCs/>
              </w:rPr>
              <w:t>Staff Consulted:</w:t>
            </w:r>
            <w:r w:rsidR="001B27F1" w:rsidRPr="00F15A6E">
              <w:rPr>
                <w:b/>
                <w:bCs/>
              </w:rPr>
              <w:t xml:space="preserve"> </w:t>
            </w:r>
            <w:r w:rsidRPr="00F15A6E">
              <w:rPr>
                <w:b/>
                <w:bCs/>
              </w:rPr>
              <w:fldChar w:fldCharType="begin">
                <w:ffData>
                  <w:name w:val="Text78"/>
                  <w:enabled/>
                  <w:calcOnExit w:val="0"/>
                  <w:textInput/>
                </w:ffData>
              </w:fldChar>
            </w:r>
            <w:bookmarkStart w:id="1" w:name="Text78"/>
            <w:r w:rsidRPr="00F15A6E">
              <w:rPr>
                <w:b/>
                <w:bCs/>
              </w:rPr>
              <w:instrText xml:space="preserve"> FORMTEXT </w:instrText>
            </w:r>
            <w:r w:rsidRPr="00F15A6E">
              <w:rPr>
                <w:b/>
                <w:bCs/>
              </w:rPr>
            </w:r>
            <w:r w:rsidRPr="00F15A6E">
              <w:rPr>
                <w:b/>
                <w:bCs/>
              </w:rPr>
              <w:fldChar w:fldCharType="separate"/>
            </w:r>
            <w:r w:rsidRPr="00F15A6E">
              <w:rPr>
                <w:b/>
                <w:bCs/>
                <w:noProof/>
              </w:rPr>
              <w:t> </w:t>
            </w:r>
            <w:r w:rsidRPr="00F15A6E">
              <w:rPr>
                <w:b/>
                <w:bCs/>
                <w:noProof/>
              </w:rPr>
              <w:t> </w:t>
            </w:r>
            <w:r w:rsidRPr="00F15A6E">
              <w:rPr>
                <w:b/>
                <w:bCs/>
                <w:noProof/>
              </w:rPr>
              <w:t> </w:t>
            </w:r>
            <w:r w:rsidRPr="00F15A6E">
              <w:rPr>
                <w:b/>
                <w:bCs/>
                <w:noProof/>
              </w:rPr>
              <w:t> </w:t>
            </w:r>
            <w:r w:rsidRPr="00F15A6E">
              <w:rPr>
                <w:b/>
                <w:bCs/>
                <w:noProof/>
              </w:rPr>
              <w:t> </w:t>
            </w:r>
            <w:r w:rsidRPr="00F15A6E">
              <w:rPr>
                <w:b/>
                <w:bCs/>
              </w:rPr>
              <w:fldChar w:fldCharType="end"/>
            </w:r>
            <w:bookmarkEnd w:id="1"/>
          </w:p>
        </w:tc>
      </w:tr>
      <w:tr w:rsidR="00AF6CBA" w:rsidRPr="00F15A6E" w14:paraId="28496FA4" w14:textId="77777777" w:rsidTr="2852343A">
        <w:tc>
          <w:tcPr>
            <w:tcW w:w="2947" w:type="dxa"/>
          </w:tcPr>
          <w:p w14:paraId="28496FA0" w14:textId="77777777" w:rsidR="00AF6CBA" w:rsidRPr="00F15A6E" w:rsidRDefault="00AF6CBA" w:rsidP="00F15A6E">
            <w:pPr>
              <w:spacing w:before="60" w:after="60"/>
            </w:pPr>
            <w:r w:rsidRPr="00F15A6E">
              <w:rPr>
                <w:b/>
                <w:bCs/>
              </w:rPr>
              <w:t>Name(s) of Reviewer(s)</w:t>
            </w:r>
          </w:p>
        </w:tc>
        <w:tc>
          <w:tcPr>
            <w:tcW w:w="2669" w:type="dxa"/>
          </w:tcPr>
          <w:p w14:paraId="28496FA1" w14:textId="77777777" w:rsidR="001B27F1" w:rsidRPr="00F15A6E" w:rsidRDefault="00AF6CBA" w:rsidP="00F15A6E">
            <w:pPr>
              <w:spacing w:before="60" w:after="60"/>
            </w:pPr>
            <w:r w:rsidRPr="00F15A6E">
              <w:fldChar w:fldCharType="begin">
                <w:ffData>
                  <w:name w:val="Text79"/>
                  <w:enabled/>
                  <w:calcOnExit w:val="0"/>
                  <w:textInput/>
                </w:ffData>
              </w:fldChar>
            </w:r>
            <w:bookmarkStart w:id="2" w:name="Text79"/>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bookmarkEnd w:id="2"/>
          </w:p>
        </w:tc>
        <w:tc>
          <w:tcPr>
            <w:tcW w:w="719" w:type="dxa"/>
          </w:tcPr>
          <w:p w14:paraId="28496FA2" w14:textId="77777777" w:rsidR="00AF6CBA" w:rsidRPr="00F15A6E" w:rsidRDefault="00AF6CBA" w:rsidP="00F15A6E">
            <w:pPr>
              <w:spacing w:before="60" w:after="60"/>
            </w:pPr>
            <w:r w:rsidRPr="00F15A6E">
              <w:rPr>
                <w:b/>
                <w:bCs/>
              </w:rPr>
              <w:t>Date</w:t>
            </w:r>
          </w:p>
        </w:tc>
        <w:tc>
          <w:tcPr>
            <w:tcW w:w="2907" w:type="dxa"/>
          </w:tcPr>
          <w:p w14:paraId="28496FA3" w14:textId="77777777" w:rsidR="00AF6CBA" w:rsidRPr="00F15A6E" w:rsidRDefault="00AF6CBA" w:rsidP="00F15A6E">
            <w:pPr>
              <w:pStyle w:val="Header"/>
              <w:tabs>
                <w:tab w:val="clear" w:pos="4320"/>
                <w:tab w:val="clear" w:pos="8640"/>
              </w:tabs>
              <w:spacing w:before="60" w:after="60"/>
            </w:pPr>
            <w:r w:rsidRPr="00F15A6E">
              <w:fldChar w:fldCharType="begin">
                <w:ffData>
                  <w:name w:val="Text80"/>
                  <w:enabled/>
                  <w:calcOnExit w:val="0"/>
                  <w:textInput/>
                </w:ffData>
              </w:fldChar>
            </w:r>
            <w:bookmarkStart w:id="3" w:name="Text80"/>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bookmarkEnd w:id="3"/>
          </w:p>
        </w:tc>
      </w:tr>
    </w:tbl>
    <w:p w14:paraId="28496FA5" w14:textId="77777777" w:rsidR="00AF6CBA" w:rsidRPr="00F15A6E" w:rsidRDefault="00AF6CBA" w:rsidP="00F15A6E">
      <w:pPr>
        <w:widowControl w:val="0"/>
      </w:pPr>
    </w:p>
    <w:p w14:paraId="28496FA6" w14:textId="1A9CD85B" w:rsidR="00B21AE5" w:rsidRPr="00F15A6E" w:rsidRDefault="00B21AE5" w:rsidP="00154431">
      <w:pPr>
        <w:pStyle w:val="BodyTextIndent"/>
        <w:widowControl w:val="0"/>
        <w:ind w:left="864" w:hanging="864"/>
        <w:rPr>
          <w:b/>
          <w:bCs/>
          <w:sz w:val="24"/>
        </w:rPr>
      </w:pPr>
      <w:r w:rsidRPr="00F15A6E">
        <w:rPr>
          <w:b/>
          <w:bCs/>
          <w:sz w:val="24"/>
        </w:rPr>
        <w:t>NOTE:</w:t>
      </w:r>
      <w:r w:rsidRPr="00F15A6E">
        <w:rPr>
          <w:sz w:val="24"/>
        </w:rPr>
        <w:t xml:space="preserve">  All questions that address requirements contain the citation for the source of the requirement (statute, regulation, NOFA, or grant agreement).  If</w:t>
      </w:r>
      <w:r w:rsidR="004F7E11">
        <w:rPr>
          <w:sz w:val="24"/>
        </w:rPr>
        <w:t xml:space="preserve"> the requirement is not met, DOH</w:t>
      </w:r>
      <w:r w:rsidRPr="00F15A6E">
        <w:rPr>
          <w:sz w:val="24"/>
        </w:rPr>
        <w:t xml:space="preserve"> must make a finding of noncompliance.  All other questions (questions that do not contain the citation for the requirement) do not address requirements, but are included to assist the reviewer in understanding the </w:t>
      </w:r>
      <w:r w:rsidR="003E376E" w:rsidRPr="00F15A6E">
        <w:rPr>
          <w:sz w:val="24"/>
        </w:rPr>
        <w:t>recipient</w:t>
      </w:r>
      <w:r w:rsidRPr="00F15A6E">
        <w:rPr>
          <w:sz w:val="24"/>
        </w:rPr>
        <w:t xml:space="preserve">'s program more fully and/or to identify issues that, if not properly addressed, could result in deficient performance.  Negative conclusions to these questions may result in a "concern" being raised, but not a </w:t>
      </w:r>
      <w:r w:rsidRPr="00F15A6E">
        <w:rPr>
          <w:b/>
          <w:bCs/>
          <w:sz w:val="24"/>
        </w:rPr>
        <w:t>"finding.</w:t>
      </w:r>
      <w:r w:rsidRPr="00F15A6E">
        <w:rPr>
          <w:sz w:val="24"/>
        </w:rPr>
        <w:t xml:space="preserve">"  </w:t>
      </w:r>
    </w:p>
    <w:p w14:paraId="28496FA7" w14:textId="77777777" w:rsidR="00AF6CBA" w:rsidRPr="00F15A6E" w:rsidRDefault="00AF6CBA" w:rsidP="00154431">
      <w:pPr>
        <w:pStyle w:val="Header"/>
        <w:widowControl w:val="0"/>
        <w:tabs>
          <w:tab w:val="clear" w:pos="4320"/>
          <w:tab w:val="clear" w:pos="8640"/>
        </w:tabs>
      </w:pPr>
    </w:p>
    <w:p w14:paraId="28496FA8" w14:textId="40E4A801" w:rsidR="00191A6F" w:rsidRPr="00F15A6E" w:rsidRDefault="00AF6CBA" w:rsidP="00154431">
      <w:pPr>
        <w:pStyle w:val="BodyText"/>
        <w:widowControl w:val="0"/>
        <w:overflowPunct w:val="0"/>
        <w:autoSpaceDE w:val="0"/>
        <w:autoSpaceDN w:val="0"/>
        <w:adjustRightInd w:val="0"/>
        <w:spacing w:after="0"/>
        <w:textAlignment w:val="baseline"/>
      </w:pPr>
      <w:r w:rsidRPr="00F15A6E">
        <w:rPr>
          <w:b/>
          <w:bCs/>
          <w:u w:val="single"/>
        </w:rPr>
        <w:t>Instructions</w:t>
      </w:r>
      <w:r w:rsidRPr="00F15A6E">
        <w:rPr>
          <w:b/>
          <w:bCs/>
        </w:rPr>
        <w:t>:</w:t>
      </w:r>
      <w:r w:rsidR="006D6C51" w:rsidRPr="00F15A6E">
        <w:t xml:space="preserve"> </w:t>
      </w:r>
      <w:r w:rsidR="00D95E5C" w:rsidRPr="00F15A6E">
        <w:t xml:space="preserve"> </w:t>
      </w:r>
      <w:r w:rsidR="008429FD" w:rsidRPr="00F15A6E">
        <w:t>Th</w:t>
      </w:r>
      <w:r w:rsidR="00D95E5C" w:rsidRPr="00F15A6E">
        <w:t>is</w:t>
      </w:r>
      <w:r w:rsidR="008429FD" w:rsidRPr="00F15A6E">
        <w:t xml:space="preserve"> Exhibit is designed to monitor procurement requirements for any CPD program subject to</w:t>
      </w:r>
      <w:r w:rsidR="000D4549" w:rsidRPr="00F15A6E">
        <w:t xml:space="preserve"> the procurement requirements found in §§200.317-</w:t>
      </w:r>
      <w:r w:rsidR="008D7251" w:rsidRPr="00F15A6E">
        <w:t>200.</w:t>
      </w:r>
      <w:r w:rsidR="000D4549" w:rsidRPr="00F15A6E">
        <w:t>326</w:t>
      </w:r>
      <w:r w:rsidR="00EC435B" w:rsidRPr="00F15A6E">
        <w:t xml:space="preserve"> </w:t>
      </w:r>
      <w:r w:rsidR="000D4549" w:rsidRPr="00F15A6E">
        <w:t xml:space="preserve">of </w:t>
      </w:r>
      <w:r w:rsidR="008429FD" w:rsidRPr="00F15A6E">
        <w:t xml:space="preserve">2 CFR part 200, </w:t>
      </w:r>
      <w:r w:rsidR="008429FD" w:rsidRPr="00F15A6E">
        <w:rPr>
          <w:i/>
        </w:rPr>
        <w:t>Uniform Administrative Requirements, Cost Principles, and Audit Requirements for Federal Award</w:t>
      </w:r>
      <w:r w:rsidR="00601C4B" w:rsidRPr="00F15A6E">
        <w:rPr>
          <w:i/>
        </w:rPr>
        <w:t>s</w:t>
      </w:r>
      <w:r w:rsidR="00601C4B" w:rsidRPr="00F15A6E">
        <w:t>.</w:t>
      </w:r>
      <w:r w:rsidR="00A5788C" w:rsidRPr="00F15A6E">
        <w:t xml:space="preserve">  </w:t>
      </w:r>
      <w:r w:rsidR="004F7E11">
        <w:t>It is designed to assist the DOH</w:t>
      </w:r>
      <w:r w:rsidR="00A5788C" w:rsidRPr="00F15A6E">
        <w:t xml:space="preserve"> reviewer in evaluating a representative sample of procurement transactions undert</w:t>
      </w:r>
      <w:r w:rsidR="004F7E11">
        <w:t>aken by the S</w:t>
      </w:r>
      <w:r w:rsidR="00A5788C" w:rsidRPr="00F15A6E">
        <w:t>ubrecipient (e.g., based on size of last grant, amount of time allocated for monitoring, results of pre-mo</w:t>
      </w:r>
      <w:r w:rsidR="004F7E11">
        <w:t xml:space="preserve">nitoring preparation).  The DOH </w:t>
      </w:r>
      <w:r w:rsidR="00A5788C" w:rsidRPr="00F15A6E">
        <w:t xml:space="preserve">reviewer should evaluate the documentation related to the selected transactions and use this information to verify </w:t>
      </w:r>
      <w:r w:rsidR="004F7E11">
        <w:t>Subrecipient</w:t>
      </w:r>
      <w:r w:rsidR="00A5788C" w:rsidRPr="00F15A6E">
        <w:t xml:space="preserve"> responses to the questions in this Exhibit.  If the </w:t>
      </w:r>
      <w:r w:rsidR="004F7E11">
        <w:t>Subrecipient</w:t>
      </w:r>
      <w:r w:rsidR="00A5788C" w:rsidRPr="00F15A6E">
        <w:t>’s accounting system includes information on contracts, purchase orders, etc., related to the grant program, it can be a convenient starting point for selecting a sample of procurement transactions to review.</w:t>
      </w:r>
      <w:r w:rsidR="00D527E7" w:rsidRPr="00F15A6E">
        <w:t xml:space="preserve">  </w:t>
      </w:r>
    </w:p>
    <w:p w14:paraId="28496FCE" w14:textId="77777777" w:rsidR="00716109" w:rsidRPr="00F15A6E" w:rsidRDefault="00716109" w:rsidP="00154431">
      <w:pPr>
        <w:widowControl w:val="0"/>
        <w:rPr>
          <w:bCs/>
        </w:rPr>
      </w:pPr>
    </w:p>
    <w:p w14:paraId="28496FCF" w14:textId="276715E4" w:rsidR="00C71497" w:rsidRPr="00F15A6E" w:rsidRDefault="005B6864" w:rsidP="00154431">
      <w:pPr>
        <w:widowControl w:val="0"/>
        <w:rPr>
          <w:bCs/>
        </w:rPr>
      </w:pPr>
      <w:r w:rsidRPr="00F15A6E">
        <w:rPr>
          <w:b/>
          <w:u w:val="single"/>
        </w:rPr>
        <w:t>Exhibit Structure:</w:t>
      </w:r>
      <w:r w:rsidRPr="00F15A6E">
        <w:rPr>
          <w:bCs/>
        </w:rPr>
        <w:t xml:space="preserve">  </w:t>
      </w:r>
      <w:r w:rsidR="008429FD" w:rsidRPr="00F15A6E">
        <w:rPr>
          <w:bCs/>
        </w:rPr>
        <w:t>This Exhibit is divided into</w:t>
      </w:r>
      <w:r w:rsidR="00AA6B88" w:rsidRPr="00F15A6E">
        <w:rPr>
          <w:bCs/>
        </w:rPr>
        <w:t xml:space="preserve"> </w:t>
      </w:r>
      <w:r w:rsidR="0007505B" w:rsidRPr="00F15A6E">
        <w:rPr>
          <w:bCs/>
        </w:rPr>
        <w:t>11</w:t>
      </w:r>
      <w:r w:rsidR="0007505B" w:rsidRPr="00F15A6E">
        <w:rPr>
          <w:b/>
          <w:bCs/>
        </w:rPr>
        <w:t xml:space="preserve"> </w:t>
      </w:r>
      <w:r w:rsidR="008429FD" w:rsidRPr="00F15A6E">
        <w:rPr>
          <w:bCs/>
        </w:rPr>
        <w:t>sections:</w:t>
      </w:r>
      <w:r w:rsidR="00AA6B88" w:rsidRPr="00F15A6E">
        <w:rPr>
          <w:bCs/>
        </w:rPr>
        <w:t xml:space="preserve"> </w:t>
      </w:r>
      <w:r w:rsidR="00330323" w:rsidRPr="00F15A6E">
        <w:rPr>
          <w:bCs/>
        </w:rPr>
        <w:t>Threshold Questions</w:t>
      </w:r>
      <w:r w:rsidR="002065AB" w:rsidRPr="00F15A6E">
        <w:rPr>
          <w:bCs/>
        </w:rPr>
        <w:t xml:space="preserve">; </w:t>
      </w:r>
      <w:r w:rsidR="00330323" w:rsidRPr="00F15A6E">
        <w:rPr>
          <w:bCs/>
        </w:rPr>
        <w:t xml:space="preserve">Procurement Policies and Procedures; </w:t>
      </w:r>
      <w:r w:rsidR="00AA6B88" w:rsidRPr="00F15A6E">
        <w:rPr>
          <w:bCs/>
        </w:rPr>
        <w:t>Sample</w:t>
      </w:r>
      <w:r w:rsidR="00330323" w:rsidRPr="00F15A6E">
        <w:rPr>
          <w:bCs/>
        </w:rPr>
        <w:t xml:space="preserve"> Selection</w:t>
      </w:r>
      <w:r w:rsidR="00AA6B88" w:rsidRPr="00F15A6E">
        <w:rPr>
          <w:bCs/>
        </w:rPr>
        <w:t>; Micro-Purchases; Small Purchases; Sealed Bids; Competitive Proposals; Noncompetitive Proposals;</w:t>
      </w:r>
      <w:r w:rsidR="00FA1B68" w:rsidRPr="00F15A6E">
        <w:rPr>
          <w:bCs/>
        </w:rPr>
        <w:t xml:space="preserve"> </w:t>
      </w:r>
      <w:r w:rsidR="002105AE" w:rsidRPr="00F15A6E">
        <w:rPr>
          <w:bCs/>
        </w:rPr>
        <w:t>Bonding</w:t>
      </w:r>
      <w:r w:rsidR="00DA7DE2" w:rsidRPr="00F15A6E">
        <w:rPr>
          <w:bCs/>
        </w:rPr>
        <w:t xml:space="preserve"> Requirements</w:t>
      </w:r>
      <w:r w:rsidR="00FA1B68" w:rsidRPr="00F15A6E">
        <w:rPr>
          <w:bCs/>
        </w:rPr>
        <w:t>; Contract Cost and Price; and Contract Provisions</w:t>
      </w:r>
      <w:r w:rsidR="00AA6B88" w:rsidRPr="00F15A6E">
        <w:rPr>
          <w:bCs/>
        </w:rPr>
        <w:t xml:space="preserve">. </w:t>
      </w:r>
    </w:p>
    <w:p w14:paraId="28496FD0" w14:textId="77777777" w:rsidR="00BA2D62" w:rsidRPr="00F15A6E" w:rsidRDefault="00BA2D62" w:rsidP="00154431">
      <w:pPr>
        <w:pStyle w:val="Header"/>
        <w:widowControl w:val="0"/>
        <w:tabs>
          <w:tab w:val="clear" w:pos="4320"/>
          <w:tab w:val="clear" w:pos="8640"/>
        </w:tabs>
        <w:rPr>
          <w:b/>
          <w:bCs/>
          <w:u w:val="single"/>
        </w:rPr>
      </w:pPr>
    </w:p>
    <w:p w14:paraId="28496FD1" w14:textId="77777777" w:rsidR="006771A1" w:rsidRPr="00F15A6E" w:rsidRDefault="006771A1" w:rsidP="00154431">
      <w:pPr>
        <w:pStyle w:val="Header"/>
        <w:widowControl w:val="0"/>
        <w:tabs>
          <w:tab w:val="clear" w:pos="4320"/>
          <w:tab w:val="clear" w:pos="8640"/>
        </w:tabs>
        <w:rPr>
          <w:b/>
          <w:bCs/>
          <w:u w:val="single"/>
        </w:rPr>
      </w:pPr>
      <w:r w:rsidRPr="00F15A6E">
        <w:rPr>
          <w:b/>
          <w:bCs/>
          <w:u w:val="single"/>
        </w:rPr>
        <w:t>Questions:</w:t>
      </w:r>
    </w:p>
    <w:p w14:paraId="28496FD2" w14:textId="77777777" w:rsidR="007E1856" w:rsidRPr="00F15A6E" w:rsidRDefault="007E1856" w:rsidP="00154431">
      <w:pPr>
        <w:pStyle w:val="Header"/>
        <w:widowControl w:val="0"/>
        <w:tabs>
          <w:tab w:val="clear" w:pos="4320"/>
          <w:tab w:val="clear" w:pos="8640"/>
        </w:tabs>
        <w:rPr>
          <w:bCs/>
          <w:u w:val="single"/>
        </w:rPr>
      </w:pPr>
    </w:p>
    <w:p w14:paraId="28496FD3" w14:textId="392852B3" w:rsidR="00B05F07" w:rsidRPr="00F15A6E" w:rsidRDefault="00A43D0B" w:rsidP="00154431">
      <w:pPr>
        <w:pStyle w:val="Header"/>
        <w:widowControl w:val="0"/>
        <w:tabs>
          <w:tab w:val="clear" w:pos="4320"/>
          <w:tab w:val="clear" w:pos="8640"/>
        </w:tabs>
        <w:rPr>
          <w:bCs/>
          <w:u w:val="single"/>
        </w:rPr>
      </w:pPr>
      <w:r w:rsidRPr="00F15A6E">
        <w:rPr>
          <w:bCs/>
          <w:u w:val="single"/>
        </w:rPr>
        <w:t xml:space="preserve">A. </w:t>
      </w:r>
      <w:r w:rsidR="00144293" w:rsidRPr="00F15A6E">
        <w:rPr>
          <w:bCs/>
          <w:u w:val="single"/>
        </w:rPr>
        <w:t>THRESHOLD QUESTIONS</w:t>
      </w:r>
    </w:p>
    <w:p w14:paraId="1D2E01F1" w14:textId="090D458F" w:rsidR="00FC1C95" w:rsidRPr="00F15A6E" w:rsidRDefault="00FC1C95" w:rsidP="00154431">
      <w:pPr>
        <w:pStyle w:val="Header"/>
        <w:widowControl w:val="0"/>
        <w:tabs>
          <w:tab w:val="clear" w:pos="4320"/>
          <w:tab w:val="clear" w:pos="8640"/>
        </w:tabs>
        <w:rPr>
          <w:bCs/>
          <w:u w:val="single"/>
        </w:rPr>
      </w:pPr>
    </w:p>
    <w:p w14:paraId="5D322B9B" w14:textId="3B8D1B04" w:rsidR="00FC1C95" w:rsidRPr="00F15A6E" w:rsidRDefault="00CD3489" w:rsidP="00154431">
      <w:pPr>
        <w:pStyle w:val="Header"/>
        <w:widowControl w:val="0"/>
        <w:tabs>
          <w:tab w:val="clear" w:pos="4320"/>
          <w:tab w:val="clear" w:pos="8640"/>
        </w:tabs>
        <w:rPr>
          <w:bCs/>
          <w:u w:val="single"/>
        </w:rPr>
      </w:pPr>
      <w:r w:rsidRPr="00F15A6E">
        <w:rPr>
          <w:bCs/>
          <w:u w:val="single"/>
        </w:rPr>
        <w:t>To answer the</w:t>
      </w:r>
      <w:r w:rsidR="001B708F" w:rsidRPr="00F15A6E">
        <w:rPr>
          <w:bCs/>
          <w:u w:val="single"/>
        </w:rPr>
        <w:t xml:space="preserve"> following</w:t>
      </w:r>
      <w:r w:rsidRPr="00F15A6E">
        <w:rPr>
          <w:bCs/>
          <w:u w:val="single"/>
        </w:rPr>
        <w:t xml:space="preserve"> questions, you will need</w:t>
      </w:r>
      <w:r w:rsidR="00FC1C95" w:rsidRPr="00F15A6E">
        <w:rPr>
          <w:bCs/>
          <w:u w:val="single"/>
        </w:rPr>
        <w:t xml:space="preserve">:  </w:t>
      </w:r>
    </w:p>
    <w:p w14:paraId="657803CE" w14:textId="74A209E7" w:rsidR="008A6CCA" w:rsidRPr="00F15A6E" w:rsidRDefault="004F7E11" w:rsidP="00154431">
      <w:pPr>
        <w:pStyle w:val="Header"/>
        <w:widowControl w:val="0"/>
        <w:numPr>
          <w:ilvl w:val="0"/>
          <w:numId w:val="7"/>
        </w:numPr>
        <w:tabs>
          <w:tab w:val="clear" w:pos="4320"/>
          <w:tab w:val="clear" w:pos="8640"/>
        </w:tabs>
        <w:rPr>
          <w:bCs/>
        </w:rPr>
      </w:pPr>
      <w:r>
        <w:rPr>
          <w:bCs/>
        </w:rPr>
        <w:t>Subr</w:t>
      </w:r>
      <w:r w:rsidR="00B96ABF" w:rsidRPr="00F15A6E">
        <w:rPr>
          <w:bCs/>
        </w:rPr>
        <w:t>ecipient</w:t>
      </w:r>
      <w:r w:rsidR="008A6CCA" w:rsidRPr="00F15A6E">
        <w:rPr>
          <w:bCs/>
        </w:rPr>
        <w:t>’s written policies and procedures that govern its procurement under the grant</w:t>
      </w:r>
      <w:r w:rsidR="006961DF" w:rsidRPr="00F15A6E">
        <w:rPr>
          <w:bCs/>
        </w:rPr>
        <w:t>(s)</w:t>
      </w:r>
      <w:r w:rsidR="008A6CCA" w:rsidRPr="00F15A6E">
        <w:rPr>
          <w:bCs/>
        </w:rPr>
        <w:t xml:space="preserve"> reviewed</w:t>
      </w:r>
    </w:p>
    <w:p w14:paraId="0DF3A24B" w14:textId="04315A79" w:rsidR="008A24EA" w:rsidRPr="00F15A6E" w:rsidRDefault="004F7E11" w:rsidP="00154431">
      <w:pPr>
        <w:pStyle w:val="Header"/>
        <w:widowControl w:val="0"/>
        <w:numPr>
          <w:ilvl w:val="0"/>
          <w:numId w:val="7"/>
        </w:numPr>
        <w:tabs>
          <w:tab w:val="clear" w:pos="4320"/>
          <w:tab w:val="clear" w:pos="8640"/>
        </w:tabs>
        <w:rPr>
          <w:bCs/>
        </w:rPr>
      </w:pPr>
      <w:r>
        <w:rPr>
          <w:bCs/>
        </w:rPr>
        <w:t>Subr</w:t>
      </w:r>
      <w:r w:rsidR="00B96ABF" w:rsidRPr="00F15A6E">
        <w:rPr>
          <w:bCs/>
        </w:rPr>
        <w:t>ecipient</w:t>
      </w:r>
      <w:r w:rsidR="008A24EA" w:rsidRPr="00F15A6E">
        <w:rPr>
          <w:bCs/>
        </w:rPr>
        <w:t xml:space="preserve">’s written policies and procedures that govern procurements </w:t>
      </w:r>
      <w:r w:rsidR="00122F9F" w:rsidRPr="00F15A6E">
        <w:rPr>
          <w:bCs/>
        </w:rPr>
        <w:t xml:space="preserve">by </w:t>
      </w:r>
      <w:r>
        <w:rPr>
          <w:bCs/>
        </w:rPr>
        <w:t xml:space="preserve">Sub - </w:t>
      </w:r>
      <w:proofErr w:type="spellStart"/>
      <w:r w:rsidR="00122F9F" w:rsidRPr="00F15A6E">
        <w:rPr>
          <w:bCs/>
        </w:rPr>
        <w:t>subrecipients</w:t>
      </w:r>
      <w:proofErr w:type="spellEnd"/>
      <w:r w:rsidR="00122F9F" w:rsidRPr="00F15A6E">
        <w:rPr>
          <w:bCs/>
        </w:rPr>
        <w:t xml:space="preserve"> using funds under the grant</w:t>
      </w:r>
      <w:r w:rsidR="006961DF" w:rsidRPr="00F15A6E">
        <w:rPr>
          <w:bCs/>
        </w:rPr>
        <w:t>(s)</w:t>
      </w:r>
      <w:r w:rsidR="00122F9F" w:rsidRPr="00F15A6E">
        <w:rPr>
          <w:bCs/>
        </w:rPr>
        <w:t xml:space="preserve"> reviewed</w:t>
      </w:r>
    </w:p>
    <w:p w14:paraId="1F4218BA" w14:textId="04EC19BA" w:rsidR="00122F9F" w:rsidRPr="00F15A6E" w:rsidRDefault="004F7E11" w:rsidP="00154431">
      <w:pPr>
        <w:pStyle w:val="Header"/>
        <w:widowControl w:val="0"/>
        <w:numPr>
          <w:ilvl w:val="0"/>
          <w:numId w:val="7"/>
        </w:numPr>
        <w:tabs>
          <w:tab w:val="clear" w:pos="4320"/>
          <w:tab w:val="clear" w:pos="8640"/>
        </w:tabs>
        <w:rPr>
          <w:bCs/>
        </w:rPr>
      </w:pPr>
      <w:r>
        <w:rPr>
          <w:bCs/>
        </w:rPr>
        <w:t>Sub-subr</w:t>
      </w:r>
      <w:r w:rsidR="00B96ABF" w:rsidRPr="00F15A6E">
        <w:rPr>
          <w:bCs/>
        </w:rPr>
        <w:t>ecipient</w:t>
      </w:r>
      <w:r w:rsidR="0023385D" w:rsidRPr="00F15A6E">
        <w:rPr>
          <w:bCs/>
        </w:rPr>
        <w:t>’s grant agreement</w:t>
      </w:r>
      <w:r w:rsidR="00557A12" w:rsidRPr="00F15A6E">
        <w:rPr>
          <w:bCs/>
        </w:rPr>
        <w:t xml:space="preserve">, including </w:t>
      </w:r>
      <w:r w:rsidR="0023385D" w:rsidRPr="00F15A6E">
        <w:rPr>
          <w:bCs/>
        </w:rPr>
        <w:t>conditions</w:t>
      </w:r>
      <w:r w:rsidR="00557A12" w:rsidRPr="00F15A6E">
        <w:rPr>
          <w:bCs/>
        </w:rPr>
        <w:t xml:space="preserve"> and amendments</w:t>
      </w:r>
      <w:r w:rsidR="00457B92" w:rsidRPr="00F15A6E">
        <w:rPr>
          <w:bCs/>
        </w:rPr>
        <w:t xml:space="preserve"> for each grant </w:t>
      </w:r>
      <w:r w:rsidR="00457B92" w:rsidRPr="00F15A6E">
        <w:rPr>
          <w:bCs/>
        </w:rPr>
        <w:lastRenderedPageBreak/>
        <w:t>reviewed</w:t>
      </w:r>
    </w:p>
    <w:p w14:paraId="07AA2A94" w14:textId="11317957" w:rsidR="0023385D" w:rsidRPr="00F15A6E" w:rsidRDefault="00B96ABF" w:rsidP="00154431">
      <w:pPr>
        <w:pStyle w:val="Header"/>
        <w:widowControl w:val="0"/>
        <w:numPr>
          <w:ilvl w:val="0"/>
          <w:numId w:val="7"/>
        </w:numPr>
        <w:tabs>
          <w:tab w:val="clear" w:pos="4320"/>
          <w:tab w:val="clear" w:pos="8640"/>
        </w:tabs>
        <w:rPr>
          <w:bCs/>
        </w:rPr>
      </w:pPr>
      <w:r w:rsidRPr="00F15A6E">
        <w:rPr>
          <w:bCs/>
        </w:rPr>
        <w:t>Recipient</w:t>
      </w:r>
      <w:r w:rsidR="0023385D" w:rsidRPr="00F15A6E">
        <w:rPr>
          <w:bCs/>
        </w:rPr>
        <w:t xml:space="preserve">’s </w:t>
      </w:r>
      <w:proofErr w:type="spellStart"/>
      <w:r w:rsidR="0023385D" w:rsidRPr="00F15A6E">
        <w:rPr>
          <w:bCs/>
        </w:rPr>
        <w:t>subaward</w:t>
      </w:r>
      <w:proofErr w:type="spellEnd"/>
      <w:r w:rsidR="0023385D" w:rsidRPr="00F15A6E">
        <w:rPr>
          <w:bCs/>
        </w:rPr>
        <w:t xml:space="preserve"> documents</w:t>
      </w:r>
      <w:r w:rsidR="007D4911" w:rsidRPr="00F15A6E">
        <w:rPr>
          <w:bCs/>
        </w:rPr>
        <w:t xml:space="preserve"> (use the </w:t>
      </w:r>
      <w:proofErr w:type="spellStart"/>
      <w:r w:rsidR="007D4911" w:rsidRPr="00F15A6E">
        <w:rPr>
          <w:bCs/>
        </w:rPr>
        <w:t>subaward</w:t>
      </w:r>
      <w:proofErr w:type="spellEnd"/>
      <w:r w:rsidR="007D4911" w:rsidRPr="00F15A6E">
        <w:rPr>
          <w:bCs/>
        </w:rPr>
        <w:t xml:space="preserve"> document</w:t>
      </w:r>
      <w:r w:rsidR="00734225" w:rsidRPr="00F15A6E">
        <w:rPr>
          <w:bCs/>
        </w:rPr>
        <w:t xml:space="preserve"> for the subrecipient</w:t>
      </w:r>
      <w:r w:rsidR="00722286" w:rsidRPr="00F15A6E">
        <w:rPr>
          <w:bCs/>
        </w:rPr>
        <w:t xml:space="preserve">, if reviewing its </w:t>
      </w:r>
      <w:r w:rsidR="00AC05DA" w:rsidRPr="00F15A6E">
        <w:rPr>
          <w:bCs/>
        </w:rPr>
        <w:t>procurement policies and transactions)</w:t>
      </w:r>
      <w:r w:rsidR="00AE6C8F" w:rsidRPr="00F15A6E">
        <w:rPr>
          <w:bCs/>
        </w:rPr>
        <w:t xml:space="preserve"> for the </w:t>
      </w:r>
      <w:r w:rsidR="00CD334D" w:rsidRPr="00F15A6E">
        <w:rPr>
          <w:bCs/>
        </w:rPr>
        <w:t>grant(s) reviewed</w:t>
      </w:r>
    </w:p>
    <w:p w14:paraId="7E283905" w14:textId="75F2FE58" w:rsidR="00B631B7" w:rsidRPr="00F15A6E" w:rsidRDefault="00B631B7" w:rsidP="00F15A6E">
      <w:pPr>
        <w:rPr>
          <w:bCs/>
        </w:rPr>
      </w:pPr>
    </w:p>
    <w:p w14:paraId="64825311" w14:textId="66D53884" w:rsidR="00DA78BA" w:rsidRPr="004F7E11" w:rsidRDefault="00305048" w:rsidP="00F15A6E">
      <w:pPr>
        <w:pStyle w:val="Header"/>
        <w:widowControl w:val="0"/>
        <w:tabs>
          <w:tab w:val="clear" w:pos="4320"/>
          <w:tab w:val="clear" w:pos="8640"/>
        </w:tabs>
        <w:rPr>
          <w:bCs/>
        </w:rPr>
      </w:pPr>
      <w:r w:rsidRPr="00F15A6E">
        <w:rPr>
          <w:bCs/>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DA78BA" w:rsidRPr="00F15A6E" w14:paraId="408FEB04" w14:textId="77777777" w:rsidTr="009218BF">
        <w:trPr>
          <w:trHeight w:val="773"/>
        </w:trPr>
        <w:tc>
          <w:tcPr>
            <w:tcW w:w="7385" w:type="dxa"/>
            <w:tcBorders>
              <w:bottom w:val="single" w:sz="4" w:space="0" w:color="auto"/>
            </w:tcBorders>
          </w:tcPr>
          <w:p w14:paraId="76B99C26" w14:textId="4FA71D96" w:rsidR="00DA78BA" w:rsidRDefault="004140FE" w:rsidP="00F15A6E">
            <w:pPr>
              <w:pStyle w:val="Level1"/>
              <w:widowControl w:val="0"/>
              <w:numPr>
                <w:ilvl w:val="0"/>
                <w:numId w:val="0"/>
              </w:numPr>
            </w:pPr>
            <w:r w:rsidRPr="00F15A6E">
              <w:t>Do</w:t>
            </w:r>
            <w:r w:rsidR="00DA78BA" w:rsidRPr="00F15A6E">
              <w:t xml:space="preserve"> the </w:t>
            </w:r>
            <w:r w:rsidR="004F7E11">
              <w:t>Sub</w:t>
            </w:r>
            <w:r w:rsidR="00B96ABF" w:rsidRPr="00F15A6E">
              <w:t>recipient</w:t>
            </w:r>
            <w:r w:rsidRPr="00F15A6E">
              <w:t xml:space="preserve">’s </w:t>
            </w:r>
            <w:proofErr w:type="spellStart"/>
            <w:r w:rsidRPr="00F15A6E">
              <w:t>subaward</w:t>
            </w:r>
            <w:r w:rsidR="00B205E5" w:rsidRPr="00F15A6E">
              <w:t>s</w:t>
            </w:r>
            <w:proofErr w:type="spellEnd"/>
            <w:r w:rsidR="00B205E5" w:rsidRPr="00F15A6E">
              <w:t xml:space="preserve"> require </w:t>
            </w:r>
            <w:r w:rsidR="006F28B0" w:rsidRPr="00F15A6E">
              <w:t xml:space="preserve">each </w:t>
            </w:r>
            <w:r w:rsidR="004F7E11">
              <w:t>Sub-</w:t>
            </w:r>
            <w:r w:rsidR="00B205E5" w:rsidRPr="00F15A6E">
              <w:t xml:space="preserve">subrecipient to comply with </w:t>
            </w:r>
            <w:r w:rsidR="00F56821" w:rsidRPr="00F15A6E">
              <w:t xml:space="preserve">the </w:t>
            </w:r>
            <w:r w:rsidR="00DA78BA" w:rsidRPr="00F15A6E">
              <w:t xml:space="preserve">procurement </w:t>
            </w:r>
            <w:r w:rsidR="002F70FC" w:rsidRPr="00F15A6E">
              <w:t>requirements</w:t>
            </w:r>
            <w:r w:rsidR="00A8047D" w:rsidRPr="00F15A6E">
              <w:t xml:space="preserve"> in 2 CFR 200.318-200.326</w:t>
            </w:r>
            <w:r w:rsidR="00DA78BA" w:rsidRPr="00F15A6E">
              <w:t>?</w:t>
            </w:r>
          </w:p>
          <w:p w14:paraId="731122EA" w14:textId="77777777" w:rsidR="00F15A6E" w:rsidRPr="00F15A6E" w:rsidRDefault="00F15A6E" w:rsidP="00F15A6E">
            <w:pPr>
              <w:pStyle w:val="Level1"/>
              <w:widowControl w:val="0"/>
              <w:numPr>
                <w:ilvl w:val="0"/>
                <w:numId w:val="0"/>
              </w:numPr>
            </w:pPr>
          </w:p>
          <w:p w14:paraId="7A6B0AB0" w14:textId="647E2B69" w:rsidR="00DA78BA" w:rsidRDefault="00DA78BA"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w:t>
            </w:r>
            <w:r w:rsidR="0040616D" w:rsidRPr="00F15A6E">
              <w:t xml:space="preserve">2 CFR 200.317; </w:t>
            </w:r>
            <w:r w:rsidRPr="00F15A6E">
              <w:t>2 CFR 200.331(a)(2)</w:t>
            </w:r>
            <w:r w:rsidR="003B38F0">
              <w:t xml:space="preserve">; </w:t>
            </w:r>
            <w:r w:rsidR="003B38F0" w:rsidRPr="003B38F0">
              <w:t>CDBG Entitlement: 24 CFR 570.502</w:t>
            </w:r>
            <w:r w:rsidR="00C400D1" w:rsidRPr="00C400D1">
              <w:t>(a)</w:t>
            </w:r>
            <w:r w:rsidR="003B38F0" w:rsidRPr="003B38F0">
              <w:t xml:space="preserve">; HOME: 24 CFR 92.505; ESG: 24 CFR 576.407(c); </w:t>
            </w:r>
            <w:proofErr w:type="spellStart"/>
            <w:r w:rsidR="003B38F0" w:rsidRPr="003B38F0">
              <w:t>CoC</w:t>
            </w:r>
            <w:proofErr w:type="spellEnd"/>
            <w:r w:rsidR="003B38F0" w:rsidRPr="003B38F0">
              <w:t>: 24 CFR 578.99(e)</w:t>
            </w:r>
            <w:r w:rsidRPr="00F15A6E">
              <w:t>]</w:t>
            </w:r>
          </w:p>
          <w:p w14:paraId="49A84A00" w14:textId="7786062F"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DA78BA" w:rsidRPr="00F15A6E" w14:paraId="081B3CD0" w14:textId="77777777" w:rsidTr="009218BF">
              <w:trPr>
                <w:trHeight w:val="170"/>
              </w:trPr>
              <w:tc>
                <w:tcPr>
                  <w:tcW w:w="425" w:type="dxa"/>
                </w:tcPr>
                <w:p w14:paraId="582BC6ED" w14:textId="77777777" w:rsidR="00DA78BA" w:rsidRPr="00F15A6E" w:rsidRDefault="00DA78BA"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227B65A4" w14:textId="77777777" w:rsidR="00DA78BA" w:rsidRPr="00F15A6E" w:rsidRDefault="00DA78BA"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72F6FB7F" w14:textId="77777777" w:rsidR="00DA78BA" w:rsidRPr="00F15A6E" w:rsidRDefault="00DA78BA"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DA78BA" w:rsidRPr="00F15A6E" w14:paraId="540DE7A9" w14:textId="77777777" w:rsidTr="009218BF">
              <w:trPr>
                <w:trHeight w:val="225"/>
              </w:trPr>
              <w:tc>
                <w:tcPr>
                  <w:tcW w:w="425" w:type="dxa"/>
                </w:tcPr>
                <w:p w14:paraId="17F8ACD7" w14:textId="77777777" w:rsidR="00DA78BA" w:rsidRPr="00F15A6E" w:rsidRDefault="00DA78BA"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3A0B6D34" w14:textId="77777777" w:rsidR="00DA78BA" w:rsidRPr="00F15A6E" w:rsidRDefault="00DA78BA"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63692719" w14:textId="77777777" w:rsidR="00DA78BA" w:rsidRPr="00F15A6E" w:rsidRDefault="00DA78BA"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347D28B8" w14:textId="77777777" w:rsidR="00DA78BA" w:rsidRPr="00F15A6E" w:rsidRDefault="00DA78BA"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DA78BA" w:rsidRPr="00F15A6E" w14:paraId="36968162" w14:textId="77777777" w:rsidTr="009218BF">
        <w:trPr>
          <w:cantSplit/>
        </w:trPr>
        <w:tc>
          <w:tcPr>
            <w:tcW w:w="9010" w:type="dxa"/>
            <w:gridSpan w:val="2"/>
            <w:tcBorders>
              <w:bottom w:val="nil"/>
            </w:tcBorders>
          </w:tcPr>
          <w:p w14:paraId="6C37DFED" w14:textId="77777777" w:rsidR="00DA78BA" w:rsidRPr="00F15A6E" w:rsidRDefault="00DA78BA"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rPr>
                <w:b/>
                <w:bCs/>
              </w:rPr>
              <w:t>Describe Basis for Conclusion:</w:t>
            </w:r>
          </w:p>
        </w:tc>
      </w:tr>
      <w:tr w:rsidR="00DA78BA" w:rsidRPr="00F15A6E" w14:paraId="3FA0F3F8" w14:textId="77777777" w:rsidTr="009218BF">
        <w:trPr>
          <w:cantSplit/>
        </w:trPr>
        <w:tc>
          <w:tcPr>
            <w:tcW w:w="9010" w:type="dxa"/>
            <w:gridSpan w:val="2"/>
            <w:tcBorders>
              <w:top w:val="nil"/>
            </w:tcBorders>
          </w:tcPr>
          <w:p w14:paraId="443C0EBE" w14:textId="77777777" w:rsidR="00DA78BA" w:rsidRDefault="00DA78BA"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3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p w14:paraId="46EE50DC" w14:textId="2D9B91FB"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8496FFA" w14:textId="207051DE" w:rsidR="00D273E5" w:rsidRPr="004F7E11" w:rsidRDefault="00D273E5" w:rsidP="004F7E11">
      <w:pPr>
        <w:pStyle w:val="Header"/>
        <w:widowControl w:val="0"/>
        <w:tabs>
          <w:tab w:val="clear" w:pos="4320"/>
          <w:tab w:val="clear" w:pos="8640"/>
        </w:tabs>
        <w:rPr>
          <w:bCs/>
        </w:rPr>
      </w:pPr>
    </w:p>
    <w:p w14:paraId="28496FFB" w14:textId="77777777" w:rsidR="007E1856" w:rsidRPr="00F15A6E" w:rsidRDefault="007E1856" w:rsidP="00F15A6E">
      <w:pPr>
        <w:pStyle w:val="Header"/>
        <w:widowControl w:val="0"/>
        <w:tabs>
          <w:tab w:val="clear" w:pos="4320"/>
          <w:tab w:val="clear" w:pos="8640"/>
        </w:tabs>
        <w:rPr>
          <w:bCs/>
          <w:u w:val="single"/>
        </w:rPr>
      </w:pPr>
    </w:p>
    <w:p w14:paraId="28496FFC" w14:textId="672E4FF8" w:rsidR="007E1856" w:rsidRPr="00F15A6E" w:rsidRDefault="00B527E7" w:rsidP="00F15A6E">
      <w:pPr>
        <w:pStyle w:val="Header"/>
        <w:widowControl w:val="0"/>
        <w:tabs>
          <w:tab w:val="clear" w:pos="4320"/>
          <w:tab w:val="clear" w:pos="8640"/>
        </w:tabs>
        <w:rPr>
          <w:bCs/>
          <w:u w:val="single"/>
        </w:rPr>
      </w:pPr>
      <w:r w:rsidRPr="00F15A6E">
        <w:rPr>
          <w:bCs/>
          <w:u w:val="single"/>
        </w:rPr>
        <w:t xml:space="preserve">B. </w:t>
      </w:r>
      <w:r w:rsidR="00B139EA" w:rsidRPr="00F15A6E">
        <w:rPr>
          <w:bCs/>
          <w:u w:val="single"/>
        </w:rPr>
        <w:t>PROCUREMENT POLICIES AND PROCEDURES</w:t>
      </w:r>
    </w:p>
    <w:p w14:paraId="1953F792" w14:textId="77777777" w:rsidR="00F15A6E" w:rsidRDefault="00F15A6E" w:rsidP="00F15A6E">
      <w:pPr>
        <w:pStyle w:val="Header"/>
        <w:widowControl w:val="0"/>
        <w:tabs>
          <w:tab w:val="clear" w:pos="4320"/>
          <w:tab w:val="clear" w:pos="8640"/>
        </w:tabs>
        <w:rPr>
          <w:bCs/>
        </w:rPr>
      </w:pPr>
    </w:p>
    <w:p w14:paraId="2C2213AD" w14:textId="4CF3EEB6" w:rsidR="00493EE4" w:rsidRPr="00F15A6E" w:rsidRDefault="00C400DE" w:rsidP="00F15A6E">
      <w:pPr>
        <w:pStyle w:val="Header"/>
        <w:widowControl w:val="0"/>
        <w:tabs>
          <w:tab w:val="clear" w:pos="4320"/>
          <w:tab w:val="clear" w:pos="8640"/>
        </w:tabs>
        <w:rPr>
          <w:bCs/>
        </w:rPr>
      </w:pPr>
      <w:r>
        <w:rPr>
          <w:bCs/>
        </w:rPr>
        <w:t>2</w:t>
      </w:r>
      <w:r w:rsidR="000B597E" w:rsidRPr="00F15A6E">
        <w:rPr>
          <w:bC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93EE4" w:rsidRPr="00F15A6E" w14:paraId="2396E2CA" w14:textId="77777777" w:rsidTr="007B500B">
        <w:trPr>
          <w:trHeight w:val="773"/>
        </w:trPr>
        <w:tc>
          <w:tcPr>
            <w:tcW w:w="7385" w:type="dxa"/>
            <w:tcBorders>
              <w:bottom w:val="single" w:sz="4" w:space="0" w:color="auto"/>
            </w:tcBorders>
          </w:tcPr>
          <w:p w14:paraId="4B341FA5" w14:textId="60778921" w:rsidR="00493EE4"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hanging="1"/>
            </w:pPr>
            <w:r w:rsidRPr="00F15A6E">
              <w:t xml:space="preserve">Does the </w:t>
            </w:r>
            <w:r w:rsidR="004F7E11">
              <w:t>Subrecipient</w:t>
            </w:r>
            <w:r w:rsidRPr="00F15A6E">
              <w:t xml:space="preserve"> have its own </w:t>
            </w:r>
            <w:r w:rsidR="00E20E4D" w:rsidRPr="00F15A6E">
              <w:t>written</w:t>
            </w:r>
            <w:r w:rsidRPr="00F15A6E">
              <w:t xml:space="preserve"> procurement procedures?</w:t>
            </w:r>
          </w:p>
          <w:p w14:paraId="49302598" w14:textId="77777777"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hanging="1"/>
            </w:pPr>
          </w:p>
          <w:p w14:paraId="5F0A2F5A" w14:textId="57804597" w:rsidR="00493EE4"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r w:rsidRPr="00F15A6E">
              <w:t>[2 CFR 200.318(a) and 2 CFR 200.319(c)</w:t>
            </w:r>
            <w:r w:rsidR="003B38F0">
              <w:t xml:space="preserve">; </w:t>
            </w:r>
            <w:r w:rsidR="003B38F0" w:rsidRPr="003B38F0">
              <w:t>CDBG Entitlement: 24 CFR 570.502</w:t>
            </w:r>
            <w:r w:rsidR="00D52C08">
              <w:t>(a)</w:t>
            </w:r>
            <w:r w:rsidR="003B38F0" w:rsidRPr="003B38F0">
              <w:t xml:space="preserve">; HOME: 24 CFR </w:t>
            </w:r>
            <w:r w:rsidR="005640EC" w:rsidRPr="005640EC">
              <w:t xml:space="preserve">92.504(a) and 24 CFR </w:t>
            </w:r>
            <w:r w:rsidR="003B38F0" w:rsidRPr="003B38F0">
              <w:t>92.505; ESG: 24 CFR 576.407(c)</w:t>
            </w:r>
            <w:r w:rsidR="0052441A">
              <w:t xml:space="preserve"> </w:t>
            </w:r>
            <w:r w:rsidR="0052441A" w:rsidRPr="0052441A">
              <w:t>and 24 CFR 576.500(a)</w:t>
            </w:r>
            <w:r w:rsidR="003B38F0" w:rsidRPr="003B38F0">
              <w:t xml:space="preserve">; </w:t>
            </w:r>
            <w:proofErr w:type="spellStart"/>
            <w:r w:rsidR="003B38F0" w:rsidRPr="003B38F0">
              <w:t>CoC</w:t>
            </w:r>
            <w:proofErr w:type="spellEnd"/>
            <w:r w:rsidR="003B38F0" w:rsidRPr="003B38F0">
              <w:t>: 24 CFR 578.99(e)</w:t>
            </w:r>
            <w:r w:rsidR="002B51A1">
              <w:t xml:space="preserve"> </w:t>
            </w:r>
            <w:r w:rsidR="002B51A1" w:rsidRPr="002B51A1">
              <w:t>and 24 CFR 578.103(a)</w:t>
            </w:r>
            <w:r w:rsidRPr="00F15A6E">
              <w:t>]</w:t>
            </w:r>
          </w:p>
          <w:p w14:paraId="29AED762" w14:textId="571F18E0"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93EE4" w:rsidRPr="00F15A6E" w14:paraId="3282DAEF" w14:textId="77777777" w:rsidTr="007B500B">
              <w:trPr>
                <w:trHeight w:val="170"/>
              </w:trPr>
              <w:tc>
                <w:tcPr>
                  <w:tcW w:w="425" w:type="dxa"/>
                </w:tcPr>
                <w:p w14:paraId="3389874B"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3E182708"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3F9E2F21"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493EE4" w:rsidRPr="00F15A6E" w14:paraId="50A7C696" w14:textId="77777777" w:rsidTr="007B500B">
              <w:trPr>
                <w:trHeight w:val="225"/>
              </w:trPr>
              <w:tc>
                <w:tcPr>
                  <w:tcW w:w="425" w:type="dxa"/>
                </w:tcPr>
                <w:p w14:paraId="6115C369"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1AF68304"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7E0CEB32"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4F7A5836"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493EE4" w:rsidRPr="00F15A6E" w14:paraId="5A7CBFA6" w14:textId="77777777" w:rsidTr="007B500B">
        <w:trPr>
          <w:cantSplit/>
        </w:trPr>
        <w:tc>
          <w:tcPr>
            <w:tcW w:w="9010" w:type="dxa"/>
            <w:gridSpan w:val="2"/>
            <w:tcBorders>
              <w:bottom w:val="single" w:sz="4" w:space="0" w:color="auto"/>
            </w:tcBorders>
          </w:tcPr>
          <w:p w14:paraId="6E872AAF"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F15A6E">
              <w:rPr>
                <w:b/>
                <w:bCs/>
              </w:rPr>
              <w:t>Describe Basis for Conclusion:</w:t>
            </w:r>
          </w:p>
          <w:p w14:paraId="306A50D7" w14:textId="716EBE95"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5"/>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p w14:paraId="79AC1A60"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7A879B2B" w14:textId="77777777" w:rsidR="00493EE4" w:rsidRPr="00F15A6E" w:rsidRDefault="00493EE4" w:rsidP="00F15A6E">
      <w:pPr>
        <w:pStyle w:val="Header"/>
        <w:widowControl w:val="0"/>
        <w:tabs>
          <w:tab w:val="clear" w:pos="4320"/>
          <w:tab w:val="clear" w:pos="8640"/>
        </w:tabs>
        <w:rPr>
          <w:bCs/>
          <w:u w:val="single"/>
        </w:rPr>
      </w:pPr>
    </w:p>
    <w:p w14:paraId="77F7B7ED" w14:textId="003B76D6" w:rsidR="00653CC4" w:rsidRPr="00F15A6E" w:rsidRDefault="00C400DE" w:rsidP="00F15A6E">
      <w:pPr>
        <w:pStyle w:val="Header"/>
        <w:widowControl w:val="0"/>
        <w:tabs>
          <w:tab w:val="clear" w:pos="4320"/>
          <w:tab w:val="clear" w:pos="8640"/>
        </w:tabs>
        <w:rPr>
          <w:bCs/>
        </w:rPr>
      </w:pPr>
      <w:r>
        <w:rPr>
          <w:bCs/>
        </w:rPr>
        <w:t>3</w:t>
      </w:r>
      <w:r w:rsidR="000B597E" w:rsidRPr="00F15A6E">
        <w:rPr>
          <w:bC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93EE4" w:rsidRPr="00F15A6E" w14:paraId="2D80F5A3" w14:textId="77777777" w:rsidTr="00CA1D98">
        <w:trPr>
          <w:trHeight w:val="773"/>
        </w:trPr>
        <w:tc>
          <w:tcPr>
            <w:tcW w:w="7367" w:type="dxa"/>
            <w:tcBorders>
              <w:bottom w:val="single" w:sz="4" w:space="0" w:color="auto"/>
            </w:tcBorders>
          </w:tcPr>
          <w:p w14:paraId="3FB7C01F" w14:textId="4D963AB7" w:rsidR="00493EE4" w:rsidRDefault="00493EE4" w:rsidP="00615689">
            <w:pPr>
              <w:pStyle w:val="Level1"/>
              <w:widowControl w:val="0"/>
              <w:numPr>
                <w:ilvl w:val="0"/>
                <w:numId w:val="21"/>
              </w:numPr>
              <w:tabs>
                <w:tab w:val="left" w:pos="720"/>
                <w:tab w:val="left" w:pos="1440"/>
                <w:tab w:val="left" w:pos="2160"/>
                <w:tab w:val="left" w:pos="2880"/>
                <w:tab w:val="left" w:pos="3600"/>
                <w:tab w:val="left" w:pos="5040"/>
                <w:tab w:val="left" w:pos="5760"/>
                <w:tab w:val="left" w:pos="6480"/>
              </w:tabs>
            </w:pPr>
            <w:bookmarkStart w:id="4" w:name="_Hlk22112878"/>
            <w:r w:rsidRPr="00F15A6E">
              <w:t xml:space="preserve">Does the </w:t>
            </w:r>
            <w:r w:rsidR="004F7E11">
              <w:t>Subrecipient</w:t>
            </w:r>
            <w:r w:rsidRPr="00F15A6E">
              <w:t xml:space="preserve"> have written standards of conduct covering conflicts of interest and governing the actions of its employees, officers, </w:t>
            </w:r>
            <w:r w:rsidR="00054400" w:rsidRPr="00F15A6E">
              <w:t>and</w:t>
            </w:r>
            <w:r w:rsidRPr="00F15A6E">
              <w:t xml:space="preserve"> agents engaged in the selection, award and administration of contracts supported by grant funds? </w:t>
            </w:r>
          </w:p>
          <w:p w14:paraId="1261D059" w14:textId="77777777"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27EE7961" w14:textId="6CC76495" w:rsidR="00493EE4" w:rsidRDefault="00493EE4"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[2 CFR 200.318(c)(1)</w:t>
            </w:r>
            <w:r w:rsidR="003B38F0" w:rsidRPr="003B38F0">
              <w:t xml:space="preserve">; </w:t>
            </w:r>
            <w:r w:rsidR="005D1719" w:rsidRPr="005D1719">
              <w:t>CDBG Entitlement: 24 CFR 570.502</w:t>
            </w:r>
            <w:r w:rsidR="00C400D1" w:rsidRPr="00C400D1">
              <w:t>(a)</w:t>
            </w:r>
            <w:r w:rsidR="005D1719" w:rsidRPr="005D1719">
              <w:t xml:space="preserve"> and </w:t>
            </w:r>
            <w:r w:rsidR="00143941">
              <w:t xml:space="preserve">24 CFR </w:t>
            </w:r>
            <w:r w:rsidR="005D1719" w:rsidRPr="005D1719">
              <w:t xml:space="preserve">570.611(a)(1); HOME: 24 CFR 92.356(a) and </w:t>
            </w:r>
            <w:r w:rsidR="00143941">
              <w:t xml:space="preserve">24 CFR </w:t>
            </w:r>
            <w:r w:rsidR="005D1719" w:rsidRPr="005D1719">
              <w:t xml:space="preserve">92.505; ESG: 24 CFR 576.404(b) and </w:t>
            </w:r>
            <w:r w:rsidR="00143941">
              <w:t xml:space="preserve">24 CFR </w:t>
            </w:r>
            <w:r w:rsidR="005D1719" w:rsidRPr="005D1719">
              <w:t xml:space="preserve">576.407(c); </w:t>
            </w:r>
            <w:proofErr w:type="spellStart"/>
            <w:r w:rsidR="005D1719" w:rsidRPr="005D1719">
              <w:t>CoC</w:t>
            </w:r>
            <w:proofErr w:type="spellEnd"/>
            <w:r w:rsidR="005D1719" w:rsidRPr="005D1719">
              <w:t xml:space="preserve">: 24 CFR 578.95(a) and </w:t>
            </w:r>
            <w:r w:rsidR="00143941">
              <w:t xml:space="preserve">24 CFR </w:t>
            </w:r>
            <w:r w:rsidR="005D1719" w:rsidRPr="005D1719">
              <w:t>578.99(e)]</w:t>
            </w:r>
          </w:p>
          <w:p w14:paraId="07523344" w14:textId="4D82A486"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93EE4" w:rsidRPr="00F15A6E" w14:paraId="7ADB3C7E" w14:textId="77777777" w:rsidTr="007B500B">
              <w:trPr>
                <w:trHeight w:val="170"/>
              </w:trPr>
              <w:tc>
                <w:tcPr>
                  <w:tcW w:w="425" w:type="dxa"/>
                </w:tcPr>
                <w:p w14:paraId="77856E8C"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54EEEF90"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6D694725"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493EE4" w:rsidRPr="00F15A6E" w14:paraId="37FBDCEC" w14:textId="77777777" w:rsidTr="007B500B">
              <w:trPr>
                <w:trHeight w:val="225"/>
              </w:trPr>
              <w:tc>
                <w:tcPr>
                  <w:tcW w:w="425" w:type="dxa"/>
                </w:tcPr>
                <w:p w14:paraId="47AC96E6"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4325C966"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1BAC31B6"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5457205A"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bookmarkEnd w:id="4"/>
      <w:tr w:rsidR="00CA1D98" w:rsidRPr="00F15A6E" w14:paraId="6F346CA6" w14:textId="77777777" w:rsidTr="00CA1D98">
        <w:trPr>
          <w:trHeight w:val="773"/>
        </w:trPr>
        <w:tc>
          <w:tcPr>
            <w:tcW w:w="7367" w:type="dxa"/>
            <w:tcBorders>
              <w:bottom w:val="single" w:sz="4" w:space="0" w:color="auto"/>
            </w:tcBorders>
          </w:tcPr>
          <w:p w14:paraId="3334F9B8" w14:textId="5FF4A176" w:rsidR="00CA1D98" w:rsidRPr="00F15A6E" w:rsidRDefault="008732B2" w:rsidP="00615689">
            <w:pPr>
              <w:pStyle w:val="Level1"/>
              <w:widowControl w:val="0"/>
              <w:numPr>
                <w:ilvl w:val="0"/>
                <w:numId w:val="21"/>
              </w:numPr>
              <w:tabs>
                <w:tab w:val="left" w:pos="720"/>
                <w:tab w:val="left" w:pos="1440"/>
                <w:tab w:val="left" w:pos="2160"/>
                <w:tab w:val="left" w:pos="2880"/>
                <w:tab w:val="left" w:pos="3600"/>
                <w:tab w:val="left" w:pos="5040"/>
                <w:tab w:val="left" w:pos="5760"/>
                <w:tab w:val="left" w:pos="6480"/>
              </w:tabs>
            </w:pPr>
            <w:r w:rsidRPr="008732B2">
              <w:t xml:space="preserve">Do the written standards of conduct </w:t>
            </w:r>
            <w:r>
              <w:t xml:space="preserve">include or </w:t>
            </w:r>
            <w:r w:rsidRPr="008732B2">
              <w:t xml:space="preserve">conform to the requirement that no employee, officer, or agent may participate in the selection, award, or administration of a contract supported by a Federal award when the employee, officer, or agent, any member of his or her </w:t>
            </w:r>
            <w:r w:rsidRPr="008732B2">
              <w:lastRenderedPageBreak/>
              <w:t xml:space="preserve">immediate family, his or her partner, or an organization which employs or is about to employ any of the parties indicated herein, has a financial or other interest in or a tangible personal benefit from a firm considered for a contract, except where </w:t>
            </w:r>
            <w:r w:rsidR="00E30A75">
              <w:t xml:space="preserve">the </w:t>
            </w:r>
            <w:r w:rsidR="004F7E11">
              <w:t>Subrecipient</w:t>
            </w:r>
            <w:r w:rsidRPr="008732B2">
              <w:t xml:space="preserve"> has set standards for situations in which the financial interest is not substantial?</w:t>
            </w:r>
          </w:p>
          <w:p w14:paraId="004736E5" w14:textId="77777777" w:rsidR="00836918" w:rsidRDefault="0083691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125CD21A" w14:textId="1F439F69" w:rsidR="00CA1D98" w:rsidRDefault="00CA1D98"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[2 CFR 200.318</w:t>
            </w:r>
            <w:r w:rsidR="002A1E6A">
              <w:t xml:space="preserve">(a), </w:t>
            </w:r>
            <w:r w:rsidRPr="00F15A6E">
              <w:t>(c)(1)</w:t>
            </w:r>
            <w:r w:rsidR="005D1719">
              <w:t xml:space="preserve">; </w:t>
            </w:r>
            <w:r w:rsidR="00BE2EF7" w:rsidRPr="00BE2EF7">
              <w:t xml:space="preserve">CDBG Entitlement: 24 CFR 570.502(a) and 24 CFR 570.611(a)(1); HOME: 24 CFR 92.356(a) and 24 CFR 92.505; ESG: 24 CFR 576.404(b) and 24 CFR 576.407(c); </w:t>
            </w:r>
            <w:proofErr w:type="spellStart"/>
            <w:r w:rsidR="00BE2EF7" w:rsidRPr="00BE2EF7">
              <w:t>CoC</w:t>
            </w:r>
            <w:proofErr w:type="spellEnd"/>
            <w:r w:rsidR="00BE2EF7" w:rsidRPr="00BE2EF7">
              <w:t>: 24 CFR 578.95(a) and 24 CFR 578.99(e)]</w:t>
            </w:r>
          </w:p>
          <w:p w14:paraId="0DF4E326"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A1D98" w:rsidRPr="00F15A6E" w14:paraId="13F10B7B" w14:textId="77777777" w:rsidTr="009218BF">
              <w:trPr>
                <w:trHeight w:val="170"/>
              </w:trPr>
              <w:tc>
                <w:tcPr>
                  <w:tcW w:w="425" w:type="dxa"/>
                </w:tcPr>
                <w:p w14:paraId="06BAE906"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lastRenderedPageBreak/>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4B8A31D8"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0FA6FAD2"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CA1D98" w:rsidRPr="00F15A6E" w14:paraId="15A74C3E" w14:textId="77777777" w:rsidTr="009218BF">
              <w:trPr>
                <w:trHeight w:val="225"/>
              </w:trPr>
              <w:tc>
                <w:tcPr>
                  <w:tcW w:w="425" w:type="dxa"/>
                </w:tcPr>
                <w:p w14:paraId="21522236"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66F731C1"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343CA589"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4E24A756"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CA1D98" w:rsidRPr="00F15A6E" w14:paraId="0345D43D" w14:textId="77777777" w:rsidTr="00CA1D98">
        <w:trPr>
          <w:trHeight w:val="773"/>
        </w:trPr>
        <w:tc>
          <w:tcPr>
            <w:tcW w:w="7367" w:type="dxa"/>
            <w:tcBorders>
              <w:bottom w:val="single" w:sz="4" w:space="0" w:color="auto"/>
            </w:tcBorders>
          </w:tcPr>
          <w:p w14:paraId="55CC06FD" w14:textId="175E23E1" w:rsidR="00CA1D98" w:rsidRPr="00F15A6E" w:rsidRDefault="00F03A78" w:rsidP="00615689">
            <w:pPr>
              <w:pStyle w:val="Level1"/>
              <w:widowControl w:val="0"/>
              <w:numPr>
                <w:ilvl w:val="0"/>
                <w:numId w:val="21"/>
              </w:numPr>
              <w:tabs>
                <w:tab w:val="left" w:pos="720"/>
                <w:tab w:val="left" w:pos="1440"/>
                <w:tab w:val="left" w:pos="2160"/>
                <w:tab w:val="left" w:pos="2880"/>
                <w:tab w:val="left" w:pos="3600"/>
                <w:tab w:val="left" w:pos="5040"/>
                <w:tab w:val="left" w:pos="5760"/>
                <w:tab w:val="left" w:pos="6480"/>
              </w:tabs>
            </w:pPr>
            <w:r w:rsidRPr="00F03A78">
              <w:t xml:space="preserve">Do the written standards of conduct </w:t>
            </w:r>
            <w:r>
              <w:t xml:space="preserve">include </w:t>
            </w:r>
            <w:r w:rsidR="009218BF">
              <w:t xml:space="preserve">or </w:t>
            </w:r>
            <w:r w:rsidRPr="00F03A78">
              <w:t xml:space="preserve">conform to the requirement that officers, employees, and agents of the </w:t>
            </w:r>
            <w:r w:rsidR="004F7E11">
              <w:t>Subrecipient</w:t>
            </w:r>
            <w:r w:rsidRPr="00F03A78">
              <w:t xml:space="preserve"> may neither solicit nor accept gratuities, favors, or anything of monetary value from contractors or parties to subcontracts, except where </w:t>
            </w:r>
            <w:r w:rsidR="00E30A75">
              <w:t xml:space="preserve">the </w:t>
            </w:r>
            <w:r w:rsidR="004F7E11">
              <w:t>Subrecipient</w:t>
            </w:r>
            <w:r w:rsidRPr="00F03A78">
              <w:t xml:space="preserve"> has set standards for situations in which the gift is an unsolicited item of nominal value?</w:t>
            </w:r>
          </w:p>
          <w:p w14:paraId="6D5E1981" w14:textId="77777777" w:rsidR="00836918" w:rsidRDefault="0083691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0F34F87F" w14:textId="0318E6E2" w:rsidR="00CA1D98" w:rsidRDefault="00CA1D98"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[2 CFR 200.318</w:t>
            </w:r>
            <w:r w:rsidR="002A1E6A">
              <w:t xml:space="preserve">(a), </w:t>
            </w:r>
            <w:r w:rsidRPr="00F15A6E">
              <w:t>(c)(1)</w:t>
            </w:r>
            <w:r w:rsidR="005D1719">
              <w:t xml:space="preserve">; </w:t>
            </w:r>
            <w:r w:rsidR="00BE2EF7" w:rsidRPr="00BE2EF7">
              <w:t xml:space="preserve">CDBG Entitlement: 24 CFR 570.502(a) and 24 CFR 570.611(a)(1); HOME: 24 CFR 92.356(a) and 24 CFR 92.505; ESG: 24 CFR 576.404(b) and 24 CFR 576.407(c); </w:t>
            </w:r>
            <w:proofErr w:type="spellStart"/>
            <w:r w:rsidR="00BE2EF7" w:rsidRPr="00BE2EF7">
              <w:t>CoC</w:t>
            </w:r>
            <w:proofErr w:type="spellEnd"/>
            <w:r w:rsidR="00BE2EF7" w:rsidRPr="00BE2EF7">
              <w:t>: 24 CFR 578.95(a) and 24 CFR 578.99(e)]</w:t>
            </w:r>
          </w:p>
          <w:p w14:paraId="7E2DD8C7"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A1D98" w:rsidRPr="00F15A6E" w14:paraId="45A2B33A" w14:textId="77777777" w:rsidTr="009218BF">
              <w:trPr>
                <w:trHeight w:val="170"/>
              </w:trPr>
              <w:tc>
                <w:tcPr>
                  <w:tcW w:w="425" w:type="dxa"/>
                </w:tcPr>
                <w:p w14:paraId="3FE256C9"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692826AC"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44608387"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CA1D98" w:rsidRPr="00F15A6E" w14:paraId="141D0285" w14:textId="77777777" w:rsidTr="009218BF">
              <w:trPr>
                <w:trHeight w:val="225"/>
              </w:trPr>
              <w:tc>
                <w:tcPr>
                  <w:tcW w:w="425" w:type="dxa"/>
                </w:tcPr>
                <w:p w14:paraId="0DC2821A"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7A05E49A"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4F1FDAE2"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37F669CE"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CA1D98" w:rsidRPr="00F15A6E" w14:paraId="171DA68B" w14:textId="77777777" w:rsidTr="00CA1D98">
        <w:trPr>
          <w:trHeight w:val="773"/>
        </w:trPr>
        <w:tc>
          <w:tcPr>
            <w:tcW w:w="7367" w:type="dxa"/>
            <w:tcBorders>
              <w:bottom w:val="single" w:sz="4" w:space="0" w:color="auto"/>
            </w:tcBorders>
          </w:tcPr>
          <w:p w14:paraId="5BAA5749" w14:textId="58B919EE" w:rsidR="00CA1D98" w:rsidRPr="00F15A6E" w:rsidRDefault="00EF3946" w:rsidP="00615689">
            <w:pPr>
              <w:pStyle w:val="Level1"/>
              <w:widowControl w:val="0"/>
              <w:numPr>
                <w:ilvl w:val="0"/>
                <w:numId w:val="21"/>
              </w:numPr>
              <w:tabs>
                <w:tab w:val="left" w:pos="720"/>
                <w:tab w:val="left" w:pos="1440"/>
                <w:tab w:val="left" w:pos="2160"/>
                <w:tab w:val="left" w:pos="2880"/>
                <w:tab w:val="left" w:pos="3600"/>
                <w:tab w:val="left" w:pos="5040"/>
                <w:tab w:val="left" w:pos="5760"/>
                <w:tab w:val="left" w:pos="6480"/>
              </w:tabs>
            </w:pPr>
            <w:r w:rsidRPr="00EF3946">
              <w:t xml:space="preserve">Do the written standards of conduct provide for disciplinary actions to be applied for violations by officers, employees, or agents of the </w:t>
            </w:r>
            <w:r w:rsidR="004F7E11">
              <w:t>Subrecipient</w:t>
            </w:r>
            <w:r w:rsidRPr="00EF3946">
              <w:t>?</w:t>
            </w:r>
          </w:p>
          <w:p w14:paraId="2CE4B757" w14:textId="77777777" w:rsidR="00836918" w:rsidRDefault="0083691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30E37ACA" w14:textId="5370E3EC" w:rsidR="00CA1D98" w:rsidRDefault="00CA1D98"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[2 CFR 200.318(c)(1)</w:t>
            </w:r>
            <w:r w:rsidR="005D1719">
              <w:t xml:space="preserve">; </w:t>
            </w:r>
            <w:r w:rsidR="0006531A" w:rsidRPr="0006531A">
              <w:t xml:space="preserve">CDBG Entitlement: 24 CFR 570.502(a) and 24 CFR 570.611(a)(1); HOME: 24 CFR 92.356(a) and 24 CFR 92.505; ESG: 24 CFR 576.404(b) and 24 CFR 576.407(c); </w:t>
            </w:r>
            <w:proofErr w:type="spellStart"/>
            <w:r w:rsidR="0006531A" w:rsidRPr="0006531A">
              <w:t>CoC</w:t>
            </w:r>
            <w:proofErr w:type="spellEnd"/>
            <w:r w:rsidR="0006531A" w:rsidRPr="0006531A">
              <w:t>: 24 CFR 578.95(a) and 24 CFR 578.99(e)]</w:t>
            </w:r>
          </w:p>
          <w:p w14:paraId="21EA671C"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A1D98" w:rsidRPr="00F15A6E" w14:paraId="41171A7E" w14:textId="77777777" w:rsidTr="009218BF">
              <w:trPr>
                <w:trHeight w:val="170"/>
              </w:trPr>
              <w:tc>
                <w:tcPr>
                  <w:tcW w:w="425" w:type="dxa"/>
                </w:tcPr>
                <w:p w14:paraId="38825AD7"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7BE3B063"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68F2AE56"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CA1D98" w:rsidRPr="00F15A6E" w14:paraId="0378B9F0" w14:textId="77777777" w:rsidTr="009218BF">
              <w:trPr>
                <w:trHeight w:val="225"/>
              </w:trPr>
              <w:tc>
                <w:tcPr>
                  <w:tcW w:w="425" w:type="dxa"/>
                </w:tcPr>
                <w:p w14:paraId="2E603A47"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3CA87BDA"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26A42DAB"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4981E43C" w14:textId="77777777" w:rsidR="00CA1D98" w:rsidRPr="00F15A6E" w:rsidRDefault="00CA1D98"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493EE4" w:rsidRPr="00F15A6E" w14:paraId="38034CC1" w14:textId="77777777" w:rsidTr="00CA1D98">
        <w:trPr>
          <w:cantSplit/>
        </w:trPr>
        <w:tc>
          <w:tcPr>
            <w:tcW w:w="8990" w:type="dxa"/>
            <w:gridSpan w:val="2"/>
            <w:tcBorders>
              <w:bottom w:val="nil"/>
            </w:tcBorders>
          </w:tcPr>
          <w:p w14:paraId="475C38FE" w14:textId="77777777" w:rsidR="00493EE4" w:rsidRPr="00F15A6E"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rPr>
                <w:b/>
                <w:bCs/>
              </w:rPr>
              <w:t>Describe Basis for Conclusion:</w:t>
            </w:r>
          </w:p>
        </w:tc>
      </w:tr>
      <w:tr w:rsidR="00493EE4" w:rsidRPr="00F15A6E" w14:paraId="47E49B1E" w14:textId="77777777" w:rsidTr="00CA1D98">
        <w:trPr>
          <w:cantSplit/>
        </w:trPr>
        <w:tc>
          <w:tcPr>
            <w:tcW w:w="8990" w:type="dxa"/>
            <w:gridSpan w:val="2"/>
            <w:tcBorders>
              <w:top w:val="nil"/>
            </w:tcBorders>
          </w:tcPr>
          <w:p w14:paraId="3321C1A4" w14:textId="77777777" w:rsidR="00493EE4" w:rsidRDefault="00493EE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3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p w14:paraId="71A451D7" w14:textId="02B349C5"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48BF6330" w14:textId="2358CD13" w:rsidR="00653CC4" w:rsidRPr="00F15A6E" w:rsidRDefault="00653CC4" w:rsidP="00F15A6E">
      <w:pPr>
        <w:pStyle w:val="Header"/>
        <w:widowControl w:val="0"/>
        <w:tabs>
          <w:tab w:val="clear" w:pos="4320"/>
          <w:tab w:val="clear" w:pos="8640"/>
        </w:tabs>
        <w:rPr>
          <w:bCs/>
          <w:u w:val="single"/>
        </w:rPr>
      </w:pPr>
    </w:p>
    <w:p w14:paraId="20C02586" w14:textId="3551F438" w:rsidR="000B597E" w:rsidRPr="00F15A6E" w:rsidRDefault="00C400DE" w:rsidP="00F15A6E">
      <w:pPr>
        <w:pStyle w:val="Header"/>
        <w:widowControl w:val="0"/>
        <w:tabs>
          <w:tab w:val="clear" w:pos="4320"/>
          <w:tab w:val="clear" w:pos="8640"/>
        </w:tabs>
        <w:rPr>
          <w:bCs/>
        </w:rPr>
      </w:pPr>
      <w:r>
        <w:rPr>
          <w:bCs/>
        </w:rPr>
        <w:t>4</w:t>
      </w:r>
      <w:r w:rsidR="000B597E" w:rsidRPr="00F15A6E">
        <w:rPr>
          <w:bC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82EFE" w:rsidRPr="00F15A6E" w14:paraId="719259B1" w14:textId="77777777" w:rsidTr="007B500B">
        <w:trPr>
          <w:trHeight w:val="773"/>
        </w:trPr>
        <w:tc>
          <w:tcPr>
            <w:tcW w:w="7385" w:type="dxa"/>
            <w:tcBorders>
              <w:bottom w:val="single" w:sz="4" w:space="0" w:color="auto"/>
            </w:tcBorders>
          </w:tcPr>
          <w:p w14:paraId="4D0011BF" w14:textId="437B7666" w:rsidR="00782EFE" w:rsidRDefault="00782E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 xml:space="preserve">If the </w:t>
            </w:r>
            <w:r w:rsidR="004F7E11">
              <w:t>Subrecipient</w:t>
            </w:r>
            <w:r w:rsidRPr="00F15A6E">
              <w:t xml:space="preserve"> has a parent, affiliate, or subsidiary organization that is not a state, local government, or Indian tribe, does the </w:t>
            </w:r>
            <w:r w:rsidR="004F7E11">
              <w:t>Subrecipient</w:t>
            </w:r>
            <w:r w:rsidRPr="00F15A6E">
              <w:t xml:space="preserve"> maintain written standards of conduct </w:t>
            </w:r>
            <w:r w:rsidR="000C451C">
              <w:t>covering</w:t>
            </w:r>
            <w:r w:rsidR="000C451C" w:rsidRPr="00F15A6E">
              <w:t xml:space="preserve"> </w:t>
            </w:r>
            <w:r w:rsidRPr="00F15A6E">
              <w:t>organizational conflicts of interest?</w:t>
            </w:r>
          </w:p>
          <w:p w14:paraId="1309D445" w14:textId="77777777"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16B5A70E" w14:textId="0D0D1F16" w:rsidR="00782EFE" w:rsidRPr="00F15A6E" w:rsidRDefault="00782E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[2 CFR 200.318(c)(2)</w:t>
            </w:r>
            <w:r w:rsidR="00D53348" w:rsidRPr="00F15A6E">
              <w:t xml:space="preserve"> and </w:t>
            </w:r>
            <w:r w:rsidR="00330538" w:rsidRPr="00F15A6E">
              <w:t>200.319</w:t>
            </w:r>
            <w:r w:rsidR="0022198F" w:rsidRPr="00F15A6E">
              <w:t>(a)</w:t>
            </w:r>
            <w:r w:rsidR="00330538" w:rsidRPr="00F15A6E">
              <w:t>(</w:t>
            </w:r>
            <w:r w:rsidR="0022198F" w:rsidRPr="00F15A6E">
              <w:t>5)</w:t>
            </w:r>
            <w:r w:rsidR="005D1719">
              <w:t xml:space="preserve">; </w:t>
            </w:r>
            <w:r w:rsidR="005D1719" w:rsidRPr="005D1719">
              <w:t>CDBG Entitlement: 24 CFR 570.502</w:t>
            </w:r>
            <w:r w:rsidR="00FB3090">
              <w:t>(a)</w:t>
            </w:r>
            <w:r w:rsidR="005D1719" w:rsidRPr="005D1719">
              <w:t xml:space="preserve">; HOME: 24 CFR 92.505; ESG: 24 CFR 576.404(a) and 576.407(c); </w:t>
            </w:r>
            <w:proofErr w:type="spellStart"/>
            <w:r w:rsidR="005D1719" w:rsidRPr="005D1719">
              <w:t>CoC</w:t>
            </w:r>
            <w:proofErr w:type="spellEnd"/>
            <w:r w:rsidR="005D1719" w:rsidRPr="005D1719">
              <w:t>: 24 CFR 578.99(e) and 24 CFR 578.95(a)</w:t>
            </w:r>
            <w:r w:rsidRPr="00F15A6E">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82EFE" w:rsidRPr="00F15A6E" w14:paraId="5DAB9B1B" w14:textId="77777777" w:rsidTr="007B500B">
              <w:trPr>
                <w:trHeight w:val="170"/>
              </w:trPr>
              <w:tc>
                <w:tcPr>
                  <w:tcW w:w="425" w:type="dxa"/>
                </w:tcPr>
                <w:p w14:paraId="51D66F52" w14:textId="77777777" w:rsidR="00782EFE" w:rsidRPr="00F15A6E" w:rsidRDefault="00782E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2A796F36" w14:textId="77777777" w:rsidR="00782EFE" w:rsidRPr="00F15A6E" w:rsidRDefault="00782E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0FAC3CF7" w14:textId="77777777" w:rsidR="00782EFE" w:rsidRPr="00F15A6E" w:rsidRDefault="00782E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782EFE" w:rsidRPr="00F15A6E" w14:paraId="56B11EAD" w14:textId="77777777" w:rsidTr="007B500B">
              <w:trPr>
                <w:trHeight w:val="225"/>
              </w:trPr>
              <w:tc>
                <w:tcPr>
                  <w:tcW w:w="425" w:type="dxa"/>
                </w:tcPr>
                <w:p w14:paraId="1B6A50AC" w14:textId="77777777" w:rsidR="00782EFE" w:rsidRPr="00F15A6E" w:rsidRDefault="00782E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58A5A59C" w14:textId="77777777" w:rsidR="00782EFE" w:rsidRPr="00F15A6E" w:rsidRDefault="00782E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65CF2451" w14:textId="77777777" w:rsidR="00782EFE" w:rsidRPr="00F15A6E" w:rsidRDefault="00782E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63F2B839" w14:textId="77777777" w:rsidR="00782EFE" w:rsidRPr="00F15A6E" w:rsidRDefault="00782E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782EFE" w:rsidRPr="00F15A6E" w14:paraId="20128D2A" w14:textId="77777777" w:rsidTr="007B500B">
        <w:trPr>
          <w:cantSplit/>
        </w:trPr>
        <w:tc>
          <w:tcPr>
            <w:tcW w:w="9010" w:type="dxa"/>
            <w:gridSpan w:val="2"/>
            <w:tcBorders>
              <w:bottom w:val="single" w:sz="4" w:space="0" w:color="auto"/>
            </w:tcBorders>
          </w:tcPr>
          <w:p w14:paraId="1687C63A" w14:textId="77777777" w:rsidR="00782EFE" w:rsidRPr="00F15A6E" w:rsidRDefault="00782E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F15A6E">
              <w:rPr>
                <w:b/>
                <w:bCs/>
              </w:rPr>
              <w:lastRenderedPageBreak/>
              <w:t>Describe Basis for Conclusion:</w:t>
            </w:r>
          </w:p>
          <w:p w14:paraId="71CC5A56" w14:textId="77777777" w:rsidR="00782EFE" w:rsidRPr="00F15A6E" w:rsidRDefault="00782E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5"/>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p w14:paraId="2741BD94" w14:textId="77777777" w:rsidR="00782EFE" w:rsidRPr="00F15A6E" w:rsidRDefault="00782E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60C25705" w14:textId="34005A23" w:rsidR="00782EFE" w:rsidRPr="00F15A6E" w:rsidRDefault="00782EFE" w:rsidP="00F15A6E">
      <w:pPr>
        <w:pStyle w:val="Header"/>
        <w:widowControl w:val="0"/>
        <w:tabs>
          <w:tab w:val="clear" w:pos="4320"/>
          <w:tab w:val="clear" w:pos="8640"/>
        </w:tabs>
        <w:rPr>
          <w:bCs/>
          <w:u w:val="single"/>
        </w:rPr>
      </w:pPr>
    </w:p>
    <w:p w14:paraId="3E805086" w14:textId="2A74DB9D" w:rsidR="00D16568" w:rsidRPr="00F15A6E" w:rsidRDefault="00C400DE" w:rsidP="00F15A6E">
      <w:pPr>
        <w:pStyle w:val="Header"/>
        <w:widowControl w:val="0"/>
        <w:tabs>
          <w:tab w:val="clear" w:pos="4320"/>
          <w:tab w:val="clear" w:pos="8640"/>
        </w:tabs>
        <w:rPr>
          <w:bCs/>
        </w:rPr>
      </w:pPr>
      <w:r>
        <w:rPr>
          <w:bCs/>
        </w:rPr>
        <w:t>5</w:t>
      </w:r>
      <w:r w:rsidR="000B597E" w:rsidRPr="00F15A6E">
        <w:rPr>
          <w:bC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135FD5" w:rsidRPr="00F15A6E" w14:paraId="39426DA7" w14:textId="77777777" w:rsidTr="007B500B">
        <w:trPr>
          <w:trHeight w:val="773"/>
        </w:trPr>
        <w:tc>
          <w:tcPr>
            <w:tcW w:w="7367" w:type="dxa"/>
            <w:tcBorders>
              <w:bottom w:val="single" w:sz="4" w:space="0" w:color="auto"/>
            </w:tcBorders>
          </w:tcPr>
          <w:p w14:paraId="702EC48E" w14:textId="4EA9358B" w:rsidR="00135FD5"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 xml:space="preserve">Are the </w:t>
            </w:r>
            <w:r w:rsidR="004F7E11">
              <w:t>Subrecipient</w:t>
            </w:r>
            <w:r w:rsidRPr="00F15A6E">
              <w:t>’s procedures designed to avoid acquisition of unnecessary or duplicative items, e.g., consolidating or breaking out procurements to obtain a more economical purchase, analyzing lease vs. purchase alternatives?</w:t>
            </w:r>
          </w:p>
          <w:p w14:paraId="1B0A94C2" w14:textId="77777777"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275B7735" w14:textId="28AB01BA" w:rsidR="00135FD5"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[2 CFR 200.318(d)</w:t>
            </w:r>
            <w:r w:rsidR="005D1719">
              <w:t xml:space="preserve">; </w:t>
            </w:r>
            <w:r w:rsidR="005D1719" w:rsidRPr="005D1719">
              <w:t>CDBG Entitlement: 24 CFR 570.502</w:t>
            </w:r>
            <w:r w:rsidR="00780E1F">
              <w:t>(a)</w:t>
            </w:r>
            <w:r w:rsidR="005D1719" w:rsidRPr="005D1719">
              <w:t xml:space="preserve">; HOME: </w:t>
            </w:r>
            <w:r w:rsidR="00780E1F" w:rsidRPr="00780E1F">
              <w:t xml:space="preserve">24 CFR 92.504(a) and </w:t>
            </w:r>
            <w:r w:rsidR="005D1719" w:rsidRPr="005D1719">
              <w:t>24 CFR 92.505; ESG: 24 CFR 576.407(c)</w:t>
            </w:r>
            <w:r w:rsidR="00780E1F">
              <w:t xml:space="preserve"> </w:t>
            </w:r>
            <w:r w:rsidR="00780E1F" w:rsidRPr="00780E1F">
              <w:t>and 24 CFR 576.500(a)</w:t>
            </w:r>
            <w:r w:rsidR="005D1719" w:rsidRPr="005D1719">
              <w:t xml:space="preserve">; </w:t>
            </w:r>
            <w:proofErr w:type="spellStart"/>
            <w:r w:rsidR="005D1719" w:rsidRPr="005D1719">
              <w:t>CoC</w:t>
            </w:r>
            <w:proofErr w:type="spellEnd"/>
            <w:r w:rsidR="005D1719" w:rsidRPr="005D1719">
              <w:t>: 24 CFR 578.99(e)</w:t>
            </w:r>
            <w:r w:rsidR="00780E1F">
              <w:t xml:space="preserve"> </w:t>
            </w:r>
            <w:r w:rsidR="00780E1F" w:rsidRPr="00780E1F">
              <w:t>and 24 CFR 578.103(a)</w:t>
            </w:r>
            <w:r w:rsidRPr="00F15A6E">
              <w:t>]</w:t>
            </w:r>
          </w:p>
          <w:p w14:paraId="4D376FB9" w14:textId="7FF9A5D2"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135FD5" w:rsidRPr="00F15A6E" w14:paraId="271FD29C" w14:textId="77777777" w:rsidTr="007B500B">
              <w:trPr>
                <w:trHeight w:val="170"/>
              </w:trPr>
              <w:tc>
                <w:tcPr>
                  <w:tcW w:w="425" w:type="dxa"/>
                </w:tcPr>
                <w:p w14:paraId="62C5FB06" w14:textId="77777777"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603C07D1" w14:textId="77777777"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7A04D9AE" w14:textId="77777777"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135FD5" w:rsidRPr="00F15A6E" w14:paraId="114EE2DD" w14:textId="77777777" w:rsidTr="007B500B">
              <w:trPr>
                <w:trHeight w:val="225"/>
              </w:trPr>
              <w:tc>
                <w:tcPr>
                  <w:tcW w:w="425" w:type="dxa"/>
                </w:tcPr>
                <w:p w14:paraId="0ADF81D1" w14:textId="77777777"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3B83EBEB" w14:textId="77777777"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4EFE6AAA" w14:textId="77777777"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1A61E95E" w14:textId="77777777"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135FD5" w:rsidRPr="00F15A6E" w14:paraId="5DE65216" w14:textId="77777777" w:rsidTr="007B500B">
        <w:trPr>
          <w:cantSplit/>
        </w:trPr>
        <w:tc>
          <w:tcPr>
            <w:tcW w:w="8990" w:type="dxa"/>
            <w:gridSpan w:val="2"/>
            <w:tcBorders>
              <w:bottom w:val="single" w:sz="4" w:space="0" w:color="auto"/>
            </w:tcBorders>
          </w:tcPr>
          <w:p w14:paraId="4475637A" w14:textId="77777777"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F15A6E">
              <w:rPr>
                <w:b/>
                <w:bCs/>
              </w:rPr>
              <w:t>Describe Basis for Conclusion:</w:t>
            </w:r>
          </w:p>
          <w:p w14:paraId="38D9D889" w14:textId="77777777" w:rsidR="00135FD5"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5"/>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p w14:paraId="667627EB" w14:textId="7AF8E0ED"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8496FFD" w14:textId="2B9305D5" w:rsidR="007E1856" w:rsidRPr="00F15A6E" w:rsidRDefault="007E1856" w:rsidP="00F15A6E">
      <w:pPr>
        <w:pStyle w:val="Header"/>
        <w:widowControl w:val="0"/>
        <w:tabs>
          <w:tab w:val="clear" w:pos="4320"/>
          <w:tab w:val="clear" w:pos="8640"/>
        </w:tabs>
        <w:rPr>
          <w:bCs/>
          <w:u w:val="single"/>
        </w:rPr>
      </w:pPr>
    </w:p>
    <w:p w14:paraId="42537C71" w14:textId="6BF42E3E" w:rsidR="000B597E" w:rsidRPr="00F15A6E" w:rsidRDefault="00C400DE" w:rsidP="00F15A6E">
      <w:pPr>
        <w:pStyle w:val="Header"/>
        <w:widowControl w:val="0"/>
        <w:tabs>
          <w:tab w:val="clear" w:pos="4320"/>
          <w:tab w:val="clear" w:pos="8640"/>
        </w:tabs>
        <w:rPr>
          <w:bCs/>
        </w:rPr>
      </w:pPr>
      <w:r>
        <w:rPr>
          <w:bCs/>
        </w:rPr>
        <w:t>6</w:t>
      </w:r>
      <w:r w:rsidR="000B597E" w:rsidRPr="00F15A6E">
        <w:rPr>
          <w:bC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371F7" w:rsidRPr="00F15A6E" w14:paraId="46D6F9CF" w14:textId="77777777" w:rsidTr="007B500B">
        <w:trPr>
          <w:cantSplit/>
          <w:trHeight w:val="773"/>
        </w:trPr>
        <w:tc>
          <w:tcPr>
            <w:tcW w:w="9010" w:type="dxa"/>
            <w:gridSpan w:val="2"/>
            <w:tcBorders>
              <w:bottom w:val="single" w:sz="4" w:space="0" w:color="auto"/>
            </w:tcBorders>
          </w:tcPr>
          <w:p w14:paraId="0BBF753E" w14:textId="2FB84CD4" w:rsidR="004371F7"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 xml:space="preserve">Does the </w:t>
            </w:r>
            <w:r w:rsidR="004F7E11">
              <w:t>Subrecipient</w:t>
            </w:r>
            <w:r w:rsidRPr="00F15A6E">
              <w:t xml:space="preserve"> take all necessary affirmative steps to assure that minority businesses, women’s business enterprises, and labor surplus area firms are used when possible, including:</w:t>
            </w:r>
          </w:p>
          <w:p w14:paraId="737ABDF9" w14:textId="1854E41A"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4371F7" w:rsidRPr="00F15A6E" w14:paraId="2389F408" w14:textId="77777777" w:rsidTr="007B500B">
        <w:trPr>
          <w:trHeight w:val="665"/>
        </w:trPr>
        <w:tc>
          <w:tcPr>
            <w:tcW w:w="7385" w:type="dxa"/>
            <w:tcBorders>
              <w:bottom w:val="single" w:sz="4" w:space="0" w:color="auto"/>
            </w:tcBorders>
          </w:tcPr>
          <w:p w14:paraId="403A59E2" w14:textId="310CEB3B" w:rsidR="004371F7" w:rsidRDefault="004371F7" w:rsidP="00F15A6E">
            <w:pPr>
              <w:pStyle w:val="Level1"/>
              <w:widowControl w:val="0"/>
              <w:numPr>
                <w:ilvl w:val="0"/>
                <w:numId w:val="5"/>
              </w:numPr>
              <w:tabs>
                <w:tab w:val="clear" w:pos="4320"/>
                <w:tab w:val="clear" w:pos="8640"/>
              </w:tabs>
              <w:ind w:left="360"/>
            </w:pPr>
            <w:r w:rsidRPr="00F15A6E">
              <w:t>Placing qualified small and minority businesses and women’s business enterprises on solicitation lists?</w:t>
            </w:r>
          </w:p>
          <w:p w14:paraId="57A90867" w14:textId="77777777" w:rsidR="00F15A6E" w:rsidRPr="00F15A6E" w:rsidRDefault="00F15A6E" w:rsidP="00F15A6E">
            <w:pPr>
              <w:pStyle w:val="Level1"/>
              <w:widowControl w:val="0"/>
              <w:numPr>
                <w:ilvl w:val="0"/>
                <w:numId w:val="0"/>
              </w:numPr>
              <w:tabs>
                <w:tab w:val="clear" w:pos="4320"/>
                <w:tab w:val="clear" w:pos="8640"/>
              </w:tabs>
            </w:pPr>
          </w:p>
          <w:p w14:paraId="5E9FBC70" w14:textId="7D1973A0" w:rsidR="004371F7"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[2 CFR 200.321(a); 2 CFR 200.321(b)(1)</w:t>
            </w:r>
            <w:r w:rsidR="005D1719">
              <w:t xml:space="preserve">; </w:t>
            </w:r>
            <w:r w:rsidR="005D1719" w:rsidRPr="005D1719">
              <w:t>2 CFR 200.321(b)(1); CDBG Entitlement: 24 CFR 570.502</w:t>
            </w:r>
            <w:r w:rsidR="004D2178">
              <w:t>(a)</w:t>
            </w:r>
            <w:r w:rsidR="005D1719" w:rsidRPr="005D1719">
              <w:t xml:space="preserve">; HOME: 24 CFR 92.505; ESG: 24 CFR 576.407(c); </w:t>
            </w:r>
            <w:proofErr w:type="spellStart"/>
            <w:r w:rsidR="005D1719" w:rsidRPr="005D1719">
              <w:t>CoC</w:t>
            </w:r>
            <w:proofErr w:type="spellEnd"/>
            <w:r w:rsidR="005D1719" w:rsidRPr="005D1719">
              <w:t>: 24 CFR 578.99(e)</w:t>
            </w:r>
            <w:r w:rsidRPr="00F15A6E">
              <w:t>]</w:t>
            </w:r>
          </w:p>
          <w:p w14:paraId="19970B38" w14:textId="2A501E1B"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371F7" w:rsidRPr="00F15A6E" w14:paraId="61077CF7" w14:textId="77777777" w:rsidTr="007B500B">
              <w:trPr>
                <w:trHeight w:val="170"/>
              </w:trPr>
              <w:tc>
                <w:tcPr>
                  <w:tcW w:w="425" w:type="dxa"/>
                </w:tcPr>
                <w:p w14:paraId="52962E32"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66771F9C"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03048FA6"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4371F7" w:rsidRPr="00F15A6E" w14:paraId="35D976F2" w14:textId="77777777" w:rsidTr="007B500B">
              <w:trPr>
                <w:trHeight w:val="225"/>
              </w:trPr>
              <w:tc>
                <w:tcPr>
                  <w:tcW w:w="425" w:type="dxa"/>
                </w:tcPr>
                <w:p w14:paraId="7751E945"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1C6EEF3C"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66DC8B50"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72B4F78E"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4371F7" w:rsidRPr="00F15A6E" w14:paraId="3BB92C9F" w14:textId="77777777" w:rsidTr="007B500B">
        <w:trPr>
          <w:trHeight w:val="665"/>
        </w:trPr>
        <w:tc>
          <w:tcPr>
            <w:tcW w:w="7385" w:type="dxa"/>
            <w:tcBorders>
              <w:bottom w:val="single" w:sz="4" w:space="0" w:color="auto"/>
            </w:tcBorders>
          </w:tcPr>
          <w:p w14:paraId="7E638AAE" w14:textId="0AB44CAF" w:rsidR="004371F7"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5"/>
            </w:pPr>
            <w:r w:rsidRPr="00F15A6E">
              <w:t>b.   Assuring that such businesses are solicited whenever they are potential sources?</w:t>
            </w:r>
          </w:p>
          <w:p w14:paraId="41EE9351" w14:textId="77777777"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5"/>
            </w:pPr>
          </w:p>
          <w:p w14:paraId="22F30401" w14:textId="15A134A0" w:rsidR="004371F7"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[2 CFR 200.321(a); 2 CFR 200.321(b)(2)</w:t>
            </w:r>
            <w:r w:rsidR="005D1719">
              <w:t xml:space="preserve">; </w:t>
            </w:r>
            <w:r w:rsidR="005D1719" w:rsidRPr="005D1719">
              <w:t>CDBG Entitlement: 24 CFR 570.502</w:t>
            </w:r>
            <w:r w:rsidR="004D2178" w:rsidRPr="004D2178">
              <w:t>(a)</w:t>
            </w:r>
            <w:r w:rsidR="005D1719" w:rsidRPr="005D1719">
              <w:t xml:space="preserve">; HOME: 24 CFR 92.505; ESG: 24 CFR 576.407(c); </w:t>
            </w:r>
            <w:proofErr w:type="spellStart"/>
            <w:r w:rsidR="005D1719" w:rsidRPr="005D1719">
              <w:t>CoC</w:t>
            </w:r>
            <w:proofErr w:type="spellEnd"/>
            <w:r w:rsidR="005D1719" w:rsidRPr="005D1719">
              <w:t>: 24 CFR 578.99(e)</w:t>
            </w:r>
            <w:r w:rsidRPr="00F15A6E">
              <w:t>]</w:t>
            </w:r>
          </w:p>
          <w:p w14:paraId="4BCC22C1" w14:textId="596F6E9B"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371F7" w:rsidRPr="00F15A6E" w14:paraId="11F67582" w14:textId="77777777" w:rsidTr="007B500B">
              <w:trPr>
                <w:trHeight w:val="170"/>
              </w:trPr>
              <w:tc>
                <w:tcPr>
                  <w:tcW w:w="425" w:type="dxa"/>
                </w:tcPr>
                <w:p w14:paraId="715E3587"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46388011"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0095E81E"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4371F7" w:rsidRPr="00F15A6E" w14:paraId="622B365E" w14:textId="77777777" w:rsidTr="007B500B">
              <w:trPr>
                <w:trHeight w:val="225"/>
              </w:trPr>
              <w:tc>
                <w:tcPr>
                  <w:tcW w:w="425" w:type="dxa"/>
                </w:tcPr>
                <w:p w14:paraId="3706AEF4"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1672AADC"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48117E68"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2ED1A524"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4371F7" w:rsidRPr="00F15A6E" w14:paraId="059FA493" w14:textId="77777777" w:rsidTr="007B500B">
        <w:trPr>
          <w:trHeight w:val="773"/>
        </w:trPr>
        <w:tc>
          <w:tcPr>
            <w:tcW w:w="7385" w:type="dxa"/>
            <w:tcBorders>
              <w:bottom w:val="single" w:sz="4" w:space="0" w:color="auto"/>
            </w:tcBorders>
          </w:tcPr>
          <w:p w14:paraId="49F1A1BC" w14:textId="5FED7014" w:rsidR="004371F7"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5"/>
            </w:pPr>
            <w:r w:rsidRPr="00F15A6E">
              <w:t>c.   Dividing procurement requirements, when economically feasible, into smaller tasks or quantities to permit maximum participation by such businesses?</w:t>
            </w:r>
          </w:p>
          <w:p w14:paraId="32F1A7AD" w14:textId="77777777"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5"/>
            </w:pPr>
          </w:p>
          <w:p w14:paraId="4442C2B8" w14:textId="22923A94" w:rsidR="004371F7"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[2 CFR 200.321(a); 2 CFR 200.321(b)(3)</w:t>
            </w:r>
            <w:r w:rsidR="005D1719">
              <w:t xml:space="preserve">; </w:t>
            </w:r>
            <w:r w:rsidR="005D1719" w:rsidRPr="005D1719">
              <w:t>CDBG Entitlement: 24 CFR 570.502</w:t>
            </w:r>
            <w:r w:rsidR="004D2178" w:rsidRPr="004D2178">
              <w:t>(a)</w:t>
            </w:r>
            <w:r w:rsidR="005D1719" w:rsidRPr="005D1719">
              <w:t xml:space="preserve">; HOME: 24 CFR 92.505; ESG: 24 CFR 576.407(c); </w:t>
            </w:r>
            <w:proofErr w:type="spellStart"/>
            <w:r w:rsidR="005D1719" w:rsidRPr="005D1719">
              <w:t>CoC</w:t>
            </w:r>
            <w:proofErr w:type="spellEnd"/>
            <w:r w:rsidR="005D1719" w:rsidRPr="005D1719">
              <w:t>: 24 CFR 578.99(e)</w:t>
            </w:r>
            <w:r w:rsidRPr="00F15A6E">
              <w:t>]</w:t>
            </w:r>
          </w:p>
          <w:p w14:paraId="55D67832" w14:textId="2EE9392A" w:rsidR="00F15A6E" w:rsidRPr="00F15A6E" w:rsidRDefault="00F15A6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371F7" w:rsidRPr="00F15A6E" w14:paraId="795D9F65" w14:textId="77777777" w:rsidTr="007B500B">
              <w:trPr>
                <w:trHeight w:val="170"/>
              </w:trPr>
              <w:tc>
                <w:tcPr>
                  <w:tcW w:w="425" w:type="dxa"/>
                </w:tcPr>
                <w:p w14:paraId="1FCDFA45"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3C06F651"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722465AD"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4371F7" w:rsidRPr="00F15A6E" w14:paraId="495B710C" w14:textId="77777777" w:rsidTr="007B500B">
              <w:trPr>
                <w:trHeight w:val="225"/>
              </w:trPr>
              <w:tc>
                <w:tcPr>
                  <w:tcW w:w="425" w:type="dxa"/>
                </w:tcPr>
                <w:p w14:paraId="17B8E825"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2BAE900F"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62D96743"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540CAEED"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4371F7" w:rsidRPr="00F15A6E" w14:paraId="60B737F4" w14:textId="77777777" w:rsidTr="007B500B">
        <w:trPr>
          <w:trHeight w:val="773"/>
        </w:trPr>
        <w:tc>
          <w:tcPr>
            <w:tcW w:w="7385" w:type="dxa"/>
            <w:tcBorders>
              <w:bottom w:val="single" w:sz="4" w:space="0" w:color="auto"/>
            </w:tcBorders>
          </w:tcPr>
          <w:p w14:paraId="58795326" w14:textId="506D4985" w:rsidR="004371F7"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5"/>
            </w:pPr>
            <w:r w:rsidRPr="00F15A6E">
              <w:lastRenderedPageBreak/>
              <w:t>d.   Establishing delivery schedules, where the requirement permits, which encourage participation by small and minority businesses, and women's business enterprises?</w:t>
            </w:r>
          </w:p>
          <w:p w14:paraId="0BAA57E0" w14:textId="77777777" w:rsidR="009304EB" w:rsidRPr="00F15A6E" w:rsidRDefault="009304E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5"/>
            </w:pPr>
          </w:p>
          <w:p w14:paraId="44FE22CF" w14:textId="034A541D" w:rsidR="004371F7"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[2 CFR 200.321(a); 2 CFR 200.321(b)(4)</w:t>
            </w:r>
            <w:r w:rsidR="005D1719">
              <w:t xml:space="preserve">; </w:t>
            </w:r>
            <w:r w:rsidR="005D1719" w:rsidRPr="005D1719">
              <w:t>CDBG Entitlement: 24 CFR 570.502</w:t>
            </w:r>
            <w:r w:rsidR="004D2178" w:rsidRPr="004D2178">
              <w:t>(a)</w:t>
            </w:r>
            <w:r w:rsidR="005D1719" w:rsidRPr="005D1719">
              <w:t xml:space="preserve">; HOME: 24 CFR 92.505; ESG: 24 CFR 576.407(c); </w:t>
            </w:r>
            <w:proofErr w:type="spellStart"/>
            <w:r w:rsidR="005D1719" w:rsidRPr="005D1719">
              <w:t>CoC</w:t>
            </w:r>
            <w:proofErr w:type="spellEnd"/>
            <w:r w:rsidR="005D1719" w:rsidRPr="005D1719">
              <w:t>: 24 CFR 578.99(e)</w:t>
            </w:r>
            <w:r w:rsidRPr="00F15A6E">
              <w:t>]</w:t>
            </w:r>
          </w:p>
          <w:p w14:paraId="4177B80A" w14:textId="5840B21F" w:rsidR="009304EB" w:rsidRPr="00F15A6E" w:rsidRDefault="009304E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371F7" w:rsidRPr="00F15A6E" w14:paraId="384A1CF9" w14:textId="77777777" w:rsidTr="007B500B">
              <w:trPr>
                <w:trHeight w:val="170"/>
              </w:trPr>
              <w:tc>
                <w:tcPr>
                  <w:tcW w:w="425" w:type="dxa"/>
                </w:tcPr>
                <w:p w14:paraId="28DC2C4E"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219C698E"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088A2F6D"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4371F7" w:rsidRPr="00F15A6E" w14:paraId="098AF7A4" w14:textId="77777777" w:rsidTr="007B500B">
              <w:trPr>
                <w:trHeight w:val="225"/>
              </w:trPr>
              <w:tc>
                <w:tcPr>
                  <w:tcW w:w="425" w:type="dxa"/>
                </w:tcPr>
                <w:p w14:paraId="0E465507"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3B38957B"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04CB6269"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334B0979"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4371F7" w:rsidRPr="00F15A6E" w14:paraId="49957A08" w14:textId="77777777" w:rsidTr="007B500B">
        <w:trPr>
          <w:trHeight w:val="773"/>
        </w:trPr>
        <w:tc>
          <w:tcPr>
            <w:tcW w:w="7385" w:type="dxa"/>
            <w:tcBorders>
              <w:bottom w:val="single" w:sz="4" w:space="0" w:color="auto"/>
            </w:tcBorders>
          </w:tcPr>
          <w:p w14:paraId="6FEA730A" w14:textId="648A26FB" w:rsidR="004371F7"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F15A6E">
              <w:t>e.   Using the services and assistance, as appropriate, of such organizations as the Small Business Administration and the Minority Business Development Agency of the Department of Commerce?</w:t>
            </w:r>
          </w:p>
          <w:p w14:paraId="23064579" w14:textId="77777777" w:rsidR="009304EB" w:rsidRPr="00F15A6E" w:rsidRDefault="009304E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p w14:paraId="29D6A7EE" w14:textId="748D733C" w:rsidR="004371F7"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F15A6E">
              <w:t>[2 CFR 200.321(a); 2 CFR 200.321(b)(5)</w:t>
            </w:r>
            <w:r w:rsidR="005D1719">
              <w:t xml:space="preserve">; </w:t>
            </w:r>
            <w:r w:rsidR="005D1719" w:rsidRPr="005D1719">
              <w:t>CDBG Entitlement: 24 CFR 570.502</w:t>
            </w:r>
            <w:r w:rsidR="004D2178" w:rsidRPr="004D2178">
              <w:t>(a)</w:t>
            </w:r>
            <w:r w:rsidR="005D1719" w:rsidRPr="005D1719">
              <w:t xml:space="preserve">; HOME: 24 CFR 92.505; ESG: 24 CFR 576.407(c); </w:t>
            </w:r>
            <w:proofErr w:type="spellStart"/>
            <w:r w:rsidR="005D1719" w:rsidRPr="005D1719">
              <w:t>CoC</w:t>
            </w:r>
            <w:proofErr w:type="spellEnd"/>
            <w:r w:rsidR="005D1719" w:rsidRPr="005D1719">
              <w:t>: 24 CFR 578.99(e)</w:t>
            </w:r>
            <w:r w:rsidRPr="00F15A6E">
              <w:t>]</w:t>
            </w:r>
          </w:p>
          <w:p w14:paraId="104C39F3" w14:textId="42A40813" w:rsidR="009304EB" w:rsidRPr="00F15A6E" w:rsidRDefault="009304E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371F7" w:rsidRPr="00F15A6E" w14:paraId="0415DA26" w14:textId="77777777" w:rsidTr="007B500B">
              <w:trPr>
                <w:trHeight w:val="170"/>
              </w:trPr>
              <w:tc>
                <w:tcPr>
                  <w:tcW w:w="425" w:type="dxa"/>
                </w:tcPr>
                <w:p w14:paraId="5757E7BB"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6261E392"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606454CB"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4371F7" w:rsidRPr="00F15A6E" w14:paraId="00D328B6" w14:textId="77777777" w:rsidTr="007B500B">
              <w:trPr>
                <w:trHeight w:val="225"/>
              </w:trPr>
              <w:tc>
                <w:tcPr>
                  <w:tcW w:w="425" w:type="dxa"/>
                </w:tcPr>
                <w:p w14:paraId="555E9495"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2876FB7C"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779A9857"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3FCD7F32"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4371F7" w:rsidRPr="00F15A6E" w14:paraId="231288BC" w14:textId="77777777" w:rsidTr="007B500B">
        <w:trPr>
          <w:trHeight w:val="773"/>
        </w:trPr>
        <w:tc>
          <w:tcPr>
            <w:tcW w:w="7385" w:type="dxa"/>
            <w:tcBorders>
              <w:bottom w:val="single" w:sz="4" w:space="0" w:color="auto"/>
            </w:tcBorders>
          </w:tcPr>
          <w:p w14:paraId="0677542F" w14:textId="2AF525EF" w:rsidR="004371F7"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sidRPr="00F15A6E">
              <w:t>f.    Requiring prime contractors, when subcontracts are let, to take the affirmative steps listed in 2 CFR 200.321(b</w:t>
            </w:r>
            <w:proofErr w:type="gramStart"/>
            <w:r w:rsidRPr="00F15A6E">
              <w:t>)(</w:t>
            </w:r>
            <w:proofErr w:type="gramEnd"/>
            <w:r w:rsidRPr="00F15A6E">
              <w:t>1) through (5) to select small, minority-owned and women-owned businesses in grant-funded contracts?</w:t>
            </w:r>
          </w:p>
          <w:p w14:paraId="19BD1ED0" w14:textId="77777777" w:rsidR="009304EB" w:rsidRPr="00F15A6E" w:rsidRDefault="009304E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p w14:paraId="361F26C2" w14:textId="2B7C92D5" w:rsidR="004371F7"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F15A6E">
              <w:t>[2 CFR 200.321(a); 2 CFR 200.321(b)(6)</w:t>
            </w:r>
            <w:r w:rsidR="005D1719">
              <w:t xml:space="preserve">; </w:t>
            </w:r>
            <w:r w:rsidR="005D1719" w:rsidRPr="005D1719">
              <w:t>CDBG Entitlement: 24 CFR 570.502</w:t>
            </w:r>
            <w:r w:rsidR="004D2178" w:rsidRPr="004D2178">
              <w:t>(a)</w:t>
            </w:r>
            <w:r w:rsidR="005D1719" w:rsidRPr="005D1719">
              <w:t xml:space="preserve">; HOME: 24 CFR 92.505; ESG: 24 CFR 576.407(c); </w:t>
            </w:r>
            <w:proofErr w:type="spellStart"/>
            <w:r w:rsidR="005D1719" w:rsidRPr="005D1719">
              <w:t>CoC</w:t>
            </w:r>
            <w:proofErr w:type="spellEnd"/>
            <w:r w:rsidR="005D1719" w:rsidRPr="005D1719">
              <w:t>: 24 CFR 578.99(e)</w:t>
            </w:r>
            <w:r w:rsidRPr="00F15A6E">
              <w:t>]</w:t>
            </w:r>
          </w:p>
          <w:p w14:paraId="2AE5494C" w14:textId="0753D500" w:rsidR="009304EB" w:rsidRPr="00F15A6E" w:rsidRDefault="009304E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371F7" w:rsidRPr="00F15A6E" w14:paraId="07F2162D" w14:textId="77777777" w:rsidTr="007B500B">
              <w:trPr>
                <w:trHeight w:val="170"/>
              </w:trPr>
              <w:tc>
                <w:tcPr>
                  <w:tcW w:w="425" w:type="dxa"/>
                </w:tcPr>
                <w:p w14:paraId="3939A142"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72EC20BD"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67B0E29A"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4371F7" w:rsidRPr="00F15A6E" w14:paraId="2C52EF84" w14:textId="77777777" w:rsidTr="007B500B">
              <w:trPr>
                <w:trHeight w:val="225"/>
              </w:trPr>
              <w:tc>
                <w:tcPr>
                  <w:tcW w:w="425" w:type="dxa"/>
                </w:tcPr>
                <w:p w14:paraId="6D4962DC"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336279B3"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63E39188"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04BB5E05"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4371F7" w:rsidRPr="00F15A6E" w14:paraId="3DC6DDED" w14:textId="77777777" w:rsidTr="007B500B">
        <w:trPr>
          <w:cantSplit/>
        </w:trPr>
        <w:tc>
          <w:tcPr>
            <w:tcW w:w="9010" w:type="dxa"/>
            <w:gridSpan w:val="2"/>
            <w:tcBorders>
              <w:bottom w:val="nil"/>
            </w:tcBorders>
          </w:tcPr>
          <w:p w14:paraId="19146080" w14:textId="77777777" w:rsidR="004371F7" w:rsidRPr="00F15A6E"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rPr>
                <w:b/>
                <w:bCs/>
              </w:rPr>
              <w:t>Describe Basis for Conclusion:</w:t>
            </w:r>
          </w:p>
        </w:tc>
      </w:tr>
      <w:tr w:rsidR="004371F7" w:rsidRPr="00F15A6E" w14:paraId="5C36B561" w14:textId="77777777" w:rsidTr="007B500B">
        <w:trPr>
          <w:cantSplit/>
        </w:trPr>
        <w:tc>
          <w:tcPr>
            <w:tcW w:w="9010" w:type="dxa"/>
            <w:gridSpan w:val="2"/>
            <w:tcBorders>
              <w:top w:val="nil"/>
            </w:tcBorders>
          </w:tcPr>
          <w:p w14:paraId="0A7C9FFD" w14:textId="77777777" w:rsidR="004371F7" w:rsidRDefault="004371F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3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p w14:paraId="113C9542" w14:textId="641EBE6F" w:rsidR="009304EB" w:rsidRPr="00F15A6E" w:rsidRDefault="009304E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7290999" w14:textId="70C724F1" w:rsidR="004371F7" w:rsidRPr="00F15A6E" w:rsidRDefault="004371F7" w:rsidP="00F15A6E">
      <w:pPr>
        <w:pStyle w:val="Header"/>
        <w:widowControl w:val="0"/>
        <w:tabs>
          <w:tab w:val="clear" w:pos="4320"/>
          <w:tab w:val="clear" w:pos="8640"/>
        </w:tabs>
        <w:rPr>
          <w:bCs/>
          <w:u w:val="single"/>
        </w:rPr>
      </w:pPr>
    </w:p>
    <w:p w14:paraId="055021C5" w14:textId="23266CA9" w:rsidR="004371F7" w:rsidRPr="00C400DE" w:rsidRDefault="004371F7" w:rsidP="00F15A6E">
      <w:pPr>
        <w:pStyle w:val="Header"/>
        <w:widowControl w:val="0"/>
        <w:tabs>
          <w:tab w:val="clear" w:pos="4320"/>
          <w:tab w:val="clear" w:pos="8640"/>
        </w:tabs>
        <w:rPr>
          <w:bCs/>
        </w:rPr>
      </w:pPr>
    </w:p>
    <w:p w14:paraId="1EC9770D" w14:textId="77777777" w:rsidR="00795C51" w:rsidRPr="00F15A6E" w:rsidRDefault="00795C51" w:rsidP="00F15A6E">
      <w:pPr>
        <w:rPr>
          <w:bCs/>
        </w:rPr>
      </w:pPr>
      <w:r w:rsidRPr="00F15A6E">
        <w:rPr>
          <w:bCs/>
        </w:rPr>
        <w:br w:type="page"/>
      </w:r>
    </w:p>
    <w:p w14:paraId="6800FE2A" w14:textId="2694A0F2" w:rsidR="00921849" w:rsidRPr="00F15A6E" w:rsidRDefault="00C400DE" w:rsidP="00F15A6E">
      <w:pPr>
        <w:pStyle w:val="Header"/>
        <w:widowControl w:val="0"/>
        <w:tabs>
          <w:tab w:val="clear" w:pos="4320"/>
          <w:tab w:val="clear" w:pos="8640"/>
        </w:tabs>
        <w:rPr>
          <w:bCs/>
          <w:u w:val="single"/>
        </w:rPr>
      </w:pPr>
      <w:r>
        <w:rPr>
          <w:bCs/>
        </w:rPr>
        <w:lastRenderedPageBreak/>
        <w:t>7</w:t>
      </w:r>
      <w:r w:rsidR="000B597E" w:rsidRPr="00F15A6E">
        <w:rPr>
          <w:bCs/>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6B5315" w:rsidRPr="00F15A6E" w14:paraId="263E4811" w14:textId="12FFAB3E" w:rsidTr="00090596">
        <w:trPr>
          <w:trHeight w:val="773"/>
        </w:trPr>
        <w:tc>
          <w:tcPr>
            <w:tcW w:w="7367" w:type="dxa"/>
            <w:tcBorders>
              <w:bottom w:val="single" w:sz="4" w:space="0" w:color="auto"/>
            </w:tcBorders>
          </w:tcPr>
          <w:p w14:paraId="4098E992" w14:textId="1969E0DC" w:rsidR="00690AA9" w:rsidRDefault="00135FD5"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 xml:space="preserve">Do the </w:t>
            </w:r>
            <w:r w:rsidR="004F7E11">
              <w:t>Subrecipient</w:t>
            </w:r>
            <w:r w:rsidRPr="00F15A6E">
              <w:t xml:space="preserve">’s </w:t>
            </w:r>
            <w:r w:rsidR="001D747E" w:rsidRPr="00F15A6E">
              <w:t>written</w:t>
            </w:r>
            <w:r w:rsidRPr="00F15A6E">
              <w:t xml:space="preserve"> </w:t>
            </w:r>
            <w:r w:rsidR="00557B38" w:rsidRPr="00F15A6E">
              <w:t>p</w:t>
            </w:r>
            <w:r w:rsidR="008B4095">
              <w:t>olicies and</w:t>
            </w:r>
            <w:r w:rsidR="00054400" w:rsidRPr="00F15A6E">
              <w:t xml:space="preserve"> procedures</w:t>
            </w:r>
            <w:r w:rsidR="00847B54">
              <w:t xml:space="preserve"> for selection, award</w:t>
            </w:r>
            <w:r w:rsidR="00C400DE">
              <w:t>, and administration of Sub-</w:t>
            </w:r>
            <w:proofErr w:type="spellStart"/>
            <w:r w:rsidR="00C400DE">
              <w:t>subrecipient</w:t>
            </w:r>
            <w:r w:rsidR="00847B54">
              <w:t>s</w:t>
            </w:r>
            <w:proofErr w:type="spellEnd"/>
            <w:r w:rsidR="00557B38" w:rsidRPr="00F15A6E">
              <w:t xml:space="preserve"> </w:t>
            </w:r>
            <w:r w:rsidR="00FF30F0" w:rsidRPr="00F15A6E">
              <w:t xml:space="preserve">conform to </w:t>
            </w:r>
            <w:r w:rsidR="005A077B" w:rsidRPr="00F15A6E">
              <w:t>o</w:t>
            </w:r>
            <w:r w:rsidR="00FF30F0" w:rsidRPr="00F15A6E">
              <w:t>the</w:t>
            </w:r>
            <w:r w:rsidR="005A077B" w:rsidRPr="00F15A6E">
              <w:t>r</w:t>
            </w:r>
            <w:r w:rsidR="00FF30F0" w:rsidRPr="00F15A6E">
              <w:t xml:space="preserve"> </w:t>
            </w:r>
            <w:r w:rsidR="00847B54">
              <w:t xml:space="preserve">applicable </w:t>
            </w:r>
            <w:r w:rsidR="00FF30F0" w:rsidRPr="00F15A6E">
              <w:t xml:space="preserve">requirements in 2 CFR part 200?  </w:t>
            </w:r>
          </w:p>
          <w:p w14:paraId="0FF7FDDF" w14:textId="77777777" w:rsidR="00690AA9" w:rsidRDefault="00690AA9"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4C5C7D99" w14:textId="64BDFCFC" w:rsidR="00C045E8" w:rsidRPr="00F15A6E" w:rsidRDefault="00FF30F0">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For example</w:t>
            </w:r>
            <w:r w:rsidR="00406B01" w:rsidRPr="00F15A6E">
              <w:t xml:space="preserve">: </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135FD5" w:rsidRPr="00F15A6E" w14:paraId="1BA9F08D" w14:textId="68746E4D" w:rsidTr="007B500B">
              <w:trPr>
                <w:trHeight w:val="170"/>
              </w:trPr>
              <w:tc>
                <w:tcPr>
                  <w:tcW w:w="425" w:type="dxa"/>
                </w:tcPr>
                <w:p w14:paraId="134B3179" w14:textId="1467B5BB"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46B5AF18" w14:textId="7393EA19"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430B1824" w14:textId="65397618"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135FD5" w:rsidRPr="00F15A6E" w14:paraId="3FE7EF30" w14:textId="6626149B" w:rsidTr="007B500B">
              <w:trPr>
                <w:trHeight w:val="225"/>
              </w:trPr>
              <w:tc>
                <w:tcPr>
                  <w:tcW w:w="425" w:type="dxa"/>
                </w:tcPr>
                <w:p w14:paraId="617E1209" w14:textId="218496BF"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3C86C1AE" w14:textId="3C8199F0"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18C104F5" w14:textId="0E1C1389"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3FCFE984" w14:textId="5DF17418"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9304EB" w:rsidRPr="00F15A6E" w14:paraId="6094563A" w14:textId="77777777" w:rsidTr="00090596">
        <w:trPr>
          <w:trHeight w:val="773"/>
        </w:trPr>
        <w:tc>
          <w:tcPr>
            <w:tcW w:w="7367" w:type="dxa"/>
            <w:tcBorders>
              <w:bottom w:val="single" w:sz="4" w:space="0" w:color="auto"/>
            </w:tcBorders>
          </w:tcPr>
          <w:p w14:paraId="332A0C7E" w14:textId="3CB485E0" w:rsidR="00C045E8" w:rsidRDefault="00E06686" w:rsidP="00615689">
            <w:pPr>
              <w:pStyle w:val="Level1"/>
              <w:widowControl w:val="0"/>
              <w:numPr>
                <w:ilvl w:val="0"/>
                <w:numId w:val="23"/>
              </w:numPr>
              <w:tabs>
                <w:tab w:val="left" w:pos="720"/>
                <w:tab w:val="left" w:pos="1440"/>
                <w:tab w:val="left" w:pos="2160"/>
                <w:tab w:val="left" w:pos="2880"/>
                <w:tab w:val="left" w:pos="3600"/>
                <w:tab w:val="left" w:pos="5040"/>
                <w:tab w:val="left" w:pos="5760"/>
                <w:tab w:val="left" w:pos="6480"/>
              </w:tabs>
            </w:pPr>
            <w:r>
              <w:t xml:space="preserve">Does the </w:t>
            </w:r>
            <w:r w:rsidR="004F7E11">
              <w:t>Subrecipient</w:t>
            </w:r>
            <w:r>
              <w:t xml:space="preserve"> have a written </w:t>
            </w:r>
            <w:r w:rsidR="002B11F3">
              <w:t xml:space="preserve">policy or procedure </w:t>
            </w:r>
            <w:r w:rsidR="002E72E2">
              <w:t>to</w:t>
            </w:r>
            <w:r w:rsidR="009304EB" w:rsidRPr="009304EB">
              <w:t xml:space="preserve"> </w:t>
            </w:r>
            <w:r w:rsidR="002E72E2" w:rsidRPr="009304EB">
              <w:t>determin</w:t>
            </w:r>
            <w:r w:rsidR="002E72E2">
              <w:t>e</w:t>
            </w:r>
            <w:r w:rsidR="002E72E2" w:rsidRPr="009304EB">
              <w:t xml:space="preserve"> </w:t>
            </w:r>
            <w:r w:rsidR="009304EB" w:rsidRPr="009304EB">
              <w:t xml:space="preserve">whether </w:t>
            </w:r>
            <w:r w:rsidR="000C58E2">
              <w:t xml:space="preserve">the </w:t>
            </w:r>
            <w:r w:rsidR="000C58E2" w:rsidRPr="000C58E2">
              <w:t xml:space="preserve">agreement </w:t>
            </w:r>
            <w:r w:rsidR="000C58E2">
              <w:t>it makes</w:t>
            </w:r>
            <w:r w:rsidR="000C58E2" w:rsidRPr="000C58E2">
              <w:t xml:space="preserve"> for the disbursement of Federal program</w:t>
            </w:r>
            <w:r w:rsidR="000C58E2">
              <w:t xml:space="preserve"> funds should be treated as a</w:t>
            </w:r>
            <w:r w:rsidR="000C58E2" w:rsidRPr="000C58E2">
              <w:t xml:space="preserve"> </w:t>
            </w:r>
            <w:r w:rsidR="009304EB" w:rsidRPr="009304EB">
              <w:t xml:space="preserve">procurement or </w:t>
            </w:r>
            <w:proofErr w:type="spellStart"/>
            <w:r w:rsidR="009304EB" w:rsidRPr="009304EB">
              <w:t>subaward</w:t>
            </w:r>
            <w:proofErr w:type="spellEnd"/>
            <w:r w:rsidR="009304EB" w:rsidRPr="009304EB">
              <w:t xml:space="preserve"> in accordance with 2 CFR 200.330? </w:t>
            </w:r>
          </w:p>
          <w:p w14:paraId="5230A30A" w14:textId="77777777" w:rsidR="00C045E8"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p w14:paraId="1FD2AF75" w14:textId="330CE634" w:rsidR="009304EB" w:rsidRDefault="009304EB"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9304EB">
              <w:t>[</w:t>
            </w:r>
            <w:r w:rsidR="00505376">
              <w:t xml:space="preserve">2 CFR </w:t>
            </w:r>
            <w:r w:rsidR="005D1719">
              <w:t xml:space="preserve">200.303(a), </w:t>
            </w:r>
            <w:r w:rsidR="00A42EA6">
              <w:t xml:space="preserve">2 CFR </w:t>
            </w:r>
            <w:r w:rsidR="00505376">
              <w:t>200.</w:t>
            </w:r>
            <w:r w:rsidR="00F3327C">
              <w:t xml:space="preserve">318(a), </w:t>
            </w:r>
            <w:r w:rsidRPr="009304EB">
              <w:t>2 CFR 200.330</w:t>
            </w:r>
            <w:r w:rsidR="005D1719">
              <w:t xml:space="preserve">; </w:t>
            </w:r>
            <w:r w:rsidR="005D1719" w:rsidRPr="005D1719">
              <w:t>CDBG Entitlement: 24 CFR 570.502</w:t>
            </w:r>
            <w:r w:rsidR="000D0D59">
              <w:t>(a)</w:t>
            </w:r>
            <w:r w:rsidR="005D1719" w:rsidRPr="005D1719">
              <w:t xml:space="preserve">; HOME: </w:t>
            </w:r>
            <w:r w:rsidR="005601EB" w:rsidRPr="005601EB">
              <w:t xml:space="preserve">24 CFR 92.504(a) and </w:t>
            </w:r>
            <w:r w:rsidR="005D1719" w:rsidRPr="005D1719">
              <w:t>24 CFR 92.505; ESG: 24 CFR 576.407(c)</w:t>
            </w:r>
            <w:r w:rsidR="004F56D8">
              <w:t xml:space="preserve"> </w:t>
            </w:r>
            <w:r w:rsidR="004F56D8" w:rsidRPr="004F56D8">
              <w:t>and 24 CFR 576.500(a)</w:t>
            </w:r>
            <w:r w:rsidR="005D1719" w:rsidRPr="005D1719">
              <w:t xml:space="preserve">; </w:t>
            </w:r>
            <w:proofErr w:type="spellStart"/>
            <w:r w:rsidR="005D1719" w:rsidRPr="005D1719">
              <w:t>CoC</w:t>
            </w:r>
            <w:proofErr w:type="spellEnd"/>
            <w:r w:rsidR="005D1719" w:rsidRPr="005D1719">
              <w:t>: 24 CFR 578.99(e)</w:t>
            </w:r>
            <w:r w:rsidR="00357C99">
              <w:t xml:space="preserve"> </w:t>
            </w:r>
            <w:r w:rsidR="00357C99" w:rsidRPr="00357C99">
              <w:t>and 24 CFR 578.103(a)</w:t>
            </w:r>
            <w:r w:rsidRPr="009304EB">
              <w:t>]</w:t>
            </w:r>
          </w:p>
          <w:p w14:paraId="7EB08F43" w14:textId="2EEB9C29"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45E8" w:rsidRPr="00F15A6E" w14:paraId="69DC7621" w14:textId="77777777" w:rsidTr="009218BF">
              <w:trPr>
                <w:trHeight w:val="170"/>
              </w:trPr>
              <w:tc>
                <w:tcPr>
                  <w:tcW w:w="425" w:type="dxa"/>
                </w:tcPr>
                <w:p w14:paraId="75315624"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00C29DD1"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452CFC6B"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C045E8" w:rsidRPr="00F15A6E" w14:paraId="086523D8" w14:textId="77777777" w:rsidTr="009218BF">
              <w:trPr>
                <w:trHeight w:val="225"/>
              </w:trPr>
              <w:tc>
                <w:tcPr>
                  <w:tcW w:w="425" w:type="dxa"/>
                </w:tcPr>
                <w:p w14:paraId="49ACAC73"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0060972A"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1493E281"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5674F97F" w14:textId="77777777" w:rsidR="009304EB" w:rsidRPr="00F15A6E" w:rsidRDefault="009304E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9304EB" w:rsidRPr="00F15A6E" w14:paraId="7A7D7562" w14:textId="77777777" w:rsidTr="00090596">
        <w:trPr>
          <w:trHeight w:val="773"/>
        </w:trPr>
        <w:tc>
          <w:tcPr>
            <w:tcW w:w="7367" w:type="dxa"/>
            <w:tcBorders>
              <w:bottom w:val="single" w:sz="4" w:space="0" w:color="auto"/>
            </w:tcBorders>
          </w:tcPr>
          <w:p w14:paraId="0BE17599" w14:textId="1128DF54" w:rsidR="00C045E8" w:rsidRDefault="00657204" w:rsidP="00615689">
            <w:pPr>
              <w:pStyle w:val="Level1"/>
              <w:widowControl w:val="0"/>
              <w:numPr>
                <w:ilvl w:val="0"/>
                <w:numId w:val="23"/>
              </w:numPr>
              <w:tabs>
                <w:tab w:val="left" w:pos="720"/>
                <w:tab w:val="left" w:pos="1440"/>
                <w:tab w:val="left" w:pos="2160"/>
                <w:tab w:val="left" w:pos="2880"/>
                <w:tab w:val="left" w:pos="3600"/>
                <w:tab w:val="left" w:pos="5040"/>
                <w:tab w:val="left" w:pos="5760"/>
                <w:tab w:val="left" w:pos="6480"/>
              </w:tabs>
            </w:pPr>
            <w:r>
              <w:t>Are</w:t>
            </w:r>
            <w:r w:rsidR="002A334B" w:rsidRPr="00F15A6E">
              <w:t xml:space="preserve"> authorized personnel levels </w:t>
            </w:r>
            <w:r>
              <w:t xml:space="preserve">designated </w:t>
            </w:r>
            <w:r w:rsidR="002A334B" w:rsidRPr="00F15A6E">
              <w:t xml:space="preserve">for required approvals of procurement requests, selections, awards, invoice approvals, and closeouts?  </w:t>
            </w:r>
          </w:p>
          <w:p w14:paraId="3FE5BE56" w14:textId="77777777" w:rsidR="00C045E8"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p w14:paraId="5518566E" w14:textId="0243EBD8" w:rsidR="009304EB" w:rsidRDefault="002A334B"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[2 CFR 200.302(b)(4)</w:t>
            </w:r>
            <w:r w:rsidR="007B2AB9">
              <w:t>,</w:t>
            </w:r>
            <w:r w:rsidR="007B2AB9" w:rsidRPr="008D62EA">
              <w:t xml:space="preserve"> 200.303(a)</w:t>
            </w:r>
            <w:r w:rsidR="00590E13">
              <w:t xml:space="preserve">; </w:t>
            </w:r>
            <w:r w:rsidR="00590E13" w:rsidRPr="00590E13">
              <w:t>CDBG Entitlement: 24 CFR 570.502</w:t>
            </w:r>
            <w:r w:rsidR="00FA40E6">
              <w:t>(a)</w:t>
            </w:r>
            <w:r w:rsidR="00590E13" w:rsidRPr="00590E13">
              <w:t xml:space="preserve">; HOME: </w:t>
            </w:r>
            <w:r w:rsidR="006010F3" w:rsidRPr="006010F3">
              <w:t xml:space="preserve">24 CFR 92.504(a) and </w:t>
            </w:r>
            <w:r w:rsidR="00590E13" w:rsidRPr="00590E13">
              <w:t>24 CFR 92.505; ESG: 24 CFR 576.407(c)</w:t>
            </w:r>
            <w:r w:rsidR="004F56D8">
              <w:t xml:space="preserve"> </w:t>
            </w:r>
            <w:r w:rsidR="004F56D8" w:rsidRPr="004F56D8">
              <w:t>and 24 CFR 576.500(a)</w:t>
            </w:r>
            <w:r w:rsidR="00590E13" w:rsidRPr="00590E13">
              <w:t xml:space="preserve">; </w:t>
            </w:r>
            <w:proofErr w:type="spellStart"/>
            <w:r w:rsidR="00590E13" w:rsidRPr="00590E13">
              <w:t>CoC</w:t>
            </w:r>
            <w:proofErr w:type="spellEnd"/>
            <w:r w:rsidR="00590E13" w:rsidRPr="00590E13">
              <w:t>: 24 CFR 578.99(e)</w:t>
            </w:r>
            <w:r w:rsidR="00357C99">
              <w:t xml:space="preserve"> </w:t>
            </w:r>
            <w:r w:rsidR="00357C99" w:rsidRPr="00357C99">
              <w:t>and 24 CFR 578.103(a)</w:t>
            </w:r>
            <w:r w:rsidRPr="00F15A6E">
              <w:t>]</w:t>
            </w:r>
          </w:p>
          <w:p w14:paraId="64191C74" w14:textId="63692E0B"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45E8" w:rsidRPr="00F15A6E" w14:paraId="2710F6F4" w14:textId="77777777" w:rsidTr="009218BF">
              <w:trPr>
                <w:trHeight w:val="170"/>
              </w:trPr>
              <w:tc>
                <w:tcPr>
                  <w:tcW w:w="425" w:type="dxa"/>
                </w:tcPr>
                <w:p w14:paraId="2B1CC10F"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09273333"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3FE3F3E9"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C045E8" w:rsidRPr="00F15A6E" w14:paraId="16370FD5" w14:textId="77777777" w:rsidTr="009218BF">
              <w:trPr>
                <w:trHeight w:val="225"/>
              </w:trPr>
              <w:tc>
                <w:tcPr>
                  <w:tcW w:w="425" w:type="dxa"/>
                </w:tcPr>
                <w:p w14:paraId="50DEC927"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0DD7C732"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2A017D77"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32657D1C" w14:textId="77777777" w:rsidR="009304EB" w:rsidRPr="00F15A6E" w:rsidRDefault="009304E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9304EB" w:rsidRPr="00F15A6E" w14:paraId="1DC51B85" w14:textId="77777777" w:rsidTr="00090596">
        <w:trPr>
          <w:trHeight w:val="773"/>
        </w:trPr>
        <w:tc>
          <w:tcPr>
            <w:tcW w:w="7367" w:type="dxa"/>
            <w:tcBorders>
              <w:bottom w:val="single" w:sz="4" w:space="0" w:color="auto"/>
            </w:tcBorders>
          </w:tcPr>
          <w:p w14:paraId="1F5B1E18" w14:textId="0F2A2A6E" w:rsidR="003F689C" w:rsidRDefault="00DB1DE3" w:rsidP="00615689">
            <w:pPr>
              <w:pStyle w:val="Level1"/>
              <w:widowControl w:val="0"/>
              <w:numPr>
                <w:ilvl w:val="0"/>
                <w:numId w:val="23"/>
              </w:numPr>
              <w:tabs>
                <w:tab w:val="left" w:pos="720"/>
                <w:tab w:val="left" w:pos="1440"/>
                <w:tab w:val="left" w:pos="2160"/>
                <w:tab w:val="left" w:pos="2880"/>
                <w:tab w:val="left" w:pos="3600"/>
                <w:tab w:val="left" w:pos="5040"/>
                <w:tab w:val="left" w:pos="5760"/>
                <w:tab w:val="left" w:pos="6480"/>
              </w:tabs>
            </w:pPr>
            <w:r>
              <w:t>Is</w:t>
            </w:r>
            <w:r w:rsidR="002A334B" w:rsidRPr="00F15A6E">
              <w:t xml:space="preserve"> a cost or price analysis </w:t>
            </w:r>
            <w:r w:rsidR="00CB53DB">
              <w:t>required for</w:t>
            </w:r>
            <w:r w:rsidR="002A334B" w:rsidRPr="00F15A6E">
              <w:t xml:space="preserve"> </w:t>
            </w:r>
            <w:r w:rsidR="001759E4">
              <w:t>each</w:t>
            </w:r>
            <w:r w:rsidR="001759E4" w:rsidRPr="00F15A6E">
              <w:t xml:space="preserve"> </w:t>
            </w:r>
            <w:r w:rsidR="002A334B" w:rsidRPr="00F15A6E">
              <w:t>procurement action</w:t>
            </w:r>
            <w:r w:rsidR="001759E4">
              <w:t>,</w:t>
            </w:r>
            <w:r w:rsidR="002A334B" w:rsidRPr="00F15A6E">
              <w:t xml:space="preserve"> </w:t>
            </w:r>
            <w:r w:rsidR="001759E4" w:rsidRPr="00F15A6E">
              <w:t xml:space="preserve">including </w:t>
            </w:r>
            <w:r w:rsidR="001759E4">
              <w:t xml:space="preserve">each </w:t>
            </w:r>
            <w:r w:rsidR="001759E4" w:rsidRPr="00F15A6E">
              <w:t>contract modification</w:t>
            </w:r>
            <w:r w:rsidR="001759E4">
              <w:t xml:space="preserve">, when the total amount of the contract and related modifications is greater than </w:t>
            </w:r>
            <w:r w:rsidR="002A334B" w:rsidRPr="00F15A6E">
              <w:t xml:space="preserve">the Simplified Acquisition Threshold? </w:t>
            </w:r>
          </w:p>
          <w:p w14:paraId="4B646D13" w14:textId="5FAA648C" w:rsidR="00C045E8" w:rsidRDefault="002A334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r w:rsidRPr="00F15A6E">
              <w:t xml:space="preserve"> </w:t>
            </w:r>
          </w:p>
          <w:p w14:paraId="6D8A4A78" w14:textId="6C27EA01" w:rsidR="009304EB" w:rsidRDefault="002A334B"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 xml:space="preserve">[2 CFR </w:t>
            </w:r>
            <w:r w:rsidR="007B2AB9" w:rsidRPr="007B2AB9">
              <w:t xml:space="preserve">200.318(a), </w:t>
            </w:r>
            <w:r w:rsidRPr="00F15A6E">
              <w:t>200.323(a)</w:t>
            </w:r>
            <w:r w:rsidR="00590E13">
              <w:t xml:space="preserve">; </w:t>
            </w:r>
            <w:r w:rsidR="00590E13" w:rsidRPr="00590E13">
              <w:t xml:space="preserve">CDBG Entitlement: 24 CFR 570.502; HOME: </w:t>
            </w:r>
            <w:r w:rsidR="006010F3" w:rsidRPr="006010F3">
              <w:t xml:space="preserve">24 CFR 92.504(a) and </w:t>
            </w:r>
            <w:r w:rsidR="00590E13" w:rsidRPr="00590E13">
              <w:t>24 CFR 92.505; ESG: 24 CFR 576.407(c)</w:t>
            </w:r>
            <w:r w:rsidR="004F56D8">
              <w:t xml:space="preserve"> </w:t>
            </w:r>
            <w:r w:rsidR="004F56D8" w:rsidRPr="004F56D8">
              <w:t>and 24 CFR 576.500(a)</w:t>
            </w:r>
            <w:r w:rsidR="00590E13" w:rsidRPr="00590E13">
              <w:t xml:space="preserve">; </w:t>
            </w:r>
            <w:proofErr w:type="spellStart"/>
            <w:r w:rsidR="00590E13" w:rsidRPr="00590E13">
              <w:t>CoC</w:t>
            </w:r>
            <w:proofErr w:type="spellEnd"/>
            <w:r w:rsidR="00590E13" w:rsidRPr="00590E13">
              <w:t>: 24 CFR 578.99(e)</w:t>
            </w:r>
            <w:r w:rsidR="00357C99">
              <w:t xml:space="preserve"> </w:t>
            </w:r>
            <w:r w:rsidR="00357C99" w:rsidRPr="00357C99">
              <w:t>and 24 CFR 578.103(a)</w:t>
            </w:r>
            <w:r w:rsidRPr="00F15A6E">
              <w:t>]</w:t>
            </w:r>
          </w:p>
          <w:p w14:paraId="64044D8B" w14:textId="66B94B4A"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45E8" w:rsidRPr="00F15A6E" w14:paraId="5021A8CE" w14:textId="77777777" w:rsidTr="009218BF">
              <w:trPr>
                <w:trHeight w:val="170"/>
              </w:trPr>
              <w:tc>
                <w:tcPr>
                  <w:tcW w:w="425" w:type="dxa"/>
                </w:tcPr>
                <w:p w14:paraId="59670A6F"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61083D08"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141A4DA7"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C045E8" w:rsidRPr="00F15A6E" w14:paraId="775759FB" w14:textId="77777777" w:rsidTr="009218BF">
              <w:trPr>
                <w:trHeight w:val="225"/>
              </w:trPr>
              <w:tc>
                <w:tcPr>
                  <w:tcW w:w="425" w:type="dxa"/>
                </w:tcPr>
                <w:p w14:paraId="3655B5F6"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11327104"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57266757"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141FA9E3" w14:textId="77777777" w:rsidR="009304EB" w:rsidRPr="00F15A6E" w:rsidRDefault="009304E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2A334B" w:rsidRPr="00F15A6E" w14:paraId="1735ECB8" w14:textId="77777777" w:rsidTr="00090596">
        <w:trPr>
          <w:trHeight w:val="773"/>
        </w:trPr>
        <w:tc>
          <w:tcPr>
            <w:tcW w:w="7367" w:type="dxa"/>
            <w:tcBorders>
              <w:bottom w:val="single" w:sz="4" w:space="0" w:color="auto"/>
            </w:tcBorders>
          </w:tcPr>
          <w:p w14:paraId="5CC8452B" w14:textId="4C443AFC" w:rsidR="00C045E8" w:rsidRDefault="0059402C" w:rsidP="00615689">
            <w:pPr>
              <w:pStyle w:val="Level1"/>
              <w:widowControl w:val="0"/>
              <w:numPr>
                <w:ilvl w:val="0"/>
                <w:numId w:val="23"/>
              </w:numPr>
              <w:tabs>
                <w:tab w:val="left" w:pos="720"/>
                <w:tab w:val="left" w:pos="1440"/>
                <w:tab w:val="left" w:pos="2160"/>
                <w:tab w:val="left" w:pos="2880"/>
                <w:tab w:val="left" w:pos="3600"/>
                <w:tab w:val="left" w:pos="5040"/>
                <w:tab w:val="left" w:pos="5760"/>
                <w:tab w:val="left" w:pos="6480"/>
              </w:tabs>
            </w:pPr>
            <w:r w:rsidRPr="00F15A6E">
              <w:t xml:space="preserve">Do the procedures include identifying and documenting the specific award(s), eligible activity type(s), and available budget amount(s) under which each procurement will be funded? </w:t>
            </w:r>
          </w:p>
          <w:p w14:paraId="7F8E5439" w14:textId="77777777" w:rsidR="00C045E8"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p w14:paraId="0A12201A" w14:textId="2DD861F5" w:rsidR="002A334B" w:rsidRDefault="0059402C"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[2 CFR 200.302(b)(3)</w:t>
            </w:r>
            <w:r w:rsidR="00590E13">
              <w:t xml:space="preserve">; </w:t>
            </w:r>
            <w:r w:rsidR="00590E13" w:rsidRPr="00590E13">
              <w:t>CDBG Entitlement: 24 CFR 570.502</w:t>
            </w:r>
            <w:r w:rsidR="00B8302D">
              <w:t>(a)</w:t>
            </w:r>
            <w:r w:rsidR="00590E13" w:rsidRPr="00590E13">
              <w:t xml:space="preserve">; HOME: </w:t>
            </w:r>
            <w:r w:rsidR="006010F3" w:rsidRPr="006010F3">
              <w:t xml:space="preserve">24 CFR 92.504(a) and </w:t>
            </w:r>
            <w:r w:rsidR="00590E13" w:rsidRPr="00590E13">
              <w:t>24 CFR 92.505; ESG: 24 CFR 576.407(c)</w:t>
            </w:r>
            <w:r w:rsidR="004F56D8">
              <w:t xml:space="preserve"> </w:t>
            </w:r>
            <w:r w:rsidR="004F56D8" w:rsidRPr="004F56D8">
              <w:t>and 24 CFR 576.500(a)</w:t>
            </w:r>
            <w:r w:rsidR="00590E13" w:rsidRPr="00590E13">
              <w:t xml:space="preserve">; </w:t>
            </w:r>
            <w:proofErr w:type="spellStart"/>
            <w:r w:rsidR="00590E13" w:rsidRPr="00590E13">
              <w:t>CoC</w:t>
            </w:r>
            <w:proofErr w:type="spellEnd"/>
            <w:r w:rsidR="00590E13" w:rsidRPr="00590E13">
              <w:t>: 24 CFR 578.99(e)</w:t>
            </w:r>
            <w:r w:rsidR="00357C99">
              <w:t xml:space="preserve"> </w:t>
            </w:r>
            <w:r w:rsidR="00357C99" w:rsidRPr="00357C99">
              <w:t>and 24 CFR 578.103(a)</w:t>
            </w:r>
            <w:r w:rsidRPr="00F15A6E">
              <w:t>]</w:t>
            </w:r>
          </w:p>
          <w:p w14:paraId="408B4887" w14:textId="124206F8"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45E8" w:rsidRPr="00F15A6E" w14:paraId="632FA676" w14:textId="77777777" w:rsidTr="009218BF">
              <w:trPr>
                <w:trHeight w:val="170"/>
              </w:trPr>
              <w:tc>
                <w:tcPr>
                  <w:tcW w:w="425" w:type="dxa"/>
                </w:tcPr>
                <w:p w14:paraId="6D23E92B"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15B5018C"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5C091320"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C045E8" w:rsidRPr="00F15A6E" w14:paraId="2A0DC9E5" w14:textId="77777777" w:rsidTr="009218BF">
              <w:trPr>
                <w:trHeight w:val="225"/>
              </w:trPr>
              <w:tc>
                <w:tcPr>
                  <w:tcW w:w="425" w:type="dxa"/>
                </w:tcPr>
                <w:p w14:paraId="3611F607"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6A18395E"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3E5DA849"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3A6A3311" w14:textId="77777777" w:rsidR="002A334B" w:rsidRPr="00F15A6E" w:rsidRDefault="002A334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2A334B" w:rsidRPr="00F15A6E" w14:paraId="6F764614" w14:textId="77777777" w:rsidTr="00090596">
        <w:trPr>
          <w:trHeight w:val="773"/>
        </w:trPr>
        <w:tc>
          <w:tcPr>
            <w:tcW w:w="7367" w:type="dxa"/>
            <w:tcBorders>
              <w:bottom w:val="single" w:sz="4" w:space="0" w:color="auto"/>
            </w:tcBorders>
          </w:tcPr>
          <w:p w14:paraId="13D5C28D" w14:textId="26E03D9B" w:rsidR="00C045E8" w:rsidRDefault="009821E8" w:rsidP="00615689">
            <w:pPr>
              <w:pStyle w:val="Level1"/>
              <w:widowControl w:val="0"/>
              <w:numPr>
                <w:ilvl w:val="0"/>
                <w:numId w:val="23"/>
              </w:numPr>
              <w:tabs>
                <w:tab w:val="left" w:pos="720"/>
                <w:tab w:val="left" w:pos="1440"/>
                <w:tab w:val="left" w:pos="2160"/>
                <w:tab w:val="left" w:pos="2880"/>
                <w:tab w:val="left" w:pos="3600"/>
                <w:tab w:val="left" w:pos="5040"/>
                <w:tab w:val="left" w:pos="5760"/>
                <w:tab w:val="left" w:pos="6480"/>
              </w:tabs>
            </w:pPr>
            <w:r>
              <w:t>D</w:t>
            </w:r>
            <w:r w:rsidR="0059402C" w:rsidRPr="00F15A6E">
              <w:t xml:space="preserve">o the selection procedures include standards for evaluating contractor integrity, compliance with public policy, record of past performance, financial and technical resources, and ability to perform successfully </w:t>
            </w:r>
            <w:r w:rsidR="0059402C" w:rsidRPr="00F15A6E">
              <w:lastRenderedPageBreak/>
              <w:t xml:space="preserve">under the terms and conditions of a proposed procurement? </w:t>
            </w:r>
          </w:p>
          <w:p w14:paraId="1F20E1DF" w14:textId="77777777" w:rsidR="00C045E8"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p w14:paraId="6B58C406" w14:textId="123FA560" w:rsidR="002A334B" w:rsidRDefault="0059402C"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w:t>
            </w:r>
            <w:r w:rsidR="00B40C9B" w:rsidRPr="00B40C9B">
              <w:t xml:space="preserve">2 CFR 200.318(a), 200.303(a), </w:t>
            </w:r>
            <w:r w:rsidRPr="00F15A6E">
              <w:t>2 CFR 200.318(h)</w:t>
            </w:r>
            <w:r w:rsidR="00590E13">
              <w:t xml:space="preserve">; </w:t>
            </w:r>
            <w:r w:rsidR="00590E13" w:rsidRPr="00590E13">
              <w:t xml:space="preserve">CDBG Entitlement: 24 CFR 570.502; HOME: </w:t>
            </w:r>
            <w:r w:rsidR="006010F3" w:rsidRPr="006010F3">
              <w:t xml:space="preserve">24 CFR 92.504(a) and </w:t>
            </w:r>
            <w:r w:rsidR="00590E13" w:rsidRPr="00590E13">
              <w:t>24 CFR 92.505; ESG: 24 CFR 576.407(c)</w:t>
            </w:r>
            <w:r w:rsidR="004F56D8">
              <w:t xml:space="preserve"> </w:t>
            </w:r>
            <w:r w:rsidR="004F56D8" w:rsidRPr="004F56D8">
              <w:t>and 24 CFR 576.500(a)</w:t>
            </w:r>
            <w:r w:rsidR="00590E13" w:rsidRPr="00590E13">
              <w:t xml:space="preserve">; </w:t>
            </w:r>
            <w:proofErr w:type="spellStart"/>
            <w:r w:rsidR="00590E13" w:rsidRPr="00590E13">
              <w:t>CoC</w:t>
            </w:r>
            <w:proofErr w:type="spellEnd"/>
            <w:r w:rsidR="00590E13" w:rsidRPr="00590E13">
              <w:t>: 24 CFR 578.99(e)</w:t>
            </w:r>
            <w:r w:rsidR="00357C99">
              <w:t xml:space="preserve"> </w:t>
            </w:r>
            <w:r w:rsidR="00357C99" w:rsidRPr="00357C99">
              <w:t>and 24 CFR 578.103(a)</w:t>
            </w:r>
            <w:r w:rsidRPr="00F15A6E">
              <w:t>]</w:t>
            </w:r>
          </w:p>
          <w:p w14:paraId="6880BBDD" w14:textId="4B85E96C"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45E8" w:rsidRPr="00F15A6E" w14:paraId="31C0FF1D" w14:textId="77777777" w:rsidTr="009218BF">
              <w:trPr>
                <w:trHeight w:val="170"/>
              </w:trPr>
              <w:tc>
                <w:tcPr>
                  <w:tcW w:w="425" w:type="dxa"/>
                </w:tcPr>
                <w:p w14:paraId="6E0713B4"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lastRenderedPageBreak/>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208BE577"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31EED07C"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C045E8" w:rsidRPr="00F15A6E" w14:paraId="0F344122" w14:textId="77777777" w:rsidTr="009218BF">
              <w:trPr>
                <w:trHeight w:val="225"/>
              </w:trPr>
              <w:tc>
                <w:tcPr>
                  <w:tcW w:w="425" w:type="dxa"/>
                </w:tcPr>
                <w:p w14:paraId="5407BBBF"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47BA81C7"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59117EA4"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2DB40D7D" w14:textId="77777777" w:rsidR="002A334B" w:rsidRPr="00F15A6E" w:rsidRDefault="002A334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2A334B" w:rsidRPr="00F15A6E" w14:paraId="0E9B39A9" w14:textId="77777777" w:rsidTr="00090596">
        <w:trPr>
          <w:trHeight w:val="773"/>
        </w:trPr>
        <w:tc>
          <w:tcPr>
            <w:tcW w:w="7367" w:type="dxa"/>
            <w:tcBorders>
              <w:bottom w:val="single" w:sz="4" w:space="0" w:color="auto"/>
            </w:tcBorders>
          </w:tcPr>
          <w:p w14:paraId="0CBD72D6" w14:textId="03A8289F" w:rsidR="00C045E8" w:rsidRDefault="0059402C" w:rsidP="00615689">
            <w:pPr>
              <w:pStyle w:val="Level1"/>
              <w:widowControl w:val="0"/>
              <w:numPr>
                <w:ilvl w:val="0"/>
                <w:numId w:val="23"/>
              </w:numPr>
              <w:tabs>
                <w:tab w:val="left" w:pos="720"/>
                <w:tab w:val="left" w:pos="1440"/>
                <w:tab w:val="left" w:pos="2160"/>
                <w:tab w:val="left" w:pos="2880"/>
                <w:tab w:val="left" w:pos="3600"/>
                <w:tab w:val="left" w:pos="5040"/>
                <w:tab w:val="left" w:pos="5760"/>
                <w:tab w:val="left" w:pos="6480"/>
              </w:tabs>
            </w:pPr>
            <w:r w:rsidRPr="00F15A6E">
              <w:t xml:space="preserve">Do the procedures specify the records required to document the history of each procurement, including documentation </w:t>
            </w:r>
            <w:r w:rsidR="00481FD2">
              <w:t xml:space="preserve">of </w:t>
            </w:r>
            <w:r w:rsidR="00ED4304">
              <w:t xml:space="preserve">the </w:t>
            </w:r>
            <w:r w:rsidRPr="00F15A6E">
              <w:t xml:space="preserve">rationale for the method of procurement; selection of contract type; contractor selection or rejection; and the basis for the contract price? </w:t>
            </w:r>
          </w:p>
          <w:p w14:paraId="0A00FA38" w14:textId="77777777" w:rsidR="00C045E8"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p w14:paraId="2E2B3CBA" w14:textId="652B0FE9" w:rsidR="002A334B" w:rsidRDefault="0059402C"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w:t>
            </w:r>
            <w:r w:rsidR="00B40C9B" w:rsidRPr="00B40C9B">
              <w:t xml:space="preserve">2 CFR </w:t>
            </w:r>
            <w:r w:rsidR="00082695" w:rsidRPr="00B40C9B">
              <w:t xml:space="preserve">200.303(a), </w:t>
            </w:r>
            <w:r w:rsidR="00B40C9B" w:rsidRPr="00B40C9B">
              <w:t xml:space="preserve">200.318(a), </w:t>
            </w:r>
            <w:r w:rsidRPr="00F15A6E">
              <w:t>200.318(</w:t>
            </w:r>
            <w:proofErr w:type="spellStart"/>
            <w:r w:rsidRPr="00F15A6E">
              <w:t>i</w:t>
            </w:r>
            <w:proofErr w:type="spellEnd"/>
            <w:r w:rsidRPr="00F15A6E">
              <w:t>)</w:t>
            </w:r>
            <w:r w:rsidR="00590E13">
              <w:t xml:space="preserve">; </w:t>
            </w:r>
            <w:r w:rsidR="00590E13" w:rsidRPr="00590E13">
              <w:t>CDBG Entitlement: 24 CFR 570.502</w:t>
            </w:r>
            <w:r w:rsidR="005E1775">
              <w:t>(a)</w:t>
            </w:r>
            <w:r w:rsidR="00590E13" w:rsidRPr="00590E13">
              <w:t xml:space="preserve">; HOME: </w:t>
            </w:r>
            <w:r w:rsidR="005E1775" w:rsidRPr="005E1775">
              <w:t xml:space="preserve">24 CFR 92.504(a) and </w:t>
            </w:r>
            <w:r w:rsidR="00590E13" w:rsidRPr="00590E13">
              <w:t xml:space="preserve">24 CFR 92.505; ESG: 24 CFR 576.407(c) </w:t>
            </w:r>
            <w:r w:rsidR="00417BC0" w:rsidRPr="00417BC0">
              <w:t>and 24 CFR 576.500(a)</w:t>
            </w:r>
            <w:r w:rsidR="00590E13" w:rsidRPr="00590E13">
              <w:t xml:space="preserve">; </w:t>
            </w:r>
            <w:proofErr w:type="spellStart"/>
            <w:r w:rsidR="00590E13" w:rsidRPr="00590E13">
              <w:t>CoC</w:t>
            </w:r>
            <w:proofErr w:type="spellEnd"/>
            <w:r w:rsidR="00590E13" w:rsidRPr="00590E13">
              <w:t>: 24 CFR 578.99(e) and</w:t>
            </w:r>
            <w:r w:rsidR="00AC024A" w:rsidRPr="00AC024A">
              <w:t xml:space="preserve"> 24 CFR 578.103(a)</w:t>
            </w:r>
            <w:r w:rsidR="00357C99">
              <w:t xml:space="preserve"> </w:t>
            </w:r>
            <w:r w:rsidR="00357C99" w:rsidRPr="00357C99">
              <w:t>and 24 CFR 578.103(a)</w:t>
            </w:r>
            <w:r w:rsidRPr="00F15A6E">
              <w:t>]</w:t>
            </w:r>
          </w:p>
          <w:p w14:paraId="07E37C9F" w14:textId="628BF462"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45E8" w:rsidRPr="00F15A6E" w14:paraId="727C4A94" w14:textId="77777777" w:rsidTr="009218BF">
              <w:trPr>
                <w:trHeight w:val="170"/>
              </w:trPr>
              <w:tc>
                <w:tcPr>
                  <w:tcW w:w="425" w:type="dxa"/>
                </w:tcPr>
                <w:p w14:paraId="62B369E0"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17F19CE1"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2B1C29CC"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C045E8" w:rsidRPr="00F15A6E" w14:paraId="3723119D" w14:textId="77777777" w:rsidTr="009218BF">
              <w:trPr>
                <w:trHeight w:val="225"/>
              </w:trPr>
              <w:tc>
                <w:tcPr>
                  <w:tcW w:w="425" w:type="dxa"/>
                </w:tcPr>
                <w:p w14:paraId="2545F6F2"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081F5A0A"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35CDE6FC"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3D30A79E" w14:textId="77777777" w:rsidR="002A334B" w:rsidRPr="00F15A6E" w:rsidRDefault="002A334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59402C" w:rsidRPr="00F15A6E" w14:paraId="1361958C" w14:textId="77777777" w:rsidTr="00090596">
        <w:trPr>
          <w:trHeight w:val="773"/>
        </w:trPr>
        <w:tc>
          <w:tcPr>
            <w:tcW w:w="7367" w:type="dxa"/>
            <w:tcBorders>
              <w:bottom w:val="single" w:sz="4" w:space="0" w:color="auto"/>
            </w:tcBorders>
          </w:tcPr>
          <w:p w14:paraId="72B3094A" w14:textId="77777777" w:rsidR="00C045E8" w:rsidRDefault="00C045E8" w:rsidP="00615689">
            <w:pPr>
              <w:pStyle w:val="Level1"/>
              <w:widowControl w:val="0"/>
              <w:numPr>
                <w:ilvl w:val="0"/>
                <w:numId w:val="23"/>
              </w:numPr>
              <w:tabs>
                <w:tab w:val="left" w:pos="720"/>
                <w:tab w:val="left" w:pos="1440"/>
                <w:tab w:val="left" w:pos="2160"/>
                <w:tab w:val="left" w:pos="2880"/>
                <w:tab w:val="left" w:pos="3600"/>
                <w:tab w:val="left" w:pos="5040"/>
                <w:tab w:val="left" w:pos="5760"/>
                <w:tab w:val="left" w:pos="6480"/>
              </w:tabs>
            </w:pPr>
            <w:r w:rsidRPr="00F15A6E">
              <w:t xml:space="preserve">Are contractors that develop or draft specifications, requirements, statements of work, or invitations for bids or requests for proposals prohibited from competing for those procurements? </w:t>
            </w:r>
          </w:p>
          <w:p w14:paraId="77A87E39" w14:textId="77777777" w:rsidR="00C045E8"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p w14:paraId="7F3467F0" w14:textId="70BAA6A9" w:rsidR="0059402C" w:rsidRDefault="00C045E8"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 xml:space="preserve">[2 CFR </w:t>
            </w:r>
            <w:r w:rsidR="00FD3758" w:rsidRPr="00FD3758">
              <w:t xml:space="preserve">200.318(a), </w:t>
            </w:r>
            <w:r w:rsidRPr="00F15A6E">
              <w:t>200.319(a)</w:t>
            </w:r>
            <w:r w:rsidR="00590E13">
              <w:t xml:space="preserve">; </w:t>
            </w:r>
            <w:r w:rsidR="00590E13" w:rsidRPr="00590E13">
              <w:t>CDBG Entitlement: 24 CFR 570.502</w:t>
            </w:r>
            <w:r w:rsidR="005E1775">
              <w:t>(a)</w:t>
            </w:r>
            <w:r w:rsidR="00590E13" w:rsidRPr="00590E13">
              <w:t xml:space="preserve">; HOME: </w:t>
            </w:r>
            <w:r w:rsidR="006010F3" w:rsidRPr="006010F3">
              <w:t xml:space="preserve">24 CFR 92.504(a) and </w:t>
            </w:r>
            <w:r w:rsidR="00590E13" w:rsidRPr="00590E13">
              <w:t>24 CFR 92.505; ESG: 24 CFR 576.407(c)</w:t>
            </w:r>
            <w:r w:rsidR="00357C99">
              <w:t xml:space="preserve"> </w:t>
            </w:r>
            <w:r w:rsidR="00357C99" w:rsidRPr="00357C99">
              <w:t>and 24 CFR 576.500(a)</w:t>
            </w:r>
            <w:r w:rsidR="00590E13" w:rsidRPr="00590E13">
              <w:t xml:space="preserve">; </w:t>
            </w:r>
            <w:proofErr w:type="spellStart"/>
            <w:r w:rsidR="00590E13" w:rsidRPr="00590E13">
              <w:t>CoC</w:t>
            </w:r>
            <w:proofErr w:type="spellEnd"/>
            <w:r w:rsidR="00590E13" w:rsidRPr="00590E13">
              <w:t>: 24 CFR 578.99(e)</w:t>
            </w:r>
            <w:r w:rsidR="00357C99">
              <w:t xml:space="preserve"> </w:t>
            </w:r>
            <w:r w:rsidR="00357C99" w:rsidRPr="00357C99">
              <w:t>and 24 CFR 578.103(a)</w:t>
            </w:r>
            <w:r w:rsidRPr="00F15A6E">
              <w:t>]</w:t>
            </w:r>
          </w:p>
          <w:p w14:paraId="28128C06" w14:textId="15FF5389"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45E8" w:rsidRPr="00F15A6E" w14:paraId="483E2896" w14:textId="77777777" w:rsidTr="009218BF">
              <w:trPr>
                <w:trHeight w:val="170"/>
              </w:trPr>
              <w:tc>
                <w:tcPr>
                  <w:tcW w:w="425" w:type="dxa"/>
                </w:tcPr>
                <w:p w14:paraId="57677320"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36B86A38"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5BCFA6C8"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C045E8" w:rsidRPr="00F15A6E" w14:paraId="1D5ACB3C" w14:textId="77777777" w:rsidTr="009218BF">
              <w:trPr>
                <w:trHeight w:val="225"/>
              </w:trPr>
              <w:tc>
                <w:tcPr>
                  <w:tcW w:w="425" w:type="dxa"/>
                </w:tcPr>
                <w:p w14:paraId="13A7EBD8"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2C0F7FC8"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69A5EBFA"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6A928E14" w14:textId="77777777" w:rsidR="0059402C" w:rsidRPr="00F15A6E" w:rsidRDefault="0059402C"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C045E8" w:rsidRPr="00F15A6E" w14:paraId="16D68C11" w14:textId="77777777" w:rsidTr="00090596">
        <w:trPr>
          <w:trHeight w:val="773"/>
        </w:trPr>
        <w:tc>
          <w:tcPr>
            <w:tcW w:w="7367" w:type="dxa"/>
            <w:tcBorders>
              <w:bottom w:val="single" w:sz="4" w:space="0" w:color="auto"/>
            </w:tcBorders>
          </w:tcPr>
          <w:p w14:paraId="2766A32E" w14:textId="77777777" w:rsidR="00C045E8" w:rsidRDefault="00C045E8" w:rsidP="00615689">
            <w:pPr>
              <w:pStyle w:val="Level1"/>
              <w:widowControl w:val="0"/>
              <w:numPr>
                <w:ilvl w:val="0"/>
                <w:numId w:val="23"/>
              </w:numPr>
              <w:tabs>
                <w:tab w:val="left" w:pos="720"/>
                <w:tab w:val="left" w:pos="1440"/>
                <w:tab w:val="left" w:pos="2160"/>
                <w:tab w:val="left" w:pos="2880"/>
                <w:tab w:val="left" w:pos="3600"/>
                <w:tab w:val="left" w:pos="5040"/>
                <w:tab w:val="left" w:pos="5760"/>
                <w:tab w:val="left" w:pos="6480"/>
              </w:tabs>
            </w:pPr>
            <w:r w:rsidRPr="00F15A6E">
              <w:t xml:space="preserve">Are all solicitations required to incorporate a clear and accurate description of the technical requirements for the material, product, or service to be procured and, when necessary, set forth the minimum essential characteristics and standards to which that material, product or service must conform to satisfy its intended use? </w:t>
            </w:r>
          </w:p>
          <w:p w14:paraId="314CA0F5" w14:textId="77777777" w:rsidR="00C045E8"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p w14:paraId="7DE98ADF" w14:textId="35B1884C" w:rsidR="00C045E8" w:rsidRDefault="00C045E8"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 xml:space="preserve">[2 CFR </w:t>
            </w:r>
            <w:r w:rsidR="00FD3758" w:rsidRPr="00FD3758">
              <w:t xml:space="preserve">200.318(a), </w:t>
            </w:r>
            <w:r w:rsidRPr="00F15A6E">
              <w:t>200.319(c)(1)</w:t>
            </w:r>
            <w:r w:rsidR="00590E13">
              <w:t xml:space="preserve">; </w:t>
            </w:r>
            <w:r w:rsidR="00590E13" w:rsidRPr="00590E13">
              <w:t>CDBG Entitlement: 24 CFR 570.502</w:t>
            </w:r>
            <w:r w:rsidR="005E1775">
              <w:t>(a)</w:t>
            </w:r>
            <w:r w:rsidR="00590E13" w:rsidRPr="00590E13">
              <w:t xml:space="preserve">; HOME: </w:t>
            </w:r>
            <w:r w:rsidR="006010F3" w:rsidRPr="006010F3">
              <w:t xml:space="preserve">24 CFR 92.504(a) and </w:t>
            </w:r>
            <w:r w:rsidR="00590E13" w:rsidRPr="00590E13">
              <w:t>24 CFR 92.505; ESG: 24 CFR 576.407(c)</w:t>
            </w:r>
            <w:r w:rsidR="00357C99">
              <w:t xml:space="preserve"> </w:t>
            </w:r>
            <w:r w:rsidR="00357C99" w:rsidRPr="00357C99">
              <w:t>and 24 CFR 576.500(a)</w:t>
            </w:r>
            <w:r w:rsidR="00590E13" w:rsidRPr="00590E13">
              <w:t xml:space="preserve">; </w:t>
            </w:r>
            <w:proofErr w:type="spellStart"/>
            <w:r w:rsidR="00590E13" w:rsidRPr="00590E13">
              <w:t>CoC</w:t>
            </w:r>
            <w:proofErr w:type="spellEnd"/>
            <w:r w:rsidR="00590E13" w:rsidRPr="00590E13">
              <w:t>: 24 CFR 578.99(e)</w:t>
            </w:r>
            <w:r w:rsidR="00357C99">
              <w:t xml:space="preserve"> </w:t>
            </w:r>
            <w:r w:rsidR="00357C99" w:rsidRPr="00357C99">
              <w:t>and 24 CFR 578.103(a)</w:t>
            </w:r>
            <w:r w:rsidRPr="00F15A6E">
              <w:t>]</w:t>
            </w:r>
          </w:p>
          <w:p w14:paraId="10D85460" w14:textId="63C7AA9F"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45E8" w:rsidRPr="00F15A6E" w14:paraId="3CE04E76" w14:textId="77777777" w:rsidTr="009218BF">
              <w:trPr>
                <w:trHeight w:val="170"/>
              </w:trPr>
              <w:tc>
                <w:tcPr>
                  <w:tcW w:w="425" w:type="dxa"/>
                </w:tcPr>
                <w:p w14:paraId="3F33887A"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37077555"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342CFC85"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C045E8" w:rsidRPr="00F15A6E" w14:paraId="76952B4F" w14:textId="77777777" w:rsidTr="009218BF">
              <w:trPr>
                <w:trHeight w:val="225"/>
              </w:trPr>
              <w:tc>
                <w:tcPr>
                  <w:tcW w:w="425" w:type="dxa"/>
                </w:tcPr>
                <w:p w14:paraId="042EDE09"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1508B898"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0A9E50FA"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5629A61D" w14:textId="77777777"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C045E8" w:rsidRPr="00F15A6E" w14:paraId="03129E7F" w14:textId="77777777" w:rsidTr="00090596">
        <w:trPr>
          <w:trHeight w:val="773"/>
        </w:trPr>
        <w:tc>
          <w:tcPr>
            <w:tcW w:w="7367" w:type="dxa"/>
            <w:tcBorders>
              <w:bottom w:val="single" w:sz="4" w:space="0" w:color="auto"/>
            </w:tcBorders>
          </w:tcPr>
          <w:p w14:paraId="1B866F24" w14:textId="0F628329" w:rsidR="00C045E8" w:rsidRDefault="00C045E8" w:rsidP="00615689">
            <w:pPr>
              <w:pStyle w:val="Level1"/>
              <w:widowControl w:val="0"/>
              <w:numPr>
                <w:ilvl w:val="0"/>
                <w:numId w:val="23"/>
              </w:numPr>
              <w:tabs>
                <w:tab w:val="left" w:pos="720"/>
                <w:tab w:val="left" w:pos="1440"/>
                <w:tab w:val="left" w:pos="2160"/>
                <w:tab w:val="left" w:pos="2880"/>
                <w:tab w:val="left" w:pos="3600"/>
                <w:tab w:val="left" w:pos="5040"/>
                <w:tab w:val="left" w:pos="5760"/>
                <w:tab w:val="left" w:pos="6480"/>
              </w:tabs>
            </w:pPr>
            <w:r w:rsidRPr="00F15A6E">
              <w:t xml:space="preserve">Are all solicitations required to identify all requirements which the </w:t>
            </w:r>
            <w:proofErr w:type="spellStart"/>
            <w:r w:rsidRPr="00F15A6E">
              <w:t>offerors</w:t>
            </w:r>
            <w:proofErr w:type="spellEnd"/>
            <w:r w:rsidRPr="00F15A6E">
              <w:t xml:space="preserve"> must fulfill and all other factors to be used in evaluating bids or proposals? </w:t>
            </w:r>
          </w:p>
          <w:p w14:paraId="514E6F85" w14:textId="77777777" w:rsidR="00C045E8"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p w14:paraId="6410F53E" w14:textId="6EF07E56" w:rsidR="00C045E8" w:rsidRDefault="00C045E8"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 xml:space="preserve">[2 CFR </w:t>
            </w:r>
            <w:r w:rsidR="00A47CC5" w:rsidRPr="00A47CC5">
              <w:t xml:space="preserve">200.318(a), </w:t>
            </w:r>
            <w:r w:rsidRPr="00F15A6E">
              <w:t>200.319(c)(2)</w:t>
            </w:r>
            <w:r w:rsidR="00590E13">
              <w:t xml:space="preserve">; </w:t>
            </w:r>
            <w:r w:rsidR="00590E13" w:rsidRPr="00590E13">
              <w:t>CDBG Entitlement: 24 CFR 570.502</w:t>
            </w:r>
            <w:r w:rsidR="005E1775">
              <w:t>(a)</w:t>
            </w:r>
            <w:r w:rsidR="00590E13" w:rsidRPr="00590E13">
              <w:t xml:space="preserve">; HOME: </w:t>
            </w:r>
            <w:r w:rsidR="006010F3" w:rsidRPr="006010F3">
              <w:t xml:space="preserve">24 CFR 92.504(a) and </w:t>
            </w:r>
            <w:r w:rsidR="00590E13" w:rsidRPr="00590E13">
              <w:t>24 CFR 92.505; ESG: 24 CFR 576.407(c)</w:t>
            </w:r>
            <w:r w:rsidR="00357C99">
              <w:t xml:space="preserve"> </w:t>
            </w:r>
            <w:r w:rsidR="00357C99" w:rsidRPr="00357C99">
              <w:t>and 24 CFR 576.500(a)</w:t>
            </w:r>
            <w:r w:rsidR="00590E13" w:rsidRPr="00590E13">
              <w:t xml:space="preserve">; </w:t>
            </w:r>
            <w:proofErr w:type="spellStart"/>
            <w:r w:rsidR="00590E13" w:rsidRPr="00590E13">
              <w:t>CoC</w:t>
            </w:r>
            <w:proofErr w:type="spellEnd"/>
            <w:r w:rsidR="00590E13" w:rsidRPr="00590E13">
              <w:t>: 24 CFR 578.99(e)</w:t>
            </w:r>
            <w:r w:rsidR="00357C99">
              <w:t xml:space="preserve"> </w:t>
            </w:r>
            <w:r w:rsidR="00357C99" w:rsidRPr="00357C99">
              <w:t>and 24 CFR 578.103(a)</w:t>
            </w:r>
            <w:r w:rsidRPr="00F15A6E">
              <w:t>]</w:t>
            </w:r>
          </w:p>
          <w:p w14:paraId="782EFC30" w14:textId="491920ED"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45E8" w:rsidRPr="00F15A6E" w14:paraId="39020CE1" w14:textId="77777777" w:rsidTr="009218BF">
              <w:trPr>
                <w:trHeight w:val="170"/>
              </w:trPr>
              <w:tc>
                <w:tcPr>
                  <w:tcW w:w="425" w:type="dxa"/>
                </w:tcPr>
                <w:p w14:paraId="53AB6125"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70BAB48F"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45ADD646"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C045E8" w:rsidRPr="00F15A6E" w14:paraId="5E5835B3" w14:textId="77777777" w:rsidTr="009218BF">
              <w:trPr>
                <w:trHeight w:val="225"/>
              </w:trPr>
              <w:tc>
                <w:tcPr>
                  <w:tcW w:w="425" w:type="dxa"/>
                </w:tcPr>
                <w:p w14:paraId="1EB4D83A"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1AD7DD4C"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6651773C"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3D8DC6DB" w14:textId="77777777"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090596" w:rsidRPr="00F15A6E" w14:paraId="74CFE543" w14:textId="77777777" w:rsidTr="00090596">
        <w:trPr>
          <w:trHeight w:val="773"/>
        </w:trPr>
        <w:tc>
          <w:tcPr>
            <w:tcW w:w="7367" w:type="dxa"/>
            <w:tcBorders>
              <w:bottom w:val="single" w:sz="4" w:space="0" w:color="auto"/>
            </w:tcBorders>
          </w:tcPr>
          <w:p w14:paraId="5E8ACD81" w14:textId="46AEFDC8" w:rsidR="00A5659E" w:rsidRDefault="00A5659E" w:rsidP="00615689">
            <w:pPr>
              <w:pStyle w:val="ListParagraph"/>
              <w:numPr>
                <w:ilvl w:val="0"/>
                <w:numId w:val="23"/>
              </w:numPr>
            </w:pPr>
            <w:r>
              <w:lastRenderedPageBreak/>
              <w:t xml:space="preserve">Are statutorily or administratively imposed state, local, or tribal geographical preferences prohibited from being used in the evaluation of bids or proposals, except in cases where: </w:t>
            </w:r>
          </w:p>
          <w:p w14:paraId="0DFAAB9A" w14:textId="77777777" w:rsidR="00A5659E" w:rsidRDefault="00A5659E" w:rsidP="00A5659E">
            <w:pPr>
              <w:pStyle w:val="ListParagraph"/>
              <w:numPr>
                <w:ilvl w:val="0"/>
                <w:numId w:val="17"/>
              </w:numPr>
              <w:spacing w:after="160" w:line="259" w:lineRule="auto"/>
            </w:pPr>
            <w:r>
              <w:t>state licensing law makes the preference necessary;</w:t>
            </w:r>
          </w:p>
          <w:p w14:paraId="6495EF56" w14:textId="77777777" w:rsidR="00A5659E" w:rsidRDefault="00A5659E" w:rsidP="00A5659E">
            <w:pPr>
              <w:pStyle w:val="ListParagraph"/>
              <w:numPr>
                <w:ilvl w:val="0"/>
                <w:numId w:val="17"/>
              </w:numPr>
              <w:spacing w:after="160" w:line="259" w:lineRule="auto"/>
            </w:pPr>
            <w:r>
              <w:t xml:space="preserve">applicable Federal statutes expressly mandate or encourage geographic preference; or </w:t>
            </w:r>
          </w:p>
          <w:p w14:paraId="670B9F84" w14:textId="77777777" w:rsidR="00A5659E" w:rsidRDefault="00A5659E" w:rsidP="00A5659E">
            <w:pPr>
              <w:pStyle w:val="ListParagraph"/>
              <w:numPr>
                <w:ilvl w:val="0"/>
                <w:numId w:val="17"/>
              </w:numPr>
              <w:spacing w:after="160" w:line="259" w:lineRule="auto"/>
            </w:pPr>
            <w:proofErr w:type="gramStart"/>
            <w:r>
              <w:t>application</w:t>
            </w:r>
            <w:proofErr w:type="gramEnd"/>
            <w:r>
              <w:t xml:space="preserve"> of geographic location as a selection criterion in contracting for architectural and engineering (A/E) services would still leave an appropriate number of qualified firms, given the nature and size of the project, to compete for the contract?</w:t>
            </w:r>
          </w:p>
          <w:p w14:paraId="53268A27" w14:textId="3BBC604A" w:rsidR="00090596" w:rsidRDefault="00090596" w:rsidP="00615689">
            <w:pPr>
              <w:pStyle w:val="Level1"/>
              <w:numPr>
                <w:ilvl w:val="0"/>
                <w:numId w:val="0"/>
              </w:numPr>
              <w:ind w:left="360"/>
            </w:pPr>
            <w:r w:rsidRPr="00F15A6E">
              <w:t xml:space="preserve">[2 CFR </w:t>
            </w:r>
            <w:r w:rsidRPr="00A47CC5">
              <w:t xml:space="preserve">200.318(a), </w:t>
            </w:r>
            <w:r w:rsidRPr="00F15A6E">
              <w:t>200.3</w:t>
            </w:r>
            <w:r w:rsidR="0024716A">
              <w:t>19</w:t>
            </w:r>
            <w:r w:rsidRPr="00F15A6E">
              <w:t>(</w:t>
            </w:r>
            <w:r w:rsidR="007A6337">
              <w:t>b</w:t>
            </w:r>
            <w:r w:rsidRPr="00F15A6E">
              <w:t>)</w:t>
            </w:r>
            <w:r w:rsidR="00590E13">
              <w:t xml:space="preserve">; </w:t>
            </w:r>
            <w:r w:rsidR="00590E13" w:rsidRPr="00590E13">
              <w:t>CDBG Entitlement: 24 CFR 570.502</w:t>
            </w:r>
            <w:r w:rsidR="005E1775">
              <w:t>(a)</w:t>
            </w:r>
            <w:r w:rsidR="00590E13" w:rsidRPr="00590E13">
              <w:t xml:space="preserve">; HOME: </w:t>
            </w:r>
            <w:r w:rsidR="006010F3" w:rsidRPr="006010F3">
              <w:t xml:space="preserve">24 CFR 92.504(a) and </w:t>
            </w:r>
            <w:r w:rsidR="00590E13" w:rsidRPr="00590E13">
              <w:t>24 CFR 92.505; ESG: 24 CFR 576.407(c)</w:t>
            </w:r>
            <w:r w:rsidR="00357C99">
              <w:t xml:space="preserve"> </w:t>
            </w:r>
            <w:r w:rsidR="00357C99" w:rsidRPr="00357C99">
              <w:t>and 24 CFR 576.500(a)</w:t>
            </w:r>
            <w:r w:rsidR="00590E13" w:rsidRPr="00590E13">
              <w:t xml:space="preserve">; </w:t>
            </w:r>
            <w:proofErr w:type="spellStart"/>
            <w:r w:rsidR="00590E13" w:rsidRPr="00590E13">
              <w:t>CoC</w:t>
            </w:r>
            <w:proofErr w:type="spellEnd"/>
            <w:r w:rsidR="00590E13" w:rsidRPr="00590E13">
              <w:t>: 24 CFR 578.99(e)</w:t>
            </w:r>
            <w:r w:rsidR="00357C99">
              <w:t xml:space="preserve"> </w:t>
            </w:r>
            <w:r w:rsidR="00357C99" w:rsidRPr="00357C99">
              <w:t>and 24 CFR 578.103(a)</w:t>
            </w:r>
            <w:r w:rsidRPr="00F15A6E">
              <w:t>]</w:t>
            </w:r>
          </w:p>
          <w:p w14:paraId="088ECF37" w14:textId="77777777" w:rsidR="00090596" w:rsidRPr="00F15A6E" w:rsidRDefault="00090596"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90596" w:rsidRPr="00F15A6E" w14:paraId="1D465AB8" w14:textId="77777777" w:rsidTr="009218BF">
              <w:trPr>
                <w:trHeight w:val="170"/>
              </w:trPr>
              <w:tc>
                <w:tcPr>
                  <w:tcW w:w="425" w:type="dxa"/>
                </w:tcPr>
                <w:p w14:paraId="69B02AAC" w14:textId="77777777" w:rsidR="00090596" w:rsidRPr="00F15A6E" w:rsidRDefault="00090596"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26620372" w14:textId="77777777" w:rsidR="00090596" w:rsidRPr="00F15A6E" w:rsidRDefault="00090596"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192AE2AA" w14:textId="77777777" w:rsidR="00090596" w:rsidRPr="00F15A6E" w:rsidRDefault="00090596"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090596" w:rsidRPr="00F15A6E" w14:paraId="2E38569F" w14:textId="77777777" w:rsidTr="009218BF">
              <w:trPr>
                <w:trHeight w:val="225"/>
              </w:trPr>
              <w:tc>
                <w:tcPr>
                  <w:tcW w:w="425" w:type="dxa"/>
                </w:tcPr>
                <w:p w14:paraId="2F12F8D8" w14:textId="77777777" w:rsidR="00090596" w:rsidRPr="00F15A6E" w:rsidRDefault="00090596"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05E1528F" w14:textId="77777777" w:rsidR="00090596" w:rsidRPr="00F15A6E" w:rsidRDefault="00090596"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3028F47E" w14:textId="77777777" w:rsidR="00090596" w:rsidRPr="00F15A6E" w:rsidRDefault="00090596"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425FEB3A" w14:textId="77777777" w:rsidR="00090596" w:rsidRPr="00F15A6E" w:rsidRDefault="00090596" w:rsidP="009218B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59402C" w:rsidRPr="00F15A6E" w14:paraId="00E5D489" w14:textId="77777777" w:rsidTr="00090596">
        <w:trPr>
          <w:trHeight w:val="773"/>
        </w:trPr>
        <w:tc>
          <w:tcPr>
            <w:tcW w:w="7367" w:type="dxa"/>
            <w:tcBorders>
              <w:bottom w:val="single" w:sz="4" w:space="0" w:color="auto"/>
            </w:tcBorders>
          </w:tcPr>
          <w:p w14:paraId="20CE22FF" w14:textId="646DBB0A" w:rsidR="00C045E8" w:rsidRDefault="00C045E8" w:rsidP="00615689">
            <w:pPr>
              <w:pStyle w:val="Level1"/>
              <w:widowControl w:val="0"/>
              <w:numPr>
                <w:ilvl w:val="0"/>
                <w:numId w:val="23"/>
              </w:numPr>
              <w:tabs>
                <w:tab w:val="left" w:pos="720"/>
                <w:tab w:val="left" w:pos="1440"/>
                <w:tab w:val="left" w:pos="2160"/>
                <w:tab w:val="left" w:pos="2880"/>
                <w:tab w:val="left" w:pos="3600"/>
                <w:tab w:val="left" w:pos="5040"/>
                <w:tab w:val="left" w:pos="5760"/>
                <w:tab w:val="left" w:pos="6480"/>
              </w:tabs>
            </w:pPr>
            <w:r w:rsidRPr="00F15A6E">
              <w:t xml:space="preserve">Are cost plus a percentage of cost and percentage of construction cost methods of contracting prohibited? </w:t>
            </w:r>
          </w:p>
          <w:p w14:paraId="5D8078B3" w14:textId="77777777" w:rsidR="00C045E8"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p w14:paraId="2B6412F8" w14:textId="72E026F1" w:rsidR="0059402C" w:rsidRDefault="00C045E8"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 xml:space="preserve">[2 CFR </w:t>
            </w:r>
            <w:r w:rsidR="00A47CC5" w:rsidRPr="00A47CC5">
              <w:t xml:space="preserve">200.318(a), </w:t>
            </w:r>
            <w:r w:rsidRPr="00F15A6E">
              <w:t>200.323(d)</w:t>
            </w:r>
            <w:r w:rsidR="00590E13">
              <w:t xml:space="preserve">; </w:t>
            </w:r>
            <w:r w:rsidR="00590E13" w:rsidRPr="00590E13">
              <w:t>CDBG Entitlement: 24 CFR 570.502</w:t>
            </w:r>
            <w:r w:rsidR="005E1775">
              <w:t>(a)</w:t>
            </w:r>
            <w:r w:rsidR="00590E13" w:rsidRPr="00590E13">
              <w:t xml:space="preserve">; HOME: </w:t>
            </w:r>
            <w:r w:rsidR="006010F3" w:rsidRPr="006010F3">
              <w:t xml:space="preserve">24 CFR 92.504(a) and </w:t>
            </w:r>
            <w:r w:rsidR="00590E13" w:rsidRPr="00590E13">
              <w:t>24 CFR 92.505; ESG: 24 CFR 576.407(c)</w:t>
            </w:r>
            <w:r w:rsidR="00357C99">
              <w:t xml:space="preserve"> </w:t>
            </w:r>
            <w:r w:rsidR="00357C99" w:rsidRPr="00357C99">
              <w:t>and 24 CFR 576.500(a)</w:t>
            </w:r>
            <w:r w:rsidR="00590E13" w:rsidRPr="00590E13">
              <w:t xml:space="preserve">; </w:t>
            </w:r>
            <w:proofErr w:type="spellStart"/>
            <w:r w:rsidR="00590E13" w:rsidRPr="00590E13">
              <w:t>CoC</w:t>
            </w:r>
            <w:proofErr w:type="spellEnd"/>
            <w:r w:rsidR="00590E13" w:rsidRPr="00590E13">
              <w:t>: 24 CFR 578.99(e)</w:t>
            </w:r>
            <w:r w:rsidR="00357C99">
              <w:t xml:space="preserve"> </w:t>
            </w:r>
            <w:r w:rsidR="00357C99" w:rsidRPr="00357C99">
              <w:t>and 24 CFR 578.103(a)</w:t>
            </w:r>
            <w:r w:rsidRPr="00F15A6E">
              <w:t>]</w:t>
            </w:r>
          </w:p>
          <w:p w14:paraId="53029CA3" w14:textId="24A364F0"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1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045E8" w:rsidRPr="00F15A6E" w14:paraId="21A7B356" w14:textId="77777777" w:rsidTr="009218BF">
              <w:trPr>
                <w:trHeight w:val="170"/>
              </w:trPr>
              <w:tc>
                <w:tcPr>
                  <w:tcW w:w="425" w:type="dxa"/>
                </w:tcPr>
                <w:p w14:paraId="79110C5C"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1E141AB0"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04508FC2"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C045E8" w:rsidRPr="00F15A6E" w14:paraId="1D0D613B" w14:textId="77777777" w:rsidTr="009218BF">
              <w:trPr>
                <w:trHeight w:val="225"/>
              </w:trPr>
              <w:tc>
                <w:tcPr>
                  <w:tcW w:w="425" w:type="dxa"/>
                </w:tcPr>
                <w:p w14:paraId="3997A403"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097BE2A8"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70B2F928" w14:textId="77777777" w:rsidR="00C045E8" w:rsidRPr="00F15A6E" w:rsidRDefault="00C045E8"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264003FD" w14:textId="77777777" w:rsidR="0059402C" w:rsidRPr="00F15A6E" w:rsidRDefault="0059402C"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135FD5" w:rsidRPr="00F15A6E" w14:paraId="1F3614C7" w14:textId="77777777" w:rsidTr="00090596">
        <w:trPr>
          <w:cantSplit/>
        </w:trPr>
        <w:tc>
          <w:tcPr>
            <w:tcW w:w="8990" w:type="dxa"/>
            <w:gridSpan w:val="2"/>
            <w:tcBorders>
              <w:bottom w:val="single" w:sz="4" w:space="0" w:color="auto"/>
            </w:tcBorders>
          </w:tcPr>
          <w:p w14:paraId="3E5F8938" w14:textId="0D666B8E"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F15A6E">
              <w:rPr>
                <w:b/>
                <w:bCs/>
              </w:rPr>
              <w:t>Describe Basis for Conclusion:</w:t>
            </w:r>
          </w:p>
          <w:p w14:paraId="16AC0DB2" w14:textId="77777777" w:rsidR="009304EB" w:rsidRDefault="009304EB" w:rsidP="009304EB">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5"/>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p w14:paraId="52158903" w14:textId="77777777" w:rsidR="00135FD5" w:rsidRPr="00F15A6E" w:rsidRDefault="00135FD5"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4C9DEFFB" w14:textId="77777777" w:rsidR="00135FD5" w:rsidRPr="00F15A6E" w:rsidRDefault="00135FD5" w:rsidP="00F15A6E">
      <w:pPr>
        <w:pStyle w:val="Header"/>
        <w:widowControl w:val="0"/>
        <w:tabs>
          <w:tab w:val="clear" w:pos="4320"/>
          <w:tab w:val="clear" w:pos="8640"/>
        </w:tabs>
        <w:rPr>
          <w:bCs/>
          <w:u w:val="single"/>
        </w:rPr>
      </w:pPr>
    </w:p>
    <w:p w14:paraId="28496FFE" w14:textId="145B300D" w:rsidR="006771A1" w:rsidRPr="00F15A6E" w:rsidRDefault="00B527E7" w:rsidP="00F15A6E">
      <w:pPr>
        <w:pStyle w:val="Header"/>
        <w:widowControl w:val="0"/>
        <w:tabs>
          <w:tab w:val="clear" w:pos="4320"/>
          <w:tab w:val="clear" w:pos="8640"/>
        </w:tabs>
        <w:rPr>
          <w:bCs/>
          <w:u w:val="single"/>
        </w:rPr>
      </w:pPr>
      <w:r w:rsidRPr="00F15A6E">
        <w:rPr>
          <w:bCs/>
          <w:u w:val="single"/>
        </w:rPr>
        <w:t>C</w:t>
      </w:r>
      <w:r w:rsidR="006771A1" w:rsidRPr="00F15A6E">
        <w:rPr>
          <w:bCs/>
          <w:u w:val="single"/>
        </w:rPr>
        <w:t>. SAMPLE</w:t>
      </w:r>
      <w:r w:rsidR="005A517B" w:rsidRPr="00F15A6E">
        <w:rPr>
          <w:bCs/>
          <w:u w:val="single"/>
        </w:rPr>
        <w:t xml:space="preserve"> SELECTION</w:t>
      </w:r>
    </w:p>
    <w:p w14:paraId="509B3068" w14:textId="502AFF94" w:rsidR="004E71E1" w:rsidRDefault="004E71E1" w:rsidP="000E5E5B">
      <w:pPr>
        <w:pStyle w:val="paragraph"/>
        <w:textAlignment w:val="baseline"/>
        <w:rPr>
          <w:rStyle w:val="normaltextrun1"/>
        </w:rPr>
      </w:pPr>
    </w:p>
    <w:p w14:paraId="43094DD4" w14:textId="0900C452" w:rsidR="00B50585" w:rsidRDefault="00B50585" w:rsidP="00B50585">
      <w:pPr>
        <w:pStyle w:val="Header"/>
      </w:pPr>
      <w:r w:rsidRPr="00C974FB">
        <w:rPr>
          <w:b/>
          <w:bCs/>
        </w:rPr>
        <w:t>Step One:</w:t>
      </w:r>
      <w:r>
        <w:t xml:space="preserve"> </w:t>
      </w:r>
      <w:r w:rsidRPr="002B1361">
        <w:tab/>
        <w:t xml:space="preserve">Using </w:t>
      </w:r>
      <w:r w:rsidR="009D360D" w:rsidRPr="009D360D">
        <w:t xml:space="preserve">the </w:t>
      </w:r>
      <w:r w:rsidR="004F7E11">
        <w:t>Subrecipient</w:t>
      </w:r>
      <w:r w:rsidR="009D360D" w:rsidRPr="009D360D">
        <w:t>’s system of record and the recipient’s report data (including its public website, if applicable)</w:t>
      </w:r>
      <w:r>
        <w:t xml:space="preserve">, determine the population (total number) </w:t>
      </w:r>
      <w:r w:rsidR="0096512C">
        <w:t xml:space="preserve">of </w:t>
      </w:r>
      <w:r w:rsidR="00E93B09">
        <w:t>procurements</w:t>
      </w:r>
      <w:r w:rsidR="000E366D">
        <w:t xml:space="preserve"> under the grant(s) reviewed</w:t>
      </w:r>
      <w:r w:rsidR="00C03543">
        <w:t xml:space="preserve">, excluding </w:t>
      </w:r>
      <w:r w:rsidR="007C3011">
        <w:t>procurements</w:t>
      </w:r>
      <w:r w:rsidR="00385124" w:rsidRPr="00385124">
        <w:t xml:space="preserve"> for which the contract execution date or the first event in the documented history of the procurement is before the later of 12/26/2014 and the date listed in 3c above.</w:t>
      </w:r>
      <w:r w:rsidR="00385124">
        <w:t xml:space="preserve">  Enter th</w:t>
      </w:r>
      <w:r w:rsidR="00BC5F8C">
        <w:t>e</w:t>
      </w:r>
      <w:r w:rsidR="00385124">
        <w:t xml:space="preserve"> total </w:t>
      </w:r>
      <w:r w:rsidR="008956A2">
        <w:t xml:space="preserve">in the “Sample Method” table below. </w:t>
      </w:r>
    </w:p>
    <w:p w14:paraId="56FB97B4" w14:textId="77777777" w:rsidR="00B50585" w:rsidRDefault="00B50585" w:rsidP="00B50585">
      <w:pPr>
        <w:pStyle w:val="Header"/>
      </w:pPr>
    </w:p>
    <w:p w14:paraId="0CF7BE7E" w14:textId="6922A43A" w:rsidR="00B50585" w:rsidRDefault="00B50585" w:rsidP="00B50585">
      <w:pPr>
        <w:pStyle w:val="Header"/>
      </w:pPr>
      <w:r>
        <w:t xml:space="preserve">Next, decide on </w:t>
      </w:r>
      <w:r w:rsidRPr="00052C4F">
        <w:t>an appropriate sample method and size, based on the monitoring strategy and time and resource constraints</w:t>
      </w:r>
      <w:r>
        <w:t xml:space="preserve">.   </w:t>
      </w:r>
      <w:r w:rsidRPr="00933923">
        <w:t xml:space="preserve">If time and resource constraints permit and the monitoring strategy is to make a statistically confident judgment of compliance across all </w:t>
      </w:r>
      <w:r w:rsidR="009F696C">
        <w:t>procurements</w:t>
      </w:r>
      <w:r w:rsidRPr="00933923">
        <w:t xml:space="preserve"> in the review timeframe, either: a) review every </w:t>
      </w:r>
      <w:r w:rsidR="009F696C">
        <w:t>procurement</w:t>
      </w:r>
      <w:r w:rsidRPr="00933923">
        <w:t xml:space="preserve"> or b) choose your sample using random sample methodology including review of at least the number of instances shown in the table below. </w:t>
      </w:r>
    </w:p>
    <w:p w14:paraId="1753A30B" w14:textId="77777777" w:rsidR="00B50585" w:rsidRDefault="00B50585" w:rsidP="00B50585">
      <w:pPr>
        <w:pStyle w:val="Header"/>
      </w:pPr>
    </w:p>
    <w:tbl>
      <w:tblPr>
        <w:tblpPr w:leftFromText="180" w:rightFromText="180" w:vertAnchor="text" w:horzAnchor="page" w:tblpX="372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335"/>
      </w:tblGrid>
      <w:tr w:rsidR="00681654" w:rsidRPr="00933923" w14:paraId="131CA784" w14:textId="77777777" w:rsidTr="00615689">
        <w:trPr>
          <w:trHeight w:val="259"/>
        </w:trPr>
        <w:tc>
          <w:tcPr>
            <w:tcW w:w="4670" w:type="dxa"/>
            <w:gridSpan w:val="2"/>
            <w:shd w:val="clear" w:color="auto" w:fill="auto"/>
          </w:tcPr>
          <w:p w14:paraId="7A2C5DF0" w14:textId="77777777" w:rsidR="00681654" w:rsidRPr="00933923" w:rsidRDefault="00681654" w:rsidP="00615689">
            <w:pPr>
              <w:pStyle w:val="Header"/>
              <w:jc w:val="center"/>
              <w:rPr>
                <w:b/>
                <w:bCs/>
              </w:rPr>
            </w:pPr>
            <w:r>
              <w:rPr>
                <w:b/>
                <w:bCs/>
              </w:rPr>
              <w:lastRenderedPageBreak/>
              <w:t>Random Sample Methodology</w:t>
            </w:r>
          </w:p>
        </w:tc>
      </w:tr>
      <w:tr w:rsidR="00681654" w:rsidRPr="00933923" w14:paraId="15C58421" w14:textId="77777777" w:rsidTr="00615689">
        <w:trPr>
          <w:trHeight w:val="259"/>
        </w:trPr>
        <w:tc>
          <w:tcPr>
            <w:tcW w:w="2335" w:type="dxa"/>
            <w:shd w:val="clear" w:color="auto" w:fill="auto"/>
          </w:tcPr>
          <w:p w14:paraId="4D533903" w14:textId="77777777" w:rsidR="00681654" w:rsidRPr="00933923" w:rsidRDefault="00681654" w:rsidP="00615689">
            <w:pPr>
              <w:pStyle w:val="Header"/>
              <w:jc w:val="center"/>
              <w:rPr>
                <w:b/>
                <w:bCs/>
              </w:rPr>
            </w:pPr>
            <w:r w:rsidRPr="00933923">
              <w:rPr>
                <w:b/>
                <w:bCs/>
              </w:rPr>
              <w:t>POPULATION SIZE</w:t>
            </w:r>
          </w:p>
        </w:tc>
        <w:tc>
          <w:tcPr>
            <w:tcW w:w="2335" w:type="dxa"/>
            <w:shd w:val="clear" w:color="auto" w:fill="auto"/>
          </w:tcPr>
          <w:p w14:paraId="0CBEFB90" w14:textId="77777777" w:rsidR="00681654" w:rsidRPr="00933923" w:rsidRDefault="00681654" w:rsidP="00615689">
            <w:pPr>
              <w:pStyle w:val="Header"/>
              <w:jc w:val="center"/>
              <w:rPr>
                <w:b/>
                <w:bCs/>
              </w:rPr>
            </w:pPr>
            <w:r>
              <w:rPr>
                <w:b/>
                <w:bCs/>
              </w:rPr>
              <w:t xml:space="preserve">MINIMUM </w:t>
            </w:r>
            <w:r w:rsidRPr="00933923">
              <w:rPr>
                <w:b/>
                <w:bCs/>
              </w:rPr>
              <w:t>SAMPLE SIZE</w:t>
            </w:r>
          </w:p>
        </w:tc>
      </w:tr>
      <w:tr w:rsidR="00681654" w:rsidRPr="00933923" w14:paraId="336421A4" w14:textId="77777777" w:rsidTr="00615689">
        <w:trPr>
          <w:trHeight w:val="259"/>
        </w:trPr>
        <w:tc>
          <w:tcPr>
            <w:tcW w:w="2335" w:type="dxa"/>
            <w:shd w:val="clear" w:color="auto" w:fill="auto"/>
          </w:tcPr>
          <w:p w14:paraId="556A9E09" w14:textId="77777777" w:rsidR="00681654" w:rsidRPr="00933923" w:rsidRDefault="00681654" w:rsidP="00615689">
            <w:pPr>
              <w:pStyle w:val="Header"/>
              <w:rPr>
                <w:bCs/>
              </w:rPr>
            </w:pPr>
            <w:r w:rsidRPr="00933923">
              <w:rPr>
                <w:bCs/>
              </w:rPr>
              <w:t>1</w:t>
            </w:r>
          </w:p>
        </w:tc>
        <w:tc>
          <w:tcPr>
            <w:tcW w:w="2335" w:type="dxa"/>
            <w:shd w:val="clear" w:color="auto" w:fill="auto"/>
          </w:tcPr>
          <w:p w14:paraId="763D9403" w14:textId="77777777" w:rsidR="00681654" w:rsidRPr="00933923" w:rsidRDefault="00681654" w:rsidP="00615689">
            <w:pPr>
              <w:pStyle w:val="Header"/>
              <w:rPr>
                <w:bCs/>
              </w:rPr>
            </w:pPr>
            <w:r w:rsidRPr="00933923">
              <w:rPr>
                <w:bCs/>
              </w:rPr>
              <w:t>1</w:t>
            </w:r>
          </w:p>
        </w:tc>
      </w:tr>
      <w:tr w:rsidR="00681654" w:rsidRPr="00933923" w14:paraId="5C8C313F" w14:textId="77777777" w:rsidTr="00615689">
        <w:trPr>
          <w:trHeight w:val="259"/>
        </w:trPr>
        <w:tc>
          <w:tcPr>
            <w:tcW w:w="2335" w:type="dxa"/>
            <w:shd w:val="clear" w:color="auto" w:fill="auto"/>
          </w:tcPr>
          <w:p w14:paraId="236B4F72" w14:textId="77777777" w:rsidR="00681654" w:rsidRPr="00933923" w:rsidRDefault="00681654" w:rsidP="00615689">
            <w:pPr>
              <w:pStyle w:val="Header"/>
              <w:rPr>
                <w:bCs/>
              </w:rPr>
            </w:pPr>
            <w:r>
              <w:rPr>
                <w:bCs/>
              </w:rPr>
              <w:t xml:space="preserve">2 - </w:t>
            </w:r>
            <w:r w:rsidRPr="00933923">
              <w:rPr>
                <w:bCs/>
              </w:rPr>
              <w:t>4</w:t>
            </w:r>
          </w:p>
        </w:tc>
        <w:tc>
          <w:tcPr>
            <w:tcW w:w="2335" w:type="dxa"/>
            <w:shd w:val="clear" w:color="auto" w:fill="auto"/>
          </w:tcPr>
          <w:p w14:paraId="66D38B19" w14:textId="77777777" w:rsidR="00681654" w:rsidRPr="00933923" w:rsidRDefault="00681654" w:rsidP="00615689">
            <w:pPr>
              <w:pStyle w:val="Header"/>
              <w:rPr>
                <w:bCs/>
              </w:rPr>
            </w:pPr>
            <w:r w:rsidRPr="00933923">
              <w:rPr>
                <w:bCs/>
              </w:rPr>
              <w:t>2</w:t>
            </w:r>
          </w:p>
        </w:tc>
      </w:tr>
      <w:tr w:rsidR="00681654" w:rsidRPr="00933923" w14:paraId="39DFF7BF" w14:textId="77777777" w:rsidTr="00615689">
        <w:trPr>
          <w:trHeight w:val="259"/>
        </w:trPr>
        <w:tc>
          <w:tcPr>
            <w:tcW w:w="2335" w:type="dxa"/>
            <w:shd w:val="clear" w:color="auto" w:fill="auto"/>
          </w:tcPr>
          <w:p w14:paraId="094A1EB3" w14:textId="77777777" w:rsidR="00681654" w:rsidRPr="00933923" w:rsidRDefault="00681654" w:rsidP="00615689">
            <w:pPr>
              <w:pStyle w:val="Header"/>
              <w:rPr>
                <w:bCs/>
              </w:rPr>
            </w:pPr>
            <w:r>
              <w:rPr>
                <w:bCs/>
              </w:rPr>
              <w:t xml:space="preserve">5 - </w:t>
            </w:r>
            <w:r w:rsidRPr="00933923">
              <w:rPr>
                <w:bCs/>
              </w:rPr>
              <w:t>12</w:t>
            </w:r>
          </w:p>
        </w:tc>
        <w:tc>
          <w:tcPr>
            <w:tcW w:w="2335" w:type="dxa"/>
            <w:shd w:val="clear" w:color="auto" w:fill="auto"/>
          </w:tcPr>
          <w:p w14:paraId="7B886036" w14:textId="77777777" w:rsidR="00681654" w:rsidRPr="00933923" w:rsidRDefault="00681654" w:rsidP="00615689">
            <w:pPr>
              <w:pStyle w:val="Header"/>
              <w:rPr>
                <w:bCs/>
              </w:rPr>
            </w:pPr>
            <w:r w:rsidRPr="00933923">
              <w:rPr>
                <w:bCs/>
              </w:rPr>
              <w:t>3</w:t>
            </w:r>
          </w:p>
        </w:tc>
      </w:tr>
      <w:tr w:rsidR="00681654" w:rsidRPr="00933923" w14:paraId="647FA647" w14:textId="77777777" w:rsidTr="00615689">
        <w:trPr>
          <w:trHeight w:val="259"/>
        </w:trPr>
        <w:tc>
          <w:tcPr>
            <w:tcW w:w="2335" w:type="dxa"/>
            <w:shd w:val="clear" w:color="auto" w:fill="auto"/>
          </w:tcPr>
          <w:p w14:paraId="6030253D" w14:textId="77777777" w:rsidR="00681654" w:rsidRPr="00933923" w:rsidRDefault="00681654" w:rsidP="00615689">
            <w:pPr>
              <w:pStyle w:val="Header"/>
              <w:rPr>
                <w:bCs/>
              </w:rPr>
            </w:pPr>
            <w:r>
              <w:rPr>
                <w:bCs/>
              </w:rPr>
              <w:t xml:space="preserve">13 - </w:t>
            </w:r>
            <w:r w:rsidRPr="00933923">
              <w:rPr>
                <w:bCs/>
              </w:rPr>
              <w:t>52</w:t>
            </w:r>
          </w:p>
        </w:tc>
        <w:tc>
          <w:tcPr>
            <w:tcW w:w="2335" w:type="dxa"/>
            <w:shd w:val="clear" w:color="auto" w:fill="auto"/>
          </w:tcPr>
          <w:p w14:paraId="3211809C" w14:textId="77777777" w:rsidR="00681654" w:rsidRPr="00933923" w:rsidRDefault="00681654" w:rsidP="00615689">
            <w:pPr>
              <w:pStyle w:val="Header"/>
              <w:rPr>
                <w:bCs/>
              </w:rPr>
            </w:pPr>
            <w:r w:rsidRPr="00933923">
              <w:rPr>
                <w:bCs/>
              </w:rPr>
              <w:t>10</w:t>
            </w:r>
          </w:p>
        </w:tc>
      </w:tr>
      <w:tr w:rsidR="00681654" w:rsidRPr="00933923" w14:paraId="79DEA169" w14:textId="77777777" w:rsidTr="00615689">
        <w:trPr>
          <w:trHeight w:val="259"/>
        </w:trPr>
        <w:tc>
          <w:tcPr>
            <w:tcW w:w="2335" w:type="dxa"/>
            <w:shd w:val="clear" w:color="auto" w:fill="auto"/>
          </w:tcPr>
          <w:p w14:paraId="101AE82F" w14:textId="77777777" w:rsidR="00681654" w:rsidRPr="00933923" w:rsidRDefault="00681654" w:rsidP="00615689">
            <w:pPr>
              <w:pStyle w:val="Header"/>
              <w:rPr>
                <w:bCs/>
              </w:rPr>
            </w:pPr>
            <w:r>
              <w:rPr>
                <w:bCs/>
              </w:rPr>
              <w:t xml:space="preserve">53 - </w:t>
            </w:r>
            <w:r w:rsidRPr="00933923">
              <w:rPr>
                <w:bCs/>
              </w:rPr>
              <w:t>250</w:t>
            </w:r>
          </w:p>
        </w:tc>
        <w:tc>
          <w:tcPr>
            <w:tcW w:w="2335" w:type="dxa"/>
            <w:shd w:val="clear" w:color="auto" w:fill="auto"/>
          </w:tcPr>
          <w:p w14:paraId="734A063F" w14:textId="77777777" w:rsidR="00681654" w:rsidRPr="00933923" w:rsidRDefault="00681654" w:rsidP="00615689">
            <w:pPr>
              <w:pStyle w:val="Header"/>
              <w:rPr>
                <w:bCs/>
              </w:rPr>
            </w:pPr>
            <w:r w:rsidRPr="00933923">
              <w:rPr>
                <w:bCs/>
              </w:rPr>
              <w:t>30</w:t>
            </w:r>
          </w:p>
        </w:tc>
      </w:tr>
      <w:tr w:rsidR="00681654" w:rsidRPr="00933923" w14:paraId="1A92B911" w14:textId="77777777" w:rsidTr="00615689">
        <w:trPr>
          <w:trHeight w:val="259"/>
        </w:trPr>
        <w:tc>
          <w:tcPr>
            <w:tcW w:w="2335" w:type="dxa"/>
            <w:shd w:val="clear" w:color="auto" w:fill="auto"/>
          </w:tcPr>
          <w:p w14:paraId="6CE3232A" w14:textId="77777777" w:rsidR="00681654" w:rsidRPr="00933923" w:rsidRDefault="00681654" w:rsidP="00615689">
            <w:pPr>
              <w:pStyle w:val="Header"/>
              <w:rPr>
                <w:bCs/>
              </w:rPr>
            </w:pPr>
            <w:r w:rsidRPr="00933923">
              <w:rPr>
                <w:bCs/>
              </w:rPr>
              <w:t>250+</w:t>
            </w:r>
          </w:p>
        </w:tc>
        <w:tc>
          <w:tcPr>
            <w:tcW w:w="2335" w:type="dxa"/>
            <w:shd w:val="clear" w:color="auto" w:fill="auto"/>
          </w:tcPr>
          <w:p w14:paraId="60C9035C" w14:textId="77777777" w:rsidR="00681654" w:rsidRPr="00933923" w:rsidRDefault="00681654" w:rsidP="00615689">
            <w:pPr>
              <w:pStyle w:val="Header"/>
              <w:rPr>
                <w:bCs/>
              </w:rPr>
            </w:pPr>
            <w:r w:rsidRPr="00933923">
              <w:rPr>
                <w:bCs/>
              </w:rPr>
              <w:t>45</w:t>
            </w:r>
          </w:p>
        </w:tc>
      </w:tr>
    </w:tbl>
    <w:p w14:paraId="5F2FEBBE" w14:textId="77777777" w:rsidR="00B50585" w:rsidRDefault="00B50585" w:rsidP="00B50585">
      <w:pPr>
        <w:pStyle w:val="Header"/>
      </w:pPr>
    </w:p>
    <w:p w14:paraId="4C73CF29" w14:textId="77777777" w:rsidR="00B50585" w:rsidRDefault="00B50585" w:rsidP="00B50585">
      <w:pPr>
        <w:pStyle w:val="Header"/>
      </w:pPr>
    </w:p>
    <w:p w14:paraId="11DF2A65" w14:textId="77777777" w:rsidR="00B50585" w:rsidRDefault="00B50585" w:rsidP="00B50585">
      <w:pPr>
        <w:pStyle w:val="Header"/>
      </w:pPr>
    </w:p>
    <w:p w14:paraId="396A17A5" w14:textId="77777777" w:rsidR="00B50585" w:rsidRDefault="00B50585" w:rsidP="00B50585">
      <w:pPr>
        <w:pStyle w:val="Header"/>
      </w:pPr>
    </w:p>
    <w:p w14:paraId="3619DC33" w14:textId="77777777" w:rsidR="00B50585" w:rsidRDefault="00B50585" w:rsidP="00B50585">
      <w:pPr>
        <w:pStyle w:val="Header"/>
      </w:pPr>
    </w:p>
    <w:p w14:paraId="19216067" w14:textId="77777777" w:rsidR="00B50585" w:rsidRDefault="00B50585" w:rsidP="00B50585">
      <w:pPr>
        <w:pStyle w:val="Header"/>
      </w:pPr>
    </w:p>
    <w:p w14:paraId="307C1B06" w14:textId="77777777" w:rsidR="00B50585" w:rsidRDefault="00B50585" w:rsidP="00B50585">
      <w:pPr>
        <w:pStyle w:val="Header"/>
      </w:pPr>
    </w:p>
    <w:p w14:paraId="24257339" w14:textId="77777777" w:rsidR="00B50585" w:rsidRDefault="00B50585" w:rsidP="00B50585">
      <w:pPr>
        <w:pStyle w:val="Header"/>
      </w:pPr>
    </w:p>
    <w:p w14:paraId="4BC21478" w14:textId="77777777" w:rsidR="00B50585" w:rsidRDefault="00B50585" w:rsidP="00B50585">
      <w:pPr>
        <w:pStyle w:val="Header"/>
      </w:pPr>
    </w:p>
    <w:p w14:paraId="6F98135C" w14:textId="77777777" w:rsidR="00B50585" w:rsidRDefault="00B50585" w:rsidP="00B50585">
      <w:pPr>
        <w:pStyle w:val="Header"/>
      </w:pPr>
    </w:p>
    <w:p w14:paraId="382BB379" w14:textId="77777777" w:rsidR="00B50585" w:rsidRDefault="00B50585" w:rsidP="00B50585">
      <w:pPr>
        <w:pStyle w:val="Header"/>
      </w:pPr>
    </w:p>
    <w:p w14:paraId="7F90F6F4" w14:textId="1CC3B53B" w:rsidR="00B50585" w:rsidRDefault="00B50585" w:rsidP="00B50585">
      <w:pPr>
        <w:pStyle w:val="Header"/>
      </w:pPr>
      <w:r w:rsidRPr="00933923">
        <w:t xml:space="preserve">If time and resources are constraints, </w:t>
      </w:r>
      <w:r w:rsidR="00EA5022">
        <w:t xml:space="preserve">you may </w:t>
      </w:r>
      <w:r w:rsidRPr="00933923">
        <w:t xml:space="preserve">randomly select a lesser number of </w:t>
      </w:r>
      <w:r w:rsidR="009F696C">
        <w:t>procurements</w:t>
      </w:r>
      <w:r w:rsidRPr="00933923">
        <w:t xml:space="preserve"> as your sample and note this in </w:t>
      </w:r>
      <w:r w:rsidRPr="005E5FBF">
        <w:t>in the “Sample Method” box below</w:t>
      </w:r>
      <w:r w:rsidRPr="00933923">
        <w:t xml:space="preserve">. You may also choose a non-random sample, as discussed in Chapter 2-7 C.1. Again, if you select a non-random sample, note this in </w:t>
      </w:r>
      <w:r>
        <w:t>the “Sample Method” box below</w:t>
      </w:r>
      <w:r w:rsidRPr="00933923">
        <w:t xml:space="preserve">. </w:t>
      </w:r>
    </w:p>
    <w:p w14:paraId="775EF236" w14:textId="77777777" w:rsidR="00B50585" w:rsidRDefault="00B50585" w:rsidP="00B50585">
      <w:pPr>
        <w:pStyle w:val="Header"/>
      </w:pPr>
    </w:p>
    <w:p w14:paraId="107F0053" w14:textId="22E1DE7F" w:rsidR="00B50585" w:rsidRPr="00C974FB" w:rsidRDefault="00B50585" w:rsidP="00B50585">
      <w:pPr>
        <w:pStyle w:val="Header"/>
        <w:rPr>
          <w:b/>
          <w:bCs/>
        </w:rPr>
      </w:pPr>
      <w:r w:rsidRPr="00C974FB">
        <w:rPr>
          <w:b/>
          <w:bCs/>
        </w:rPr>
        <w:t xml:space="preserve">Your sample method affects the conclusions you may make. If you do not undertake a review of every </w:t>
      </w:r>
      <w:r w:rsidR="009F696C">
        <w:rPr>
          <w:b/>
          <w:bCs/>
        </w:rPr>
        <w:t>procurement</w:t>
      </w:r>
      <w:r w:rsidRPr="00C974FB">
        <w:rPr>
          <w:b/>
          <w:bCs/>
        </w:rPr>
        <w:t xml:space="preserve"> in the timeframe or do not randomly select a sufficiently large sample, any findings of noncompliance should apply only to the instances you actually reviewed. The presence of such a case-specific finding(s) may, however, form the basis for a concern(s) about the overall universe.</w:t>
      </w:r>
    </w:p>
    <w:p w14:paraId="733C299F" w14:textId="77777777" w:rsidR="00B50585" w:rsidRDefault="00B50585" w:rsidP="00B50585">
      <w:pPr>
        <w:pStyle w:val="Heade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4"/>
        <w:gridCol w:w="1872"/>
        <w:gridCol w:w="1631"/>
        <w:gridCol w:w="1141"/>
      </w:tblGrid>
      <w:tr w:rsidR="00B50585" w:rsidRPr="00933923" w14:paraId="667A7AAF" w14:textId="77777777" w:rsidTr="00615689">
        <w:trPr>
          <w:cantSplit/>
          <w:trHeight w:val="386"/>
        </w:trPr>
        <w:tc>
          <w:tcPr>
            <w:tcW w:w="9448" w:type="dxa"/>
            <w:gridSpan w:val="4"/>
          </w:tcPr>
          <w:p w14:paraId="66159ED0" w14:textId="77777777" w:rsidR="00B50585" w:rsidRPr="00933923" w:rsidRDefault="00B50585"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933923">
              <w:rPr>
                <w:b/>
                <w:bCs/>
              </w:rPr>
              <w:t>Sample Method</w:t>
            </w:r>
          </w:p>
        </w:tc>
      </w:tr>
      <w:tr w:rsidR="00B50585" w:rsidRPr="00933923" w14:paraId="68CF66E7" w14:textId="77777777" w:rsidTr="00615689">
        <w:trPr>
          <w:cantSplit/>
        </w:trPr>
        <w:tc>
          <w:tcPr>
            <w:tcW w:w="4804" w:type="dxa"/>
          </w:tcPr>
          <w:p w14:paraId="03C185B6" w14:textId="77777777" w:rsidR="00B50585" w:rsidRDefault="00B50585"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Pr>
                <w:b/>
                <w:bCs/>
              </w:rPr>
              <w:t xml:space="preserve">Planned Review Method </w:t>
            </w:r>
          </w:p>
          <w:p w14:paraId="32334D71" w14:textId="77777777" w:rsidR="00B50585" w:rsidRPr="00C974FB" w:rsidRDefault="00B50585"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C974FB">
              <w:t xml:space="preserve">(check </w:t>
            </w:r>
            <w:r>
              <w:t xml:space="preserve">only </w:t>
            </w:r>
            <w:r w:rsidRPr="00C974FB">
              <w:t>one)</w:t>
            </w:r>
          </w:p>
          <w:p w14:paraId="752EB5F9" w14:textId="77777777" w:rsidR="00B50585" w:rsidRPr="00933923" w:rsidDel="00A85892" w:rsidRDefault="00B50585" w:rsidP="00615689">
            <w:pPr>
              <w:pStyle w:val="Level1"/>
              <w:numPr>
                <w:ilvl w:val="0"/>
                <w:numId w:val="0"/>
              </w:numPr>
              <w:jc w:val="center"/>
              <w:rPr>
                <w:b/>
                <w:bCs/>
              </w:rPr>
            </w:pPr>
          </w:p>
        </w:tc>
        <w:tc>
          <w:tcPr>
            <w:tcW w:w="1872" w:type="dxa"/>
          </w:tcPr>
          <w:p w14:paraId="1C080E11" w14:textId="77777777" w:rsidR="00B50585" w:rsidRDefault="00B50585"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Pr>
                <w:b/>
                <w:bCs/>
              </w:rPr>
              <w:t>Population</w:t>
            </w:r>
          </w:p>
          <w:p w14:paraId="7C105858" w14:textId="60ECD3C0" w:rsidR="00B50585" w:rsidRPr="00C974FB" w:rsidRDefault="00B50585"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C974FB">
              <w:t xml:space="preserve">(total </w:t>
            </w:r>
            <w:r w:rsidR="0023227F">
              <w:t xml:space="preserve"># of </w:t>
            </w:r>
            <w:r w:rsidR="002D59B7">
              <w:t>procurements</w:t>
            </w:r>
            <w:r w:rsidRPr="00C974FB">
              <w:t xml:space="preserve"> under grant(s) reviewed)</w:t>
            </w:r>
          </w:p>
        </w:tc>
        <w:tc>
          <w:tcPr>
            <w:tcW w:w="1631" w:type="dxa"/>
          </w:tcPr>
          <w:p w14:paraId="1A1A34B0" w14:textId="77777777" w:rsidR="00B50585" w:rsidRPr="00933923" w:rsidRDefault="00B50585"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Pr>
                <w:b/>
                <w:bCs/>
              </w:rPr>
              <w:t>Planned Sample Size/ Number to Review</w:t>
            </w:r>
          </w:p>
        </w:tc>
        <w:tc>
          <w:tcPr>
            <w:tcW w:w="1141" w:type="dxa"/>
          </w:tcPr>
          <w:p w14:paraId="7A63FC35" w14:textId="77777777" w:rsidR="00B50585" w:rsidRPr="00933923" w:rsidRDefault="00B50585"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Pr>
                <w:b/>
                <w:bCs/>
              </w:rPr>
              <w:t>Actual Number Reviewed</w:t>
            </w:r>
          </w:p>
        </w:tc>
      </w:tr>
      <w:tr w:rsidR="00B50585" w:rsidRPr="00933923" w14:paraId="34C31AC6" w14:textId="77777777" w:rsidTr="00615689">
        <w:trPr>
          <w:cantSplit/>
          <w:trHeight w:val="3746"/>
        </w:trPr>
        <w:tc>
          <w:tcPr>
            <w:tcW w:w="4804" w:type="dxa"/>
          </w:tcPr>
          <w:p w14:paraId="77AB8A40" w14:textId="7303862F" w:rsidR="00B50585" w:rsidRDefault="00B50585"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240" w:after="120"/>
              <w:ind w:left="504" w:hanging="504"/>
            </w:pPr>
            <w:r>
              <w:t xml:space="preserve">  </w:t>
            </w:r>
            <w:r w:rsidRPr="00933923">
              <w:fldChar w:fldCharType="begin">
                <w:ffData>
                  <w:name w:val="Check1"/>
                  <w:enabled/>
                  <w:calcOnExit w:val="0"/>
                  <w:checkBox>
                    <w:sizeAuto/>
                    <w:default w:val="0"/>
                  </w:checkBox>
                </w:ffData>
              </w:fldChar>
            </w:r>
            <w:r w:rsidRPr="00933923">
              <w:instrText xml:space="preserve"> FORMCHECKBOX </w:instrText>
            </w:r>
            <w:r w:rsidR="0042280C">
              <w:fldChar w:fldCharType="separate"/>
            </w:r>
            <w:r w:rsidRPr="00933923">
              <w:fldChar w:fldCharType="end"/>
            </w:r>
            <w:r>
              <w:t xml:space="preserve">  </w:t>
            </w:r>
            <w:r w:rsidRPr="00D14547">
              <w:t>Review</w:t>
            </w:r>
            <w:r w:rsidRPr="005E085D">
              <w:t xml:space="preserve"> </w:t>
            </w:r>
            <w:r>
              <w:t>ALL</w:t>
            </w:r>
            <w:r w:rsidRPr="00D14547">
              <w:t xml:space="preserve"> </w:t>
            </w:r>
            <w:r w:rsidR="00535231">
              <w:t>procurements</w:t>
            </w:r>
            <w:r w:rsidRPr="00D14547">
              <w:t xml:space="preserve"> in timeframe</w:t>
            </w:r>
          </w:p>
          <w:p w14:paraId="0AE3AD64" w14:textId="77777777" w:rsidR="00B50585" w:rsidRPr="00D84EBD" w:rsidDel="00A85892" w:rsidRDefault="00B50585" w:rsidP="00615689">
            <w:pPr>
              <w:pStyle w:val="Level1"/>
              <w:numPr>
                <w:ilvl w:val="0"/>
                <w:numId w:val="0"/>
              </w:numPr>
              <w:spacing w:before="240" w:after="120"/>
              <w:ind w:left="504" w:hanging="504"/>
            </w:pPr>
            <w:r>
              <w:t xml:space="preserve">  </w:t>
            </w:r>
            <w:r w:rsidRPr="00933923">
              <w:fldChar w:fldCharType="begin">
                <w:ffData>
                  <w:name w:val="Check1"/>
                  <w:enabled/>
                  <w:calcOnExit w:val="0"/>
                  <w:checkBox>
                    <w:sizeAuto/>
                    <w:default w:val="0"/>
                  </w:checkBox>
                </w:ffData>
              </w:fldChar>
            </w:r>
            <w:r w:rsidRPr="00933923">
              <w:instrText xml:space="preserve"> FORMCHECKBOX </w:instrText>
            </w:r>
            <w:r w:rsidR="0042280C">
              <w:fldChar w:fldCharType="separate"/>
            </w:r>
            <w:r w:rsidRPr="00933923">
              <w:fldChar w:fldCharType="end"/>
            </w:r>
            <w:r>
              <w:t xml:space="preserve">  Review r</w:t>
            </w:r>
            <w:r w:rsidRPr="00C974FB">
              <w:t>andom sample with sufficient sample size</w:t>
            </w:r>
            <w:r>
              <w:t xml:space="preserve"> (see “Random Sample Methodology” table above)</w:t>
            </w:r>
          </w:p>
          <w:p w14:paraId="5B7F9DC8" w14:textId="77777777" w:rsidR="00B50585" w:rsidRPr="00D84EBD" w:rsidDel="00A85892" w:rsidRDefault="00B50585" w:rsidP="00615689">
            <w:pPr>
              <w:pStyle w:val="Level1"/>
              <w:numPr>
                <w:ilvl w:val="0"/>
                <w:numId w:val="0"/>
              </w:numPr>
              <w:spacing w:before="240" w:after="120"/>
              <w:ind w:left="504" w:hanging="504"/>
            </w:pPr>
            <w:r>
              <w:t xml:space="preserve">  </w:t>
            </w:r>
            <w:r w:rsidRPr="00933923">
              <w:fldChar w:fldCharType="begin">
                <w:ffData>
                  <w:name w:val="Check1"/>
                  <w:enabled/>
                  <w:calcOnExit w:val="0"/>
                  <w:checkBox>
                    <w:sizeAuto/>
                    <w:default w:val="0"/>
                  </w:checkBox>
                </w:ffData>
              </w:fldChar>
            </w:r>
            <w:r w:rsidRPr="00933923">
              <w:instrText xml:space="preserve"> FORMCHECKBOX </w:instrText>
            </w:r>
            <w:r w:rsidR="0042280C">
              <w:fldChar w:fldCharType="separate"/>
            </w:r>
            <w:r w:rsidRPr="00933923">
              <w:fldChar w:fldCharType="end"/>
            </w:r>
            <w:r>
              <w:t xml:space="preserve">  </w:t>
            </w:r>
            <w:r w:rsidRPr="00D14547">
              <w:t>R</w:t>
            </w:r>
            <w:r>
              <w:t>eview r</w:t>
            </w:r>
            <w:r w:rsidRPr="00D14547">
              <w:t xml:space="preserve">andom </w:t>
            </w:r>
            <w:r>
              <w:t xml:space="preserve">sample </w:t>
            </w:r>
            <w:r w:rsidRPr="00D14547">
              <w:t>with smaller sample size</w:t>
            </w:r>
          </w:p>
          <w:p w14:paraId="49D4F44C" w14:textId="77777777" w:rsidR="00B50585" w:rsidRPr="00D14547" w:rsidRDefault="00B50585"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240" w:after="120"/>
              <w:ind w:left="504" w:hanging="504"/>
            </w:pPr>
            <w:r>
              <w:t xml:space="preserve">  </w:t>
            </w:r>
            <w:r w:rsidRPr="00933923">
              <w:fldChar w:fldCharType="begin">
                <w:ffData>
                  <w:name w:val="Check1"/>
                  <w:enabled/>
                  <w:calcOnExit w:val="0"/>
                  <w:checkBox>
                    <w:sizeAuto/>
                    <w:default w:val="0"/>
                  </w:checkBox>
                </w:ffData>
              </w:fldChar>
            </w:r>
            <w:r w:rsidRPr="00933923">
              <w:instrText xml:space="preserve"> FORMCHECKBOX </w:instrText>
            </w:r>
            <w:r w:rsidR="0042280C">
              <w:fldChar w:fldCharType="separate"/>
            </w:r>
            <w:r w:rsidRPr="00933923">
              <w:fldChar w:fldCharType="end"/>
            </w:r>
            <w:r>
              <w:t xml:space="preserve">  Review n</w:t>
            </w:r>
            <w:r w:rsidRPr="00D14547">
              <w:t>on-random sample (</w:t>
            </w:r>
            <w:r>
              <w:t>state r</w:t>
            </w:r>
            <w:r w:rsidRPr="00D14547">
              <w:t>eason</w:t>
            </w:r>
            <w:r>
              <w:t xml:space="preserve"> or </w:t>
            </w:r>
            <w:r w:rsidRPr="00D14547">
              <w:t xml:space="preserve">purpose </w:t>
            </w:r>
            <w:r>
              <w:t xml:space="preserve">in space </w:t>
            </w:r>
            <w:r w:rsidRPr="00D14547">
              <w:t>below)</w:t>
            </w:r>
            <w:r>
              <w:t xml:space="preserve"> </w:t>
            </w:r>
          </w:p>
          <w:p w14:paraId="09ACDE01" w14:textId="77777777" w:rsidR="00B50585" w:rsidRDefault="00B50585"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120" w:after="120"/>
              <w:ind w:left="504"/>
            </w:pPr>
            <w:r w:rsidRPr="00C974FB">
              <w:fldChar w:fldCharType="begin">
                <w:ffData>
                  <w:name w:val="Text5"/>
                  <w:enabled/>
                  <w:calcOnExit w:val="0"/>
                  <w:textInput/>
                </w:ffData>
              </w:fldChar>
            </w:r>
            <w:r w:rsidRPr="00D84EBD">
              <w:instrText xml:space="preserve"> FORMTEXT </w:instrText>
            </w:r>
            <w:r w:rsidRPr="00C974FB">
              <w:fldChar w:fldCharType="separate"/>
            </w:r>
            <w:r w:rsidRPr="00D84EBD">
              <w:rPr>
                <w:noProof/>
              </w:rPr>
              <w:t> </w:t>
            </w:r>
            <w:r w:rsidRPr="00D84EBD">
              <w:rPr>
                <w:noProof/>
              </w:rPr>
              <w:t> </w:t>
            </w:r>
            <w:r w:rsidRPr="00D84EBD">
              <w:rPr>
                <w:noProof/>
              </w:rPr>
              <w:t> </w:t>
            </w:r>
            <w:r w:rsidRPr="00D84EBD">
              <w:rPr>
                <w:noProof/>
              </w:rPr>
              <w:t> </w:t>
            </w:r>
            <w:r w:rsidRPr="00D84EBD">
              <w:rPr>
                <w:noProof/>
              </w:rPr>
              <w:t> </w:t>
            </w:r>
            <w:r w:rsidRPr="00C974FB">
              <w:fldChar w:fldCharType="end"/>
            </w:r>
          </w:p>
          <w:p w14:paraId="47CD9066" w14:textId="77777777" w:rsidR="00B50585" w:rsidRPr="00C974FB" w:rsidDel="00A85892" w:rsidRDefault="00B50585"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120" w:after="120"/>
              <w:ind w:left="504"/>
            </w:pPr>
          </w:p>
        </w:tc>
        <w:tc>
          <w:tcPr>
            <w:tcW w:w="1872" w:type="dxa"/>
          </w:tcPr>
          <w:p w14:paraId="34297033" w14:textId="77777777" w:rsidR="00B50585" w:rsidRPr="00933923" w:rsidRDefault="00B50585"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240"/>
              <w:jc w:val="center"/>
              <w:rPr>
                <w:b/>
                <w:bCs/>
              </w:rPr>
            </w:pPr>
            <w:r w:rsidRPr="009B6233">
              <w:fldChar w:fldCharType="begin">
                <w:ffData>
                  <w:name w:val="Text5"/>
                  <w:enabled/>
                  <w:calcOnExit w:val="0"/>
                  <w:textInput/>
                </w:ffData>
              </w:fldChar>
            </w:r>
            <w:r w:rsidRPr="009B6233">
              <w:instrText xml:space="preserve"> FORMTEXT </w:instrText>
            </w:r>
            <w:r w:rsidRPr="009B6233">
              <w:fldChar w:fldCharType="separate"/>
            </w:r>
            <w:r w:rsidRPr="009B6233">
              <w:rPr>
                <w:noProof/>
              </w:rPr>
              <w:t> </w:t>
            </w:r>
            <w:r w:rsidRPr="009B6233">
              <w:rPr>
                <w:noProof/>
              </w:rPr>
              <w:t> </w:t>
            </w:r>
            <w:r w:rsidRPr="009B6233">
              <w:rPr>
                <w:noProof/>
              </w:rPr>
              <w:t> </w:t>
            </w:r>
            <w:r w:rsidRPr="009B6233">
              <w:rPr>
                <w:noProof/>
              </w:rPr>
              <w:t> </w:t>
            </w:r>
            <w:r w:rsidRPr="009B6233">
              <w:rPr>
                <w:noProof/>
              </w:rPr>
              <w:t> </w:t>
            </w:r>
            <w:r w:rsidRPr="009B6233">
              <w:fldChar w:fldCharType="end"/>
            </w:r>
          </w:p>
        </w:tc>
        <w:tc>
          <w:tcPr>
            <w:tcW w:w="1631" w:type="dxa"/>
          </w:tcPr>
          <w:p w14:paraId="34C21185" w14:textId="77777777" w:rsidR="00B50585" w:rsidRPr="00933923" w:rsidRDefault="00B50585"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240"/>
              <w:jc w:val="center"/>
              <w:rPr>
                <w:b/>
                <w:bCs/>
              </w:rPr>
            </w:pPr>
            <w:r w:rsidRPr="009B6233">
              <w:fldChar w:fldCharType="begin">
                <w:ffData>
                  <w:name w:val="Text5"/>
                  <w:enabled/>
                  <w:calcOnExit w:val="0"/>
                  <w:textInput/>
                </w:ffData>
              </w:fldChar>
            </w:r>
            <w:r w:rsidRPr="009B6233">
              <w:instrText xml:space="preserve"> FORMTEXT </w:instrText>
            </w:r>
            <w:r w:rsidRPr="009B6233">
              <w:fldChar w:fldCharType="separate"/>
            </w:r>
            <w:r w:rsidRPr="009B6233">
              <w:rPr>
                <w:noProof/>
              </w:rPr>
              <w:t> </w:t>
            </w:r>
            <w:r w:rsidRPr="009B6233">
              <w:rPr>
                <w:noProof/>
              </w:rPr>
              <w:t> </w:t>
            </w:r>
            <w:r w:rsidRPr="009B6233">
              <w:rPr>
                <w:noProof/>
              </w:rPr>
              <w:t> </w:t>
            </w:r>
            <w:r w:rsidRPr="009B6233">
              <w:rPr>
                <w:noProof/>
              </w:rPr>
              <w:t> </w:t>
            </w:r>
            <w:r w:rsidRPr="009B6233">
              <w:rPr>
                <w:noProof/>
              </w:rPr>
              <w:t> </w:t>
            </w:r>
            <w:r w:rsidRPr="009B6233">
              <w:fldChar w:fldCharType="end"/>
            </w:r>
          </w:p>
        </w:tc>
        <w:tc>
          <w:tcPr>
            <w:tcW w:w="1141" w:type="dxa"/>
          </w:tcPr>
          <w:p w14:paraId="1426EF9D" w14:textId="77777777" w:rsidR="00B50585" w:rsidRPr="00933923" w:rsidRDefault="00B50585"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before="240"/>
              <w:jc w:val="center"/>
              <w:rPr>
                <w:b/>
                <w:bCs/>
              </w:rPr>
            </w:pPr>
            <w:r w:rsidRPr="009B6233">
              <w:fldChar w:fldCharType="begin">
                <w:ffData>
                  <w:name w:val="Text5"/>
                  <w:enabled/>
                  <w:calcOnExit w:val="0"/>
                  <w:textInput/>
                </w:ffData>
              </w:fldChar>
            </w:r>
            <w:r w:rsidRPr="009B6233">
              <w:instrText xml:space="preserve"> FORMTEXT </w:instrText>
            </w:r>
            <w:r w:rsidRPr="009B6233">
              <w:fldChar w:fldCharType="separate"/>
            </w:r>
            <w:r w:rsidRPr="009B6233">
              <w:rPr>
                <w:noProof/>
              </w:rPr>
              <w:t> </w:t>
            </w:r>
            <w:r w:rsidRPr="009B6233">
              <w:rPr>
                <w:noProof/>
              </w:rPr>
              <w:t> </w:t>
            </w:r>
            <w:r w:rsidRPr="009B6233">
              <w:rPr>
                <w:noProof/>
              </w:rPr>
              <w:t> </w:t>
            </w:r>
            <w:r w:rsidRPr="009B6233">
              <w:rPr>
                <w:noProof/>
              </w:rPr>
              <w:t> </w:t>
            </w:r>
            <w:r w:rsidRPr="009B6233">
              <w:rPr>
                <w:noProof/>
              </w:rPr>
              <w:t> </w:t>
            </w:r>
            <w:r w:rsidRPr="009B6233">
              <w:fldChar w:fldCharType="end"/>
            </w:r>
          </w:p>
        </w:tc>
      </w:tr>
    </w:tbl>
    <w:p w14:paraId="170C2F32" w14:textId="4D91C6B7" w:rsidR="00643EDF" w:rsidRDefault="00643EDF" w:rsidP="000E5E5B">
      <w:pPr>
        <w:pStyle w:val="paragraph"/>
        <w:textAlignment w:val="baseline"/>
        <w:rPr>
          <w:rStyle w:val="eop"/>
        </w:rPr>
      </w:pPr>
    </w:p>
    <w:p w14:paraId="34BC9220" w14:textId="1218275F" w:rsidR="007A3C77" w:rsidRDefault="00FC0125" w:rsidP="00313FB5">
      <w:pPr>
        <w:pStyle w:val="Header"/>
        <w:widowControl w:val="0"/>
        <w:tabs>
          <w:tab w:val="clear" w:pos="4320"/>
          <w:tab w:val="clear" w:pos="8640"/>
        </w:tabs>
        <w:rPr>
          <w:bCs/>
        </w:rPr>
      </w:pPr>
      <w:r w:rsidRPr="00615689">
        <w:rPr>
          <w:b/>
        </w:rPr>
        <w:t>Step Two:</w:t>
      </w:r>
      <w:r>
        <w:rPr>
          <w:bCs/>
        </w:rPr>
        <w:t xml:space="preserve"> </w:t>
      </w:r>
      <w:r w:rsidR="00C7360A">
        <w:rPr>
          <w:bCs/>
        </w:rPr>
        <w:t>Select</w:t>
      </w:r>
      <w:r w:rsidR="009D653C">
        <w:rPr>
          <w:bCs/>
        </w:rPr>
        <w:t xml:space="preserve"> </w:t>
      </w:r>
      <w:r w:rsidR="00403E11">
        <w:rPr>
          <w:bCs/>
        </w:rPr>
        <w:t xml:space="preserve">your </w:t>
      </w:r>
      <w:r w:rsidR="00A000D0">
        <w:rPr>
          <w:bCs/>
        </w:rPr>
        <w:t xml:space="preserve">sample </w:t>
      </w:r>
      <w:r w:rsidR="008D0FBC">
        <w:rPr>
          <w:bCs/>
        </w:rPr>
        <w:t>from the population</w:t>
      </w:r>
      <w:r w:rsidR="005D4151">
        <w:rPr>
          <w:bCs/>
        </w:rPr>
        <w:t xml:space="preserve"> in </w:t>
      </w:r>
      <w:r w:rsidR="00550EB5">
        <w:rPr>
          <w:bCs/>
        </w:rPr>
        <w:t xml:space="preserve">accordance with </w:t>
      </w:r>
      <w:r w:rsidR="00403E11">
        <w:rPr>
          <w:bCs/>
        </w:rPr>
        <w:t>your</w:t>
      </w:r>
      <w:r w:rsidR="00550EB5">
        <w:rPr>
          <w:bCs/>
        </w:rPr>
        <w:t xml:space="preserve"> </w:t>
      </w:r>
      <w:r w:rsidR="002E6D80">
        <w:rPr>
          <w:bCs/>
        </w:rPr>
        <w:t>planned</w:t>
      </w:r>
      <w:r w:rsidR="00550EB5">
        <w:rPr>
          <w:bCs/>
        </w:rPr>
        <w:t xml:space="preserve"> sample method</w:t>
      </w:r>
      <w:r w:rsidR="003166C2" w:rsidRPr="00F15A6E">
        <w:rPr>
          <w:bCs/>
        </w:rPr>
        <w:t xml:space="preserve">. </w:t>
      </w:r>
      <w:r w:rsidR="004222A7" w:rsidRPr="00F15A6E">
        <w:t xml:space="preserve">One way to randomly select a sample is by completing the following steps:  The items </w:t>
      </w:r>
      <w:r w:rsidR="004222A7" w:rsidRPr="00F15A6E">
        <w:lastRenderedPageBreak/>
        <w:t xml:space="preserve">in the population would be sequentially numbered.  If the desired sample size is </w:t>
      </w:r>
      <w:r w:rsidR="0023227F">
        <w:t>30</w:t>
      </w:r>
      <w:r w:rsidR="0023227F" w:rsidRPr="00F15A6E">
        <w:t xml:space="preserve"> </w:t>
      </w:r>
      <w:r w:rsidR="004222A7" w:rsidRPr="00F15A6E">
        <w:t xml:space="preserve">and the population is 150, </w:t>
      </w:r>
      <w:r w:rsidR="0023227F">
        <w:t>30</w:t>
      </w:r>
      <w:r w:rsidR="0023227F" w:rsidRPr="00F15A6E">
        <w:t xml:space="preserve"> </w:t>
      </w:r>
      <w:r w:rsidR="004222A7" w:rsidRPr="00F15A6E">
        <w:t>random numbers between 1 and 150 would be generated.  (The random numbers could be selected by using the random number function in Excel (</w:t>
      </w:r>
      <w:proofErr w:type="spellStart"/>
      <w:proofErr w:type="gramStart"/>
      <w:r w:rsidR="004222A7" w:rsidRPr="00F15A6E">
        <w:t>randbetween</w:t>
      </w:r>
      <w:proofErr w:type="spellEnd"/>
      <w:r w:rsidR="004222A7" w:rsidRPr="00F15A6E">
        <w:t>(</w:t>
      </w:r>
      <w:proofErr w:type="spellStart"/>
      <w:proofErr w:type="gramEnd"/>
      <w:r w:rsidR="004222A7" w:rsidRPr="00F15A6E">
        <w:t>bottom,top</w:t>
      </w:r>
      <w:proofErr w:type="spellEnd"/>
      <w:r w:rsidR="004222A7" w:rsidRPr="00F15A6E">
        <w:t xml:space="preserve">)).  The </w:t>
      </w:r>
      <w:r w:rsidR="0023227F">
        <w:t>30</w:t>
      </w:r>
      <w:r w:rsidR="0023227F" w:rsidRPr="00F15A6E">
        <w:t xml:space="preserve"> </w:t>
      </w:r>
      <w:r w:rsidR="004222A7" w:rsidRPr="00F15A6E">
        <w:t>random numbers would be used to select a sample consisting of the corresponding numbered items in the population</w:t>
      </w:r>
      <w:r w:rsidR="002E6D80">
        <w:rPr>
          <w:bCs/>
        </w:rPr>
        <w:t>.</w:t>
      </w:r>
    </w:p>
    <w:p w14:paraId="35507454" w14:textId="6A8B9B52" w:rsidR="002E6D80" w:rsidRDefault="002E6D80" w:rsidP="00313FB5">
      <w:pPr>
        <w:pStyle w:val="Header"/>
        <w:widowControl w:val="0"/>
        <w:tabs>
          <w:tab w:val="clear" w:pos="4320"/>
          <w:tab w:val="clear" w:pos="8640"/>
        </w:tabs>
        <w:rPr>
          <w:bCs/>
        </w:rPr>
      </w:pPr>
    </w:p>
    <w:tbl>
      <w:tblPr>
        <w:tblStyle w:val="TableGrid"/>
        <w:tblW w:w="0" w:type="auto"/>
        <w:tblLook w:val="04A0" w:firstRow="1" w:lastRow="0" w:firstColumn="1" w:lastColumn="0" w:noHBand="0" w:noVBand="1"/>
      </w:tblPr>
      <w:tblGrid>
        <w:gridCol w:w="9350"/>
      </w:tblGrid>
      <w:tr w:rsidR="00133610" w14:paraId="3D09F4C8" w14:textId="77777777" w:rsidTr="00133610">
        <w:tc>
          <w:tcPr>
            <w:tcW w:w="9350" w:type="dxa"/>
          </w:tcPr>
          <w:p w14:paraId="5D15EB3F" w14:textId="77777777" w:rsidR="00133610" w:rsidRDefault="00133610" w:rsidP="00133610">
            <w:pPr>
              <w:widowControl w:val="0"/>
            </w:pPr>
            <w:r>
              <w:rPr>
                <w:b/>
                <w:bCs/>
              </w:rPr>
              <w:t>Describe how you made your selection:</w:t>
            </w:r>
            <w:r>
              <w:t xml:space="preserv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CEEAA07" w14:textId="77777777" w:rsidR="00133610" w:rsidRDefault="00133610" w:rsidP="00133610">
            <w:pPr>
              <w:widowControl w:val="0"/>
            </w:pPr>
          </w:p>
          <w:p w14:paraId="63B1F4D1" w14:textId="77777777" w:rsidR="00133610" w:rsidRDefault="00133610" w:rsidP="00313FB5">
            <w:pPr>
              <w:pStyle w:val="Header"/>
              <w:widowControl w:val="0"/>
              <w:tabs>
                <w:tab w:val="clear" w:pos="4320"/>
                <w:tab w:val="clear" w:pos="8640"/>
              </w:tabs>
              <w:rPr>
                <w:bCs/>
              </w:rPr>
            </w:pPr>
          </w:p>
        </w:tc>
      </w:tr>
    </w:tbl>
    <w:p w14:paraId="08D28CB5" w14:textId="77777777" w:rsidR="002E6D80" w:rsidRPr="00F15A6E" w:rsidRDefault="002E6D80" w:rsidP="00615689">
      <w:pPr>
        <w:pStyle w:val="Header"/>
        <w:widowControl w:val="0"/>
        <w:tabs>
          <w:tab w:val="clear" w:pos="4320"/>
          <w:tab w:val="clear" w:pos="8640"/>
        </w:tabs>
        <w:rPr>
          <w:bCs/>
        </w:rPr>
      </w:pPr>
    </w:p>
    <w:p w14:paraId="5ED2CF0A" w14:textId="028AEB21" w:rsidR="003F483C" w:rsidRDefault="003F483C" w:rsidP="003F483C">
      <w:pPr>
        <w:pStyle w:val="Header"/>
        <w:widowControl w:val="0"/>
        <w:tabs>
          <w:tab w:val="clear" w:pos="4320"/>
          <w:tab w:val="clear" w:pos="8640"/>
        </w:tabs>
        <w:rPr>
          <w:bCs/>
        </w:rPr>
      </w:pPr>
      <w:r w:rsidRPr="00615689">
        <w:rPr>
          <w:b/>
        </w:rPr>
        <w:t>Step Three:</w:t>
      </w:r>
      <w:r>
        <w:rPr>
          <w:bCs/>
        </w:rPr>
        <w:t xml:space="preserve"> </w:t>
      </w:r>
      <w:r w:rsidR="00DC265E" w:rsidRPr="00F15A6E">
        <w:rPr>
          <w:bCs/>
        </w:rPr>
        <w:t xml:space="preserve"> </w:t>
      </w:r>
      <w:r w:rsidRPr="00F15A6E">
        <w:rPr>
          <w:bCs/>
        </w:rPr>
        <w:t>Use the following table to list the selected sample of procurement</w:t>
      </w:r>
      <w:r w:rsidR="0054752A">
        <w:rPr>
          <w:bCs/>
        </w:rPr>
        <w:t>s</w:t>
      </w:r>
      <w:r w:rsidRPr="00F15A6E">
        <w:rPr>
          <w:bCs/>
        </w:rPr>
        <w:t xml:space="preserve"> to be reviewed using the remaining questions in this exhibit.  Do not include </w:t>
      </w:r>
      <w:r w:rsidR="004454E8">
        <w:rPr>
          <w:bCs/>
        </w:rPr>
        <w:t>procurements</w:t>
      </w:r>
      <w:r w:rsidRPr="00F15A6E">
        <w:rPr>
          <w:bCs/>
        </w:rPr>
        <w:t xml:space="preserve"> for which the contract execution date or the first event in the documented history of the procurement is </w:t>
      </w:r>
      <w:r>
        <w:rPr>
          <w:bCs/>
        </w:rPr>
        <w:t>be</w:t>
      </w:r>
      <w:r>
        <w:t>fore the later of</w:t>
      </w:r>
      <w:r w:rsidRPr="00F15A6E">
        <w:rPr>
          <w:bCs/>
        </w:rPr>
        <w:t xml:space="preserve"> 12/26/2014 or the date listed in 3c above. </w:t>
      </w:r>
      <w:r w:rsidR="00F22AB3">
        <w:rPr>
          <w:bCs/>
        </w:rPr>
        <w:t xml:space="preserve"> </w:t>
      </w:r>
      <w:r w:rsidRPr="00F15A6E">
        <w:rPr>
          <w:bCs/>
        </w:rPr>
        <w:t xml:space="preserve">Add more rows if needed. </w:t>
      </w:r>
    </w:p>
    <w:p w14:paraId="28496FFF" w14:textId="585D8C78" w:rsidR="006771A1" w:rsidRPr="00F15A6E" w:rsidRDefault="006771A1" w:rsidP="00F15A6E">
      <w:pPr>
        <w:pStyle w:val="Header"/>
        <w:widowControl w:val="0"/>
        <w:tabs>
          <w:tab w:val="clear" w:pos="4320"/>
          <w:tab w:val="clear" w:pos="8640"/>
        </w:tabs>
        <w:rPr>
          <w:bCs/>
        </w:rPr>
      </w:pPr>
    </w:p>
    <w:tbl>
      <w:tblPr>
        <w:tblStyle w:val="TableGrid"/>
        <w:tblW w:w="0" w:type="auto"/>
        <w:tblInd w:w="468" w:type="dxa"/>
        <w:tblLook w:val="04A0" w:firstRow="1" w:lastRow="0" w:firstColumn="1" w:lastColumn="0" w:noHBand="0" w:noVBand="1"/>
      </w:tblPr>
      <w:tblGrid>
        <w:gridCol w:w="1439"/>
        <w:gridCol w:w="1850"/>
        <w:gridCol w:w="1854"/>
        <w:gridCol w:w="1855"/>
        <w:gridCol w:w="1884"/>
      </w:tblGrid>
      <w:tr w:rsidR="006771A1" w:rsidRPr="00F15A6E" w14:paraId="28497001" w14:textId="77777777" w:rsidTr="001B27F1">
        <w:tc>
          <w:tcPr>
            <w:tcW w:w="9108" w:type="dxa"/>
            <w:gridSpan w:val="5"/>
          </w:tcPr>
          <w:p w14:paraId="28497000" w14:textId="39F6ECF1" w:rsidR="00C045E8" w:rsidRPr="00F15A6E" w:rsidRDefault="0054752A" w:rsidP="00615689">
            <w:pPr>
              <w:pStyle w:val="Header"/>
              <w:widowControl w:val="0"/>
              <w:tabs>
                <w:tab w:val="clear" w:pos="4320"/>
                <w:tab w:val="clear" w:pos="8640"/>
              </w:tabs>
              <w:jc w:val="center"/>
              <w:rPr>
                <w:b/>
                <w:bCs/>
                <w:u w:val="single"/>
              </w:rPr>
            </w:pPr>
            <w:r w:rsidRPr="00615689">
              <w:rPr>
                <w:b/>
              </w:rPr>
              <w:t>Procurements Selected for Review</w:t>
            </w:r>
          </w:p>
        </w:tc>
      </w:tr>
      <w:tr w:rsidR="00EB418C" w:rsidRPr="00F15A6E" w14:paraId="28497007" w14:textId="77777777" w:rsidTr="001B27F1">
        <w:tc>
          <w:tcPr>
            <w:tcW w:w="1447" w:type="dxa"/>
          </w:tcPr>
          <w:p w14:paraId="28497002" w14:textId="1CEE33AE" w:rsidR="006771A1" w:rsidRPr="00F15A6E" w:rsidRDefault="006771A1" w:rsidP="00F15A6E">
            <w:pPr>
              <w:pStyle w:val="Header"/>
              <w:widowControl w:val="0"/>
              <w:tabs>
                <w:tab w:val="clear" w:pos="4320"/>
                <w:tab w:val="clear" w:pos="8640"/>
              </w:tabs>
              <w:jc w:val="center"/>
              <w:rPr>
                <w:b/>
                <w:bCs/>
              </w:rPr>
            </w:pPr>
            <w:r w:rsidRPr="00F15A6E">
              <w:rPr>
                <w:b/>
                <w:bCs/>
              </w:rPr>
              <w:t>Contractor</w:t>
            </w:r>
          </w:p>
        </w:tc>
        <w:tc>
          <w:tcPr>
            <w:tcW w:w="1915" w:type="dxa"/>
          </w:tcPr>
          <w:p w14:paraId="28497003" w14:textId="056B7F3F" w:rsidR="006771A1" w:rsidRPr="00F15A6E" w:rsidRDefault="006771A1" w:rsidP="00F15A6E">
            <w:pPr>
              <w:pStyle w:val="Header"/>
              <w:widowControl w:val="0"/>
              <w:tabs>
                <w:tab w:val="clear" w:pos="4320"/>
                <w:tab w:val="clear" w:pos="8640"/>
              </w:tabs>
              <w:jc w:val="center"/>
              <w:rPr>
                <w:b/>
                <w:bCs/>
                <w:u w:val="single"/>
              </w:rPr>
            </w:pPr>
            <w:r w:rsidRPr="00F15A6E">
              <w:rPr>
                <w:b/>
                <w:bCs/>
              </w:rPr>
              <w:t>Amount Budgeted</w:t>
            </w:r>
          </w:p>
        </w:tc>
        <w:tc>
          <w:tcPr>
            <w:tcW w:w="1915" w:type="dxa"/>
          </w:tcPr>
          <w:p w14:paraId="28497004" w14:textId="77777777" w:rsidR="006771A1" w:rsidRPr="00F15A6E" w:rsidRDefault="006771A1" w:rsidP="00F15A6E">
            <w:pPr>
              <w:pStyle w:val="Header"/>
              <w:widowControl w:val="0"/>
              <w:tabs>
                <w:tab w:val="clear" w:pos="4320"/>
                <w:tab w:val="clear" w:pos="8640"/>
              </w:tabs>
              <w:jc w:val="center"/>
              <w:rPr>
                <w:b/>
                <w:bCs/>
                <w:u w:val="single"/>
              </w:rPr>
            </w:pPr>
            <w:r w:rsidRPr="00F15A6E">
              <w:rPr>
                <w:b/>
                <w:bCs/>
              </w:rPr>
              <w:t>Amount Obligated</w:t>
            </w:r>
          </w:p>
        </w:tc>
        <w:tc>
          <w:tcPr>
            <w:tcW w:w="1915" w:type="dxa"/>
          </w:tcPr>
          <w:p w14:paraId="28497005" w14:textId="77777777" w:rsidR="006771A1" w:rsidRPr="00F15A6E" w:rsidRDefault="006771A1" w:rsidP="00F15A6E">
            <w:pPr>
              <w:pStyle w:val="Header"/>
              <w:widowControl w:val="0"/>
              <w:tabs>
                <w:tab w:val="clear" w:pos="4320"/>
                <w:tab w:val="clear" w:pos="8640"/>
              </w:tabs>
              <w:jc w:val="center"/>
              <w:rPr>
                <w:b/>
                <w:bCs/>
                <w:u w:val="single"/>
              </w:rPr>
            </w:pPr>
            <w:r w:rsidRPr="00F15A6E">
              <w:rPr>
                <w:b/>
                <w:bCs/>
              </w:rPr>
              <w:t>Amount Expended</w:t>
            </w:r>
          </w:p>
        </w:tc>
        <w:tc>
          <w:tcPr>
            <w:tcW w:w="1916" w:type="dxa"/>
          </w:tcPr>
          <w:p w14:paraId="28497006" w14:textId="77777777" w:rsidR="006771A1" w:rsidRPr="00F15A6E" w:rsidRDefault="006771A1" w:rsidP="00F15A6E">
            <w:pPr>
              <w:pStyle w:val="Header"/>
              <w:widowControl w:val="0"/>
              <w:tabs>
                <w:tab w:val="clear" w:pos="4320"/>
                <w:tab w:val="clear" w:pos="8640"/>
              </w:tabs>
              <w:jc w:val="center"/>
              <w:rPr>
                <w:b/>
                <w:bCs/>
                <w:u w:val="single"/>
              </w:rPr>
            </w:pPr>
            <w:r w:rsidRPr="00F15A6E">
              <w:rPr>
                <w:b/>
                <w:bCs/>
              </w:rPr>
              <w:t>Procurement Method*</w:t>
            </w:r>
          </w:p>
        </w:tc>
      </w:tr>
      <w:tr w:rsidR="00EB418C" w:rsidRPr="00F15A6E" w14:paraId="2849700D" w14:textId="77777777" w:rsidTr="001B27F1">
        <w:tc>
          <w:tcPr>
            <w:tcW w:w="1447" w:type="dxa"/>
          </w:tcPr>
          <w:p w14:paraId="28497008" w14:textId="017A1691" w:rsidR="006771A1" w:rsidRPr="00F15A6E" w:rsidRDefault="006771A1" w:rsidP="00F15A6E">
            <w:pPr>
              <w:pStyle w:val="Header"/>
              <w:widowControl w:val="0"/>
              <w:tabs>
                <w:tab w:val="clear" w:pos="4320"/>
                <w:tab w:val="clear" w:pos="8640"/>
              </w:tabs>
              <w:jc w:val="center"/>
              <w:rPr>
                <w:b/>
                <w:bCs/>
                <w:u w:val="single"/>
              </w:rPr>
            </w:pPr>
          </w:p>
        </w:tc>
        <w:bookmarkStart w:id="5" w:name="Text43"/>
        <w:tc>
          <w:tcPr>
            <w:tcW w:w="1915" w:type="dxa"/>
          </w:tcPr>
          <w:p w14:paraId="28497009"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bookmarkEnd w:id="5"/>
          </w:p>
        </w:tc>
        <w:tc>
          <w:tcPr>
            <w:tcW w:w="1915" w:type="dxa"/>
          </w:tcPr>
          <w:p w14:paraId="2849700A"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0B"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6" w:type="dxa"/>
          </w:tcPr>
          <w:p w14:paraId="2849700C"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r>
      <w:tr w:rsidR="00EB418C" w:rsidRPr="00F15A6E" w14:paraId="28497013" w14:textId="77777777" w:rsidTr="001B27F1">
        <w:tc>
          <w:tcPr>
            <w:tcW w:w="1447" w:type="dxa"/>
          </w:tcPr>
          <w:p w14:paraId="2849700E" w14:textId="48CA21A4" w:rsidR="006771A1" w:rsidRPr="00F15A6E" w:rsidRDefault="006771A1" w:rsidP="00F15A6E">
            <w:pPr>
              <w:pStyle w:val="Header"/>
              <w:widowControl w:val="0"/>
              <w:tabs>
                <w:tab w:val="clear" w:pos="4320"/>
                <w:tab w:val="clear" w:pos="8640"/>
              </w:tabs>
              <w:jc w:val="center"/>
              <w:rPr>
                <w:b/>
                <w:bCs/>
                <w:u w:val="single"/>
              </w:rPr>
            </w:pPr>
          </w:p>
        </w:tc>
        <w:tc>
          <w:tcPr>
            <w:tcW w:w="1915" w:type="dxa"/>
          </w:tcPr>
          <w:p w14:paraId="2849700F"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10"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11"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6" w:type="dxa"/>
          </w:tcPr>
          <w:p w14:paraId="28497012"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r>
      <w:tr w:rsidR="00EB418C" w:rsidRPr="00F15A6E" w14:paraId="28497019" w14:textId="77777777" w:rsidTr="001B27F1">
        <w:tc>
          <w:tcPr>
            <w:tcW w:w="1447" w:type="dxa"/>
          </w:tcPr>
          <w:p w14:paraId="28497014" w14:textId="06533847" w:rsidR="006771A1" w:rsidRPr="00F15A6E" w:rsidRDefault="006771A1" w:rsidP="00F15A6E">
            <w:pPr>
              <w:pStyle w:val="Header"/>
              <w:widowControl w:val="0"/>
              <w:tabs>
                <w:tab w:val="clear" w:pos="4320"/>
                <w:tab w:val="clear" w:pos="8640"/>
              </w:tabs>
              <w:jc w:val="center"/>
              <w:rPr>
                <w:b/>
                <w:bCs/>
                <w:u w:val="single"/>
              </w:rPr>
            </w:pPr>
          </w:p>
        </w:tc>
        <w:tc>
          <w:tcPr>
            <w:tcW w:w="1915" w:type="dxa"/>
          </w:tcPr>
          <w:p w14:paraId="28497015"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16"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17"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6" w:type="dxa"/>
          </w:tcPr>
          <w:p w14:paraId="28497018"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r>
      <w:tr w:rsidR="00EB418C" w:rsidRPr="00F15A6E" w14:paraId="2849701F" w14:textId="77777777" w:rsidTr="001B27F1">
        <w:tc>
          <w:tcPr>
            <w:tcW w:w="1447" w:type="dxa"/>
          </w:tcPr>
          <w:p w14:paraId="2849701A" w14:textId="1BB73E62" w:rsidR="006771A1" w:rsidRPr="00F15A6E" w:rsidRDefault="006771A1" w:rsidP="00F15A6E">
            <w:pPr>
              <w:pStyle w:val="Header"/>
              <w:widowControl w:val="0"/>
              <w:tabs>
                <w:tab w:val="clear" w:pos="4320"/>
                <w:tab w:val="clear" w:pos="8640"/>
              </w:tabs>
              <w:jc w:val="center"/>
              <w:rPr>
                <w:b/>
                <w:bCs/>
                <w:u w:val="single"/>
              </w:rPr>
            </w:pPr>
          </w:p>
        </w:tc>
        <w:tc>
          <w:tcPr>
            <w:tcW w:w="1915" w:type="dxa"/>
          </w:tcPr>
          <w:p w14:paraId="2849701B"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1C"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1D"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6" w:type="dxa"/>
          </w:tcPr>
          <w:p w14:paraId="2849701E"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r>
      <w:tr w:rsidR="00EB418C" w:rsidRPr="00F15A6E" w14:paraId="28497025" w14:textId="77777777" w:rsidTr="001B27F1">
        <w:tc>
          <w:tcPr>
            <w:tcW w:w="1447" w:type="dxa"/>
          </w:tcPr>
          <w:p w14:paraId="28497020" w14:textId="55D2ADFA" w:rsidR="006771A1" w:rsidRPr="00F15A6E" w:rsidRDefault="006771A1" w:rsidP="00F15A6E">
            <w:pPr>
              <w:pStyle w:val="Header"/>
              <w:widowControl w:val="0"/>
              <w:tabs>
                <w:tab w:val="clear" w:pos="4320"/>
                <w:tab w:val="clear" w:pos="8640"/>
              </w:tabs>
              <w:jc w:val="center"/>
              <w:rPr>
                <w:b/>
                <w:bCs/>
                <w:u w:val="single"/>
              </w:rPr>
            </w:pPr>
          </w:p>
        </w:tc>
        <w:tc>
          <w:tcPr>
            <w:tcW w:w="1915" w:type="dxa"/>
          </w:tcPr>
          <w:p w14:paraId="28497021"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22"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23"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6" w:type="dxa"/>
          </w:tcPr>
          <w:p w14:paraId="28497024"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r>
      <w:tr w:rsidR="00EB418C" w:rsidRPr="00F15A6E" w14:paraId="2849702B" w14:textId="77777777" w:rsidTr="001B27F1">
        <w:tc>
          <w:tcPr>
            <w:tcW w:w="1447" w:type="dxa"/>
          </w:tcPr>
          <w:p w14:paraId="28497026" w14:textId="724237A5" w:rsidR="006771A1" w:rsidRPr="00F15A6E" w:rsidRDefault="006771A1" w:rsidP="00F15A6E">
            <w:pPr>
              <w:pStyle w:val="Header"/>
              <w:widowControl w:val="0"/>
              <w:tabs>
                <w:tab w:val="clear" w:pos="4320"/>
                <w:tab w:val="clear" w:pos="8640"/>
              </w:tabs>
              <w:jc w:val="center"/>
              <w:rPr>
                <w:b/>
                <w:bCs/>
                <w:u w:val="single"/>
              </w:rPr>
            </w:pPr>
          </w:p>
        </w:tc>
        <w:tc>
          <w:tcPr>
            <w:tcW w:w="1915" w:type="dxa"/>
          </w:tcPr>
          <w:p w14:paraId="28497027"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28"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29"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6" w:type="dxa"/>
          </w:tcPr>
          <w:p w14:paraId="2849702A"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r>
      <w:tr w:rsidR="00EB418C" w:rsidRPr="00F15A6E" w14:paraId="28497031" w14:textId="77777777" w:rsidTr="001B27F1">
        <w:tc>
          <w:tcPr>
            <w:tcW w:w="1447" w:type="dxa"/>
          </w:tcPr>
          <w:p w14:paraId="2849702C" w14:textId="2EC52E9D" w:rsidR="006771A1" w:rsidRPr="00F15A6E" w:rsidRDefault="006771A1" w:rsidP="00F15A6E">
            <w:pPr>
              <w:pStyle w:val="Header"/>
              <w:widowControl w:val="0"/>
              <w:tabs>
                <w:tab w:val="clear" w:pos="4320"/>
                <w:tab w:val="clear" w:pos="8640"/>
              </w:tabs>
              <w:jc w:val="center"/>
              <w:rPr>
                <w:b/>
                <w:bCs/>
                <w:u w:val="single"/>
              </w:rPr>
            </w:pPr>
          </w:p>
        </w:tc>
        <w:tc>
          <w:tcPr>
            <w:tcW w:w="1915" w:type="dxa"/>
          </w:tcPr>
          <w:p w14:paraId="2849702D"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2E"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2F"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6" w:type="dxa"/>
          </w:tcPr>
          <w:p w14:paraId="28497030"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r>
      <w:tr w:rsidR="00EB418C" w:rsidRPr="00F15A6E" w14:paraId="28497037" w14:textId="77777777" w:rsidTr="001B27F1">
        <w:tc>
          <w:tcPr>
            <w:tcW w:w="1447" w:type="dxa"/>
          </w:tcPr>
          <w:p w14:paraId="28497032" w14:textId="773F1127" w:rsidR="006771A1" w:rsidRPr="00F15A6E" w:rsidRDefault="006771A1" w:rsidP="00F15A6E">
            <w:pPr>
              <w:pStyle w:val="Header"/>
              <w:widowControl w:val="0"/>
              <w:tabs>
                <w:tab w:val="clear" w:pos="4320"/>
                <w:tab w:val="clear" w:pos="8640"/>
              </w:tabs>
              <w:jc w:val="center"/>
              <w:rPr>
                <w:b/>
                <w:bCs/>
                <w:u w:val="single"/>
              </w:rPr>
            </w:pPr>
          </w:p>
        </w:tc>
        <w:tc>
          <w:tcPr>
            <w:tcW w:w="1915" w:type="dxa"/>
          </w:tcPr>
          <w:p w14:paraId="28497033"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34"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35"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6" w:type="dxa"/>
          </w:tcPr>
          <w:p w14:paraId="28497036" w14:textId="77777777" w:rsidR="006771A1" w:rsidRPr="00F15A6E" w:rsidRDefault="00A8316B" w:rsidP="00F15A6E">
            <w:pPr>
              <w:pStyle w:val="Header"/>
              <w:widowControl w:val="0"/>
              <w:tabs>
                <w:tab w:val="clear" w:pos="4320"/>
                <w:tab w:val="clear" w:pos="8640"/>
              </w:tabs>
              <w:jc w:val="center"/>
              <w:rPr>
                <w:b/>
                <w:bCs/>
                <w:u w:val="single"/>
              </w:rPr>
            </w:pPr>
            <w:r w:rsidRPr="00F15A6E">
              <w:fldChar w:fldCharType="begin">
                <w:ffData>
                  <w:name w:val="Text4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r>
      <w:tr w:rsidR="00EB418C" w:rsidRPr="00F15A6E" w14:paraId="2849703D" w14:textId="77777777" w:rsidTr="001B27F1">
        <w:tc>
          <w:tcPr>
            <w:tcW w:w="1447" w:type="dxa"/>
          </w:tcPr>
          <w:p w14:paraId="28497038" w14:textId="1BCA22A0" w:rsidR="00AA7EA9" w:rsidRPr="00F15A6E" w:rsidRDefault="00AA7EA9" w:rsidP="00F15A6E">
            <w:pPr>
              <w:pStyle w:val="Header"/>
              <w:widowControl w:val="0"/>
              <w:tabs>
                <w:tab w:val="clear" w:pos="4320"/>
                <w:tab w:val="clear" w:pos="8640"/>
              </w:tabs>
              <w:jc w:val="center"/>
            </w:pPr>
          </w:p>
        </w:tc>
        <w:tc>
          <w:tcPr>
            <w:tcW w:w="1915" w:type="dxa"/>
          </w:tcPr>
          <w:p w14:paraId="28497039" w14:textId="77777777" w:rsidR="00AA7EA9" w:rsidRPr="00F15A6E" w:rsidRDefault="00AA7EA9" w:rsidP="00F15A6E">
            <w:pPr>
              <w:pStyle w:val="Header"/>
              <w:widowControl w:val="0"/>
              <w:tabs>
                <w:tab w:val="clear" w:pos="4320"/>
                <w:tab w:val="clear" w:pos="8640"/>
              </w:tabs>
              <w:jc w:val="center"/>
            </w:pPr>
            <w:r w:rsidRPr="00F15A6E">
              <w:fldChar w:fldCharType="begin">
                <w:ffData>
                  <w:name w:val="Text42"/>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3A" w14:textId="77777777" w:rsidR="00AA7EA9" w:rsidRPr="00F15A6E" w:rsidRDefault="00AA7EA9" w:rsidP="00F15A6E">
            <w:pPr>
              <w:pStyle w:val="Header"/>
              <w:widowControl w:val="0"/>
              <w:tabs>
                <w:tab w:val="clear" w:pos="4320"/>
                <w:tab w:val="clear" w:pos="8640"/>
              </w:tabs>
              <w:jc w:val="center"/>
            </w:pPr>
            <w:r w:rsidRPr="00F15A6E">
              <w:fldChar w:fldCharType="begin">
                <w:ffData>
                  <w:name w:val="Text42"/>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3B" w14:textId="77777777" w:rsidR="00AA7EA9" w:rsidRPr="00F15A6E" w:rsidRDefault="00AA7EA9" w:rsidP="00F15A6E">
            <w:pPr>
              <w:pStyle w:val="Header"/>
              <w:widowControl w:val="0"/>
              <w:tabs>
                <w:tab w:val="clear" w:pos="4320"/>
                <w:tab w:val="clear" w:pos="8640"/>
              </w:tabs>
              <w:jc w:val="center"/>
            </w:pPr>
            <w:r w:rsidRPr="00F15A6E">
              <w:fldChar w:fldCharType="begin">
                <w:ffData>
                  <w:name w:val="Text42"/>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6" w:type="dxa"/>
          </w:tcPr>
          <w:p w14:paraId="2849703C" w14:textId="77777777" w:rsidR="00AA7EA9" w:rsidRPr="00F15A6E" w:rsidRDefault="00AA7EA9" w:rsidP="00F15A6E">
            <w:pPr>
              <w:pStyle w:val="Header"/>
              <w:widowControl w:val="0"/>
              <w:tabs>
                <w:tab w:val="clear" w:pos="4320"/>
                <w:tab w:val="clear" w:pos="8640"/>
              </w:tabs>
              <w:jc w:val="center"/>
            </w:pPr>
            <w:r w:rsidRPr="00F15A6E">
              <w:fldChar w:fldCharType="begin">
                <w:ffData>
                  <w:name w:val="Text42"/>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r>
      <w:tr w:rsidR="00EB418C" w:rsidRPr="00F15A6E" w14:paraId="28497043" w14:textId="77777777" w:rsidTr="001B27F1">
        <w:tc>
          <w:tcPr>
            <w:tcW w:w="1447" w:type="dxa"/>
          </w:tcPr>
          <w:p w14:paraId="2849703E" w14:textId="53BCD313" w:rsidR="00AA7EA9" w:rsidRPr="00F15A6E" w:rsidRDefault="00AA7EA9" w:rsidP="00F15A6E">
            <w:pPr>
              <w:pStyle w:val="Header"/>
              <w:widowControl w:val="0"/>
              <w:tabs>
                <w:tab w:val="clear" w:pos="4320"/>
                <w:tab w:val="clear" w:pos="8640"/>
              </w:tabs>
              <w:jc w:val="center"/>
            </w:pPr>
          </w:p>
        </w:tc>
        <w:tc>
          <w:tcPr>
            <w:tcW w:w="1915" w:type="dxa"/>
          </w:tcPr>
          <w:p w14:paraId="2849703F" w14:textId="77777777" w:rsidR="00AA7EA9" w:rsidRPr="00F15A6E" w:rsidRDefault="00AA7EA9" w:rsidP="00F15A6E">
            <w:pPr>
              <w:pStyle w:val="Header"/>
              <w:widowControl w:val="0"/>
              <w:tabs>
                <w:tab w:val="clear" w:pos="4320"/>
                <w:tab w:val="clear" w:pos="8640"/>
              </w:tabs>
              <w:jc w:val="center"/>
            </w:pPr>
            <w:r w:rsidRPr="00F15A6E">
              <w:fldChar w:fldCharType="begin">
                <w:ffData>
                  <w:name w:val="Text42"/>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40" w14:textId="77777777" w:rsidR="00AA7EA9" w:rsidRPr="00F15A6E" w:rsidRDefault="00AA7EA9" w:rsidP="00F15A6E">
            <w:pPr>
              <w:pStyle w:val="Header"/>
              <w:widowControl w:val="0"/>
              <w:tabs>
                <w:tab w:val="clear" w:pos="4320"/>
                <w:tab w:val="clear" w:pos="8640"/>
              </w:tabs>
              <w:jc w:val="center"/>
            </w:pPr>
            <w:r w:rsidRPr="00F15A6E">
              <w:fldChar w:fldCharType="begin">
                <w:ffData>
                  <w:name w:val="Text42"/>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5" w:type="dxa"/>
          </w:tcPr>
          <w:p w14:paraId="28497041" w14:textId="77777777" w:rsidR="00AA7EA9" w:rsidRPr="00F15A6E" w:rsidRDefault="00AA7EA9" w:rsidP="00F15A6E">
            <w:pPr>
              <w:pStyle w:val="Header"/>
              <w:widowControl w:val="0"/>
              <w:tabs>
                <w:tab w:val="clear" w:pos="4320"/>
                <w:tab w:val="clear" w:pos="8640"/>
              </w:tabs>
              <w:jc w:val="center"/>
            </w:pPr>
            <w:r w:rsidRPr="00F15A6E">
              <w:fldChar w:fldCharType="begin">
                <w:ffData>
                  <w:name w:val="Text42"/>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c>
          <w:tcPr>
            <w:tcW w:w="1916" w:type="dxa"/>
          </w:tcPr>
          <w:p w14:paraId="28497042" w14:textId="77777777" w:rsidR="00AA7EA9" w:rsidRPr="00F15A6E" w:rsidRDefault="00AA7EA9" w:rsidP="00F15A6E">
            <w:pPr>
              <w:pStyle w:val="Header"/>
              <w:widowControl w:val="0"/>
              <w:tabs>
                <w:tab w:val="clear" w:pos="4320"/>
                <w:tab w:val="clear" w:pos="8640"/>
              </w:tabs>
              <w:jc w:val="center"/>
            </w:pPr>
            <w:r w:rsidRPr="00F15A6E">
              <w:fldChar w:fldCharType="begin">
                <w:ffData>
                  <w:name w:val="Text42"/>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r>
    </w:tbl>
    <w:p w14:paraId="6A65B796" w14:textId="50ECB856" w:rsidR="00F205CC" w:rsidRDefault="00A8316B" w:rsidP="00C045E8">
      <w:pPr>
        <w:pStyle w:val="Header"/>
        <w:widowControl w:val="0"/>
        <w:tabs>
          <w:tab w:val="clear" w:pos="4320"/>
          <w:tab w:val="clear" w:pos="8640"/>
        </w:tabs>
        <w:ind w:left="720" w:hanging="187"/>
      </w:pPr>
      <w:r w:rsidRPr="00F15A6E">
        <w:t>* Method of Procurement (2 CFR 200.320): (a) micro-purchases, (b) small purchases, (c) sealed bids, (d) competitive proposals, and (</w:t>
      </w:r>
      <w:r w:rsidR="000E291A">
        <w:t>f</w:t>
      </w:r>
      <w:r w:rsidRPr="00F15A6E">
        <w:t>) noncompetitive proposals.</w:t>
      </w:r>
    </w:p>
    <w:p w14:paraId="17B06A64" w14:textId="77777777" w:rsidR="00C045E8" w:rsidRPr="00F15A6E" w:rsidRDefault="00C045E8" w:rsidP="00C045E8">
      <w:pPr>
        <w:pStyle w:val="Header"/>
        <w:widowControl w:val="0"/>
        <w:tabs>
          <w:tab w:val="clear" w:pos="4320"/>
          <w:tab w:val="clear" w:pos="8640"/>
        </w:tabs>
        <w:ind w:left="720" w:hanging="187"/>
      </w:pPr>
    </w:p>
    <w:p w14:paraId="222D9C73" w14:textId="081AC2F7" w:rsidR="000A4038" w:rsidRPr="00F15A6E" w:rsidRDefault="00EB0649"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both"/>
      </w:pPr>
      <w:r w:rsidRPr="00615689">
        <w:rPr>
          <w:b/>
          <w:bCs/>
        </w:rPr>
        <w:t>Step Four:</w:t>
      </w:r>
      <w:r>
        <w:t xml:space="preserve"> </w:t>
      </w:r>
      <w:r w:rsidR="00646E01">
        <w:t>O</w:t>
      </w:r>
      <w:r w:rsidR="00EF12AF" w:rsidRPr="00F15A6E">
        <w:t xml:space="preserve">btain </w:t>
      </w:r>
      <w:r w:rsidR="00A14DE0" w:rsidRPr="00F15A6E">
        <w:t xml:space="preserve">the following documentation </w:t>
      </w:r>
      <w:r w:rsidR="00247D89" w:rsidRPr="00F15A6E">
        <w:t xml:space="preserve">from the </w:t>
      </w:r>
      <w:r w:rsidR="004F7E11">
        <w:t>Subrecipient</w:t>
      </w:r>
      <w:r w:rsidR="00247D89" w:rsidRPr="00F15A6E">
        <w:t xml:space="preserve">, </w:t>
      </w:r>
      <w:r w:rsidR="00A14DE0" w:rsidRPr="00F15A6E">
        <w:t>i</w:t>
      </w:r>
      <w:r w:rsidR="00817840" w:rsidRPr="00F15A6E">
        <w:t xml:space="preserve">n addition to </w:t>
      </w:r>
      <w:r w:rsidR="00247D89" w:rsidRPr="00F15A6E">
        <w:t>its</w:t>
      </w:r>
      <w:r w:rsidR="00817840" w:rsidRPr="00F15A6E">
        <w:t xml:space="preserve"> written procurement policies and procedures</w:t>
      </w:r>
      <w:r w:rsidR="000A4038" w:rsidRPr="00F15A6E">
        <w:t xml:space="preserve">: </w:t>
      </w:r>
      <w:r w:rsidR="00F50FE1" w:rsidRPr="00F15A6E">
        <w:t xml:space="preserve"> </w:t>
      </w:r>
    </w:p>
    <w:p w14:paraId="2212C9ED" w14:textId="49A94CC4" w:rsidR="004E5F68" w:rsidRPr="00F15A6E" w:rsidRDefault="004E5F68"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both"/>
      </w:pPr>
    </w:p>
    <w:p w14:paraId="21A46A4A" w14:textId="3F6BDB1C" w:rsidR="002F334B" w:rsidRPr="00F15A6E" w:rsidRDefault="00247D89" w:rsidP="00C045E8">
      <w:pPr>
        <w:pStyle w:val="Level1"/>
        <w:widowControl w:val="0"/>
        <w:numPr>
          <w:ilvl w:val="0"/>
          <w:numId w:val="8"/>
        </w:numPr>
        <w:tabs>
          <w:tab w:val="left" w:pos="720"/>
          <w:tab w:val="left" w:pos="1440"/>
          <w:tab w:val="left" w:pos="2160"/>
          <w:tab w:val="left" w:pos="2880"/>
          <w:tab w:val="left" w:pos="3600"/>
          <w:tab w:val="left" w:pos="5040"/>
          <w:tab w:val="left" w:pos="5760"/>
          <w:tab w:val="left" w:pos="6480"/>
        </w:tabs>
        <w:jc w:val="both"/>
      </w:pPr>
      <w:r w:rsidRPr="00F15A6E">
        <w:t>Any p</w:t>
      </w:r>
      <w:r w:rsidR="002F334B" w:rsidRPr="00F15A6E">
        <w:t>re-qualified lists of contractors/vendors</w:t>
      </w:r>
      <w:r w:rsidRPr="00F15A6E">
        <w:t>, along with supporting documentation</w:t>
      </w:r>
    </w:p>
    <w:p w14:paraId="778E8E86" w14:textId="0D47A134" w:rsidR="007F5C63" w:rsidRPr="00F15A6E" w:rsidRDefault="007F5C63" w:rsidP="00C045E8">
      <w:pPr>
        <w:pStyle w:val="Level1"/>
        <w:widowControl w:val="0"/>
        <w:numPr>
          <w:ilvl w:val="0"/>
          <w:numId w:val="8"/>
        </w:numPr>
        <w:tabs>
          <w:tab w:val="left" w:pos="720"/>
          <w:tab w:val="left" w:pos="1440"/>
          <w:tab w:val="left" w:pos="2160"/>
          <w:tab w:val="left" w:pos="2880"/>
          <w:tab w:val="left" w:pos="3600"/>
          <w:tab w:val="left" w:pos="5040"/>
          <w:tab w:val="left" w:pos="5760"/>
          <w:tab w:val="left" w:pos="6480"/>
        </w:tabs>
        <w:jc w:val="both"/>
      </w:pPr>
      <w:r w:rsidRPr="00F15A6E">
        <w:t xml:space="preserve">Documentation showing the history of each procurement in the sample, </w:t>
      </w:r>
      <w:r w:rsidR="00176857" w:rsidRPr="00F15A6E">
        <w:t>such as</w:t>
      </w:r>
    </w:p>
    <w:p w14:paraId="2E814CC0" w14:textId="043D75EF" w:rsidR="00CF4E2B" w:rsidRPr="00F15A6E" w:rsidRDefault="00A91D03" w:rsidP="00C045E8">
      <w:pPr>
        <w:pStyle w:val="Level1"/>
        <w:widowControl w:val="0"/>
        <w:numPr>
          <w:ilvl w:val="1"/>
          <w:numId w:val="8"/>
        </w:numPr>
        <w:tabs>
          <w:tab w:val="left" w:pos="720"/>
          <w:tab w:val="left" w:pos="1440"/>
          <w:tab w:val="left" w:pos="2160"/>
          <w:tab w:val="left" w:pos="2880"/>
          <w:tab w:val="left" w:pos="3600"/>
          <w:tab w:val="left" w:pos="5040"/>
          <w:tab w:val="left" w:pos="5760"/>
          <w:tab w:val="left" w:pos="6480"/>
        </w:tabs>
        <w:jc w:val="both"/>
      </w:pPr>
      <w:r w:rsidRPr="00F15A6E">
        <w:t xml:space="preserve">Procurement </w:t>
      </w:r>
      <w:r w:rsidR="0069592A" w:rsidRPr="00F15A6E">
        <w:t xml:space="preserve">request and </w:t>
      </w:r>
      <w:r w:rsidR="006440EB" w:rsidRPr="00F15A6E">
        <w:t>approval document</w:t>
      </w:r>
      <w:r w:rsidR="007E70CF" w:rsidRPr="00F15A6E">
        <w:t>s</w:t>
      </w:r>
    </w:p>
    <w:p w14:paraId="6C84F955" w14:textId="5A10358E" w:rsidR="007E70CF" w:rsidRPr="00F15A6E" w:rsidRDefault="00CF4E2B" w:rsidP="00C045E8">
      <w:pPr>
        <w:pStyle w:val="Level1"/>
        <w:widowControl w:val="0"/>
        <w:numPr>
          <w:ilvl w:val="1"/>
          <w:numId w:val="8"/>
        </w:numPr>
        <w:tabs>
          <w:tab w:val="left" w:pos="720"/>
          <w:tab w:val="left" w:pos="1440"/>
          <w:tab w:val="left" w:pos="2160"/>
          <w:tab w:val="left" w:pos="2880"/>
          <w:tab w:val="left" w:pos="3600"/>
          <w:tab w:val="left" w:pos="5040"/>
          <w:tab w:val="left" w:pos="5760"/>
          <w:tab w:val="left" w:pos="6480"/>
        </w:tabs>
        <w:jc w:val="both"/>
      </w:pPr>
      <w:r w:rsidRPr="00F15A6E">
        <w:t>I</w:t>
      </w:r>
      <w:r w:rsidR="004251AF" w:rsidRPr="00F15A6E">
        <w:t>nvitations for bids</w:t>
      </w:r>
      <w:r w:rsidR="00043403">
        <w:t>,</w:t>
      </w:r>
      <w:r w:rsidR="004251AF" w:rsidRPr="00F15A6E">
        <w:t xml:space="preserve"> requests for proposals</w:t>
      </w:r>
      <w:r w:rsidR="00043403">
        <w:t>, or purchase orders</w:t>
      </w:r>
    </w:p>
    <w:p w14:paraId="260E186F" w14:textId="46127705" w:rsidR="00D36BC3" w:rsidRPr="00F15A6E" w:rsidRDefault="00664D79" w:rsidP="00C045E8">
      <w:pPr>
        <w:pStyle w:val="Level1"/>
        <w:widowControl w:val="0"/>
        <w:numPr>
          <w:ilvl w:val="1"/>
          <w:numId w:val="8"/>
        </w:numPr>
        <w:tabs>
          <w:tab w:val="left" w:pos="720"/>
          <w:tab w:val="left" w:pos="1440"/>
          <w:tab w:val="left" w:pos="2160"/>
          <w:tab w:val="left" w:pos="2880"/>
          <w:tab w:val="left" w:pos="3600"/>
          <w:tab w:val="left" w:pos="5040"/>
          <w:tab w:val="left" w:pos="5760"/>
          <w:tab w:val="left" w:pos="6480"/>
        </w:tabs>
        <w:jc w:val="both"/>
      </w:pPr>
      <w:r w:rsidRPr="00F15A6E">
        <w:t>Evaluations of bids</w:t>
      </w:r>
      <w:r w:rsidR="00D36BC3" w:rsidRPr="00F15A6E">
        <w:t xml:space="preserve"> and potential contractors</w:t>
      </w:r>
    </w:p>
    <w:p w14:paraId="3ADF5B04" w14:textId="27FC7D29" w:rsidR="003603DB" w:rsidRPr="00F15A6E" w:rsidRDefault="00986BB4" w:rsidP="00C045E8">
      <w:pPr>
        <w:pStyle w:val="Level1"/>
        <w:widowControl w:val="0"/>
        <w:numPr>
          <w:ilvl w:val="1"/>
          <w:numId w:val="8"/>
        </w:numPr>
        <w:tabs>
          <w:tab w:val="left" w:pos="720"/>
          <w:tab w:val="left" w:pos="1440"/>
          <w:tab w:val="left" w:pos="2160"/>
          <w:tab w:val="left" w:pos="2880"/>
          <w:tab w:val="left" w:pos="3600"/>
          <w:tab w:val="left" w:pos="5040"/>
          <w:tab w:val="left" w:pos="5760"/>
          <w:tab w:val="left" w:pos="6480"/>
        </w:tabs>
        <w:jc w:val="both"/>
      </w:pPr>
      <w:r w:rsidRPr="00F15A6E">
        <w:t>Cost or price analysis</w:t>
      </w:r>
    </w:p>
    <w:p w14:paraId="4C393C20" w14:textId="17A63B96" w:rsidR="00C665CF" w:rsidRPr="00F15A6E" w:rsidRDefault="000E1C3E" w:rsidP="00C045E8">
      <w:pPr>
        <w:pStyle w:val="Level1"/>
        <w:widowControl w:val="0"/>
        <w:numPr>
          <w:ilvl w:val="1"/>
          <w:numId w:val="8"/>
        </w:numPr>
        <w:tabs>
          <w:tab w:val="left" w:pos="720"/>
          <w:tab w:val="left" w:pos="1440"/>
          <w:tab w:val="left" w:pos="2160"/>
          <w:tab w:val="left" w:pos="2880"/>
          <w:tab w:val="left" w:pos="3600"/>
          <w:tab w:val="left" w:pos="5040"/>
          <w:tab w:val="left" w:pos="5760"/>
          <w:tab w:val="left" w:pos="6480"/>
        </w:tabs>
        <w:jc w:val="both"/>
      </w:pPr>
      <w:r w:rsidRPr="00F15A6E">
        <w:t>Award documents</w:t>
      </w:r>
      <w:r w:rsidR="000B6132" w:rsidRPr="00F15A6E">
        <w:t>, including contract modifications</w:t>
      </w:r>
    </w:p>
    <w:p w14:paraId="6E9CE46F" w14:textId="420395DE" w:rsidR="00AF7791" w:rsidRPr="00F15A6E" w:rsidRDefault="00441F75" w:rsidP="00C045E8">
      <w:pPr>
        <w:pStyle w:val="Level1"/>
        <w:widowControl w:val="0"/>
        <w:numPr>
          <w:ilvl w:val="0"/>
          <w:numId w:val="8"/>
        </w:numPr>
        <w:tabs>
          <w:tab w:val="left" w:pos="720"/>
          <w:tab w:val="left" w:pos="1440"/>
          <w:tab w:val="left" w:pos="2160"/>
          <w:tab w:val="left" w:pos="2880"/>
          <w:tab w:val="left" w:pos="3600"/>
          <w:tab w:val="left" w:pos="5040"/>
          <w:tab w:val="left" w:pos="5760"/>
          <w:tab w:val="left" w:pos="6480"/>
        </w:tabs>
        <w:jc w:val="both"/>
      </w:pPr>
      <w:r w:rsidRPr="00F15A6E">
        <w:t>For each</w:t>
      </w:r>
      <w:r w:rsidR="005F4C8F" w:rsidRPr="00F15A6E">
        <w:t xml:space="preserve"> transaction </w:t>
      </w:r>
      <w:r w:rsidR="00375574" w:rsidRPr="00F15A6E">
        <w:t xml:space="preserve">amounting to </w:t>
      </w:r>
      <w:r w:rsidR="005F4C8F" w:rsidRPr="00F15A6E">
        <w:t>$25,000</w:t>
      </w:r>
      <w:r w:rsidR="00375574" w:rsidRPr="00F15A6E">
        <w:t xml:space="preserve"> or more,</w:t>
      </w:r>
      <w:r w:rsidR="0020527B" w:rsidRPr="00F15A6E">
        <w:t xml:space="preserve"> a list </w:t>
      </w:r>
      <w:r w:rsidRPr="00F15A6E">
        <w:t xml:space="preserve">of contractor/vendor personnel </w:t>
      </w:r>
      <w:r w:rsidR="008C2839" w:rsidRPr="00F15A6E">
        <w:t>that have</w:t>
      </w:r>
      <w:r w:rsidR="005F4C8F" w:rsidRPr="00F15A6E">
        <w:t xml:space="preserve"> a critical influence on or substantive control over the contract</w:t>
      </w:r>
    </w:p>
    <w:p w14:paraId="7C7F9DD0" w14:textId="77777777" w:rsidR="00D03AEB" w:rsidRPr="00F15A6E" w:rsidRDefault="00AF7791" w:rsidP="00C045E8">
      <w:pPr>
        <w:pStyle w:val="Level1"/>
        <w:widowControl w:val="0"/>
        <w:numPr>
          <w:ilvl w:val="0"/>
          <w:numId w:val="8"/>
        </w:numPr>
        <w:tabs>
          <w:tab w:val="left" w:pos="720"/>
          <w:tab w:val="left" w:pos="1440"/>
          <w:tab w:val="left" w:pos="2160"/>
          <w:tab w:val="left" w:pos="2880"/>
          <w:tab w:val="left" w:pos="3600"/>
          <w:tab w:val="left" w:pos="5040"/>
          <w:tab w:val="left" w:pos="5760"/>
          <w:tab w:val="left" w:pos="6480"/>
        </w:tabs>
        <w:jc w:val="both"/>
      </w:pPr>
      <w:r w:rsidRPr="00F15A6E">
        <w:t xml:space="preserve">Copies of </w:t>
      </w:r>
      <w:r w:rsidR="005A336F" w:rsidRPr="00F15A6E">
        <w:t xml:space="preserve">any </w:t>
      </w:r>
      <w:r w:rsidR="00004ABD" w:rsidRPr="00F15A6E">
        <w:t>relevant</w:t>
      </w:r>
      <w:r w:rsidRPr="00F15A6E">
        <w:t xml:space="preserve"> training certificates or completion forms</w:t>
      </w:r>
      <w:r w:rsidR="00004ABD" w:rsidRPr="00F15A6E">
        <w:t xml:space="preserve"> </w:t>
      </w:r>
    </w:p>
    <w:p w14:paraId="219C4192" w14:textId="77777777" w:rsidR="00D03AEB" w:rsidRPr="00F15A6E" w:rsidRDefault="00D03AEB"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jc w:val="both"/>
      </w:pPr>
    </w:p>
    <w:p w14:paraId="231F6ACD" w14:textId="57792ECE" w:rsidR="00EF12AF" w:rsidRPr="00F15A6E" w:rsidRDefault="00646E01" w:rsidP="00C045E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both"/>
      </w:pPr>
      <w:r w:rsidRPr="00615689">
        <w:rPr>
          <w:b/>
          <w:bCs/>
        </w:rPr>
        <w:lastRenderedPageBreak/>
        <w:t>Step Five:</w:t>
      </w:r>
      <w:r>
        <w:t xml:space="preserve"> </w:t>
      </w:r>
      <w:r w:rsidR="00EF12AF" w:rsidRPr="00F15A6E">
        <w:t>Answer the following questions for each procurement selected for review</w:t>
      </w:r>
      <w:r w:rsidR="001A3920" w:rsidRPr="00F15A6E">
        <w:t xml:space="preserve">.  </w:t>
      </w:r>
      <w:r w:rsidR="00054DDC" w:rsidRPr="00054DDC">
        <w:t xml:space="preserve">When finished answering these questions, note the number of </w:t>
      </w:r>
      <w:r w:rsidR="00054DDC">
        <w:t>procurements</w:t>
      </w:r>
      <w:r w:rsidR="00054DDC" w:rsidRPr="00054DDC">
        <w:t xml:space="preserve"> actually reviewed in the “Sample Method” table above.</w:t>
      </w:r>
    </w:p>
    <w:p w14:paraId="4946581C" w14:textId="77777777" w:rsidR="00EF12AF" w:rsidRPr="00F15A6E" w:rsidRDefault="00EF12A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37D9ED16" w14:textId="1FA6E3CF" w:rsidR="005E2FFE" w:rsidRPr="00F15A6E" w:rsidRDefault="00D26F6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8</w:t>
      </w:r>
      <w:r w:rsidR="001137FF" w:rsidRPr="00F15A6E">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5E2FFE" w:rsidRPr="00F15A6E" w14:paraId="63C223E6" w14:textId="77777777" w:rsidTr="009218BF">
        <w:trPr>
          <w:cantSplit/>
          <w:trHeight w:val="350"/>
        </w:trPr>
        <w:tc>
          <w:tcPr>
            <w:tcW w:w="9010" w:type="dxa"/>
            <w:gridSpan w:val="2"/>
            <w:tcBorders>
              <w:bottom w:val="single" w:sz="4" w:space="0" w:color="auto"/>
            </w:tcBorders>
          </w:tcPr>
          <w:p w14:paraId="7E021D1E" w14:textId="37B32523" w:rsidR="005E2FFE" w:rsidRDefault="00EF12A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Is</w:t>
            </w:r>
            <w:r w:rsidR="005E2FFE" w:rsidRPr="00F15A6E">
              <w:t xml:space="preserve"> the</w:t>
            </w:r>
            <w:r w:rsidR="00305139" w:rsidRPr="00F15A6E">
              <w:t xml:space="preserve"> </w:t>
            </w:r>
            <w:r w:rsidR="004F7E11">
              <w:t>Subrecipient</w:t>
            </w:r>
            <w:r w:rsidR="00305139" w:rsidRPr="00F15A6E">
              <w:t>’s</w:t>
            </w:r>
            <w:r w:rsidR="005E2FFE" w:rsidRPr="00F15A6E">
              <w:t xml:space="preserve"> documentation sufficient to detail the procurement history, including, but not limited to:</w:t>
            </w:r>
          </w:p>
          <w:p w14:paraId="3E692BCD" w14:textId="65EE3207"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5E2FFE" w:rsidRPr="00F15A6E" w14:paraId="1F6AF098" w14:textId="77777777" w:rsidTr="009218BF">
        <w:trPr>
          <w:trHeight w:val="773"/>
        </w:trPr>
        <w:tc>
          <w:tcPr>
            <w:tcW w:w="7385" w:type="dxa"/>
            <w:tcBorders>
              <w:bottom w:val="single" w:sz="4" w:space="0" w:color="auto"/>
            </w:tcBorders>
          </w:tcPr>
          <w:p w14:paraId="29E812E3" w14:textId="3223FB4A" w:rsidR="005E2FF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a.   The rationale for the method of procurement?</w:t>
            </w:r>
          </w:p>
          <w:p w14:paraId="296C153C" w14:textId="77777777"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3F31CB5C" w14:textId="6083B6FB" w:rsidR="005E2FF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F15A6E">
              <w:t>[2 CFR 200.318(</w:t>
            </w:r>
            <w:proofErr w:type="spellStart"/>
            <w:r w:rsidRPr="00F15A6E">
              <w:t>i</w:t>
            </w:r>
            <w:proofErr w:type="spellEnd"/>
            <w:r w:rsidRPr="00F15A6E">
              <w:t>)</w:t>
            </w:r>
            <w:r w:rsidR="00590E13">
              <w:t xml:space="preserve">; </w:t>
            </w:r>
            <w:r w:rsidR="00590E13" w:rsidRPr="00590E13">
              <w:t>CDBG Entitlement: 24 CFR 570.502</w:t>
            </w:r>
            <w:r w:rsidR="007A48C1">
              <w:t>(a)</w:t>
            </w:r>
            <w:r w:rsidR="00590E13" w:rsidRPr="00590E13">
              <w:t>; HOME: 24 CFR 92.505</w:t>
            </w:r>
            <w:r w:rsidR="004D76E3">
              <w:t xml:space="preserve"> </w:t>
            </w:r>
            <w:r w:rsidR="004D76E3" w:rsidRPr="004D76E3">
              <w:t>and 24 CFR 92.508</w:t>
            </w:r>
            <w:r w:rsidR="00590E13" w:rsidRPr="00590E13">
              <w:t xml:space="preserve">; ESG: 24 CFR 576.407(c) and 24 CFR 576.500(v)(2); </w:t>
            </w:r>
            <w:proofErr w:type="spellStart"/>
            <w:r w:rsidR="00590E13" w:rsidRPr="00590E13">
              <w:t>CoC</w:t>
            </w:r>
            <w:proofErr w:type="spellEnd"/>
            <w:r w:rsidR="00590E13" w:rsidRPr="00590E13">
              <w:t xml:space="preserve">: 24 CFR 578.99(e) and 24 CFR 578.103(a)(16)(iii) (for grants awarded under the FY 2015 </w:t>
            </w:r>
            <w:proofErr w:type="spellStart"/>
            <w:r w:rsidR="00590E13" w:rsidRPr="00590E13">
              <w:t>CoC</w:t>
            </w:r>
            <w:proofErr w:type="spellEnd"/>
            <w:r w:rsidR="00590E13" w:rsidRPr="00590E13">
              <w:t xml:space="preserve"> Program Competition) or 578.103(a)(17)(iii) (for grants awarded under the FY2016 </w:t>
            </w:r>
            <w:proofErr w:type="spellStart"/>
            <w:r w:rsidR="00590E13" w:rsidRPr="00590E13">
              <w:t>CoC</w:t>
            </w:r>
            <w:proofErr w:type="spellEnd"/>
            <w:r w:rsidR="00590E13" w:rsidRPr="00590E13">
              <w:t xml:space="preserve"> Program Competition or later)</w:t>
            </w:r>
            <w:r w:rsidRPr="00F15A6E">
              <w:t>]</w:t>
            </w:r>
          </w:p>
          <w:p w14:paraId="47294A42" w14:textId="5F7C50BA"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E2FFE" w:rsidRPr="00F15A6E" w14:paraId="00E87D6A" w14:textId="77777777" w:rsidTr="009218BF">
              <w:trPr>
                <w:trHeight w:val="170"/>
              </w:trPr>
              <w:tc>
                <w:tcPr>
                  <w:tcW w:w="425" w:type="dxa"/>
                </w:tcPr>
                <w:p w14:paraId="16129DDF"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633F29F5"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093993D1"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5E2FFE" w:rsidRPr="00F15A6E" w14:paraId="2C6BE4A3" w14:textId="77777777" w:rsidTr="009218BF">
              <w:trPr>
                <w:trHeight w:val="225"/>
              </w:trPr>
              <w:tc>
                <w:tcPr>
                  <w:tcW w:w="425" w:type="dxa"/>
                </w:tcPr>
                <w:p w14:paraId="721FFFBB"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50A299ED"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08F7FB2F"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422EFB49"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5E2FFE" w:rsidRPr="00F15A6E" w14:paraId="796603CE" w14:textId="77777777" w:rsidTr="009218BF">
        <w:trPr>
          <w:trHeight w:val="665"/>
        </w:trPr>
        <w:tc>
          <w:tcPr>
            <w:tcW w:w="7385" w:type="dxa"/>
            <w:tcBorders>
              <w:bottom w:val="single" w:sz="4" w:space="0" w:color="auto"/>
            </w:tcBorders>
          </w:tcPr>
          <w:p w14:paraId="649CBF39"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b.   The selection of contract type?</w:t>
            </w:r>
          </w:p>
          <w:p w14:paraId="3B1BF679" w14:textId="77777777" w:rsidR="00C045E8"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p w14:paraId="25FBBBE3" w14:textId="343D63B2" w:rsidR="005E2FF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F15A6E">
              <w:t>[2 CFR 200.318(</w:t>
            </w:r>
            <w:proofErr w:type="spellStart"/>
            <w:r w:rsidRPr="00F15A6E">
              <w:t>i</w:t>
            </w:r>
            <w:proofErr w:type="spellEnd"/>
            <w:r w:rsidRPr="00F15A6E">
              <w:t>)</w:t>
            </w:r>
            <w:r w:rsidR="00590E13">
              <w:t xml:space="preserve">; </w:t>
            </w:r>
            <w:r w:rsidR="00590E13" w:rsidRPr="00590E13">
              <w:t>CDBG Entitlement: 24 CFR 570.502</w:t>
            </w:r>
            <w:r w:rsidR="007A48C1">
              <w:t>(a)</w:t>
            </w:r>
            <w:r w:rsidR="00590E13" w:rsidRPr="00590E13">
              <w:t>; HOME: 24 CFR 92.505</w:t>
            </w:r>
            <w:r w:rsidR="004D76E3">
              <w:t xml:space="preserve"> </w:t>
            </w:r>
            <w:r w:rsidR="004D76E3" w:rsidRPr="004D76E3">
              <w:t>and 24 CFR 92.508</w:t>
            </w:r>
            <w:r w:rsidR="00590E13" w:rsidRPr="00590E13">
              <w:t xml:space="preserve">; ESG: 24 CFR 576.407(c) and 24 CFR 576.500(v)(2); </w:t>
            </w:r>
            <w:proofErr w:type="spellStart"/>
            <w:r w:rsidR="00590E13" w:rsidRPr="00590E13">
              <w:t>CoC</w:t>
            </w:r>
            <w:proofErr w:type="spellEnd"/>
            <w:r w:rsidR="00590E13" w:rsidRPr="00590E13">
              <w:t xml:space="preserve">: 24 CFR 578.99(e) and 24 CFR 578.103(a)(16)(iii) (for grants awarded under the FY 2015 </w:t>
            </w:r>
            <w:proofErr w:type="spellStart"/>
            <w:r w:rsidR="00590E13" w:rsidRPr="00590E13">
              <w:t>CoC</w:t>
            </w:r>
            <w:proofErr w:type="spellEnd"/>
            <w:r w:rsidR="00590E13" w:rsidRPr="00590E13">
              <w:t xml:space="preserve"> Program Competition) or 578.103(a)(17)(iii) (for grants awarded under the FY2016 </w:t>
            </w:r>
            <w:proofErr w:type="spellStart"/>
            <w:r w:rsidR="00590E13" w:rsidRPr="00590E13">
              <w:t>CoC</w:t>
            </w:r>
            <w:proofErr w:type="spellEnd"/>
            <w:r w:rsidR="00590E13" w:rsidRPr="00590E13">
              <w:t xml:space="preserve"> Program Competition or later)</w:t>
            </w:r>
            <w:r w:rsidRPr="00F15A6E">
              <w:t>]</w:t>
            </w:r>
          </w:p>
          <w:p w14:paraId="6C60DCE6" w14:textId="3ACB5800"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E2FFE" w:rsidRPr="00F15A6E" w14:paraId="3276BA0D" w14:textId="77777777" w:rsidTr="009218BF">
              <w:trPr>
                <w:trHeight w:val="170"/>
              </w:trPr>
              <w:tc>
                <w:tcPr>
                  <w:tcW w:w="425" w:type="dxa"/>
                </w:tcPr>
                <w:p w14:paraId="5B0752AC"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42FB78B6"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4452AAFE"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5E2FFE" w:rsidRPr="00F15A6E" w14:paraId="2D72F802" w14:textId="77777777" w:rsidTr="009218BF">
              <w:trPr>
                <w:trHeight w:val="225"/>
              </w:trPr>
              <w:tc>
                <w:tcPr>
                  <w:tcW w:w="425" w:type="dxa"/>
                </w:tcPr>
                <w:p w14:paraId="0FCC4E28"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2BDF084F"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264E85E2"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2EA13474"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5E2FFE" w:rsidRPr="00F15A6E" w14:paraId="2BD20B01" w14:textId="77777777" w:rsidTr="009218BF">
        <w:trPr>
          <w:trHeight w:val="638"/>
        </w:trPr>
        <w:tc>
          <w:tcPr>
            <w:tcW w:w="7385" w:type="dxa"/>
            <w:tcBorders>
              <w:bottom w:val="single" w:sz="4" w:space="0" w:color="auto"/>
            </w:tcBorders>
          </w:tcPr>
          <w:p w14:paraId="59ACE27B"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c.   Contractor selection or rejection?</w:t>
            </w:r>
          </w:p>
          <w:p w14:paraId="1E49D7B8" w14:textId="77777777" w:rsidR="00C045E8"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2CA1A11C" w14:textId="24D05E4E" w:rsidR="005E2FF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[2 CFR 200.318(</w:t>
            </w:r>
            <w:proofErr w:type="spellStart"/>
            <w:r w:rsidRPr="00F15A6E">
              <w:t>i</w:t>
            </w:r>
            <w:proofErr w:type="spellEnd"/>
            <w:r w:rsidRPr="00F15A6E">
              <w:t>)</w:t>
            </w:r>
            <w:r w:rsidR="00590E13">
              <w:t xml:space="preserve">; </w:t>
            </w:r>
            <w:r w:rsidR="00590E13" w:rsidRPr="00590E13">
              <w:t>CDBG Entitlement: 24 CFR 570.502</w:t>
            </w:r>
            <w:r w:rsidR="007A48C1">
              <w:t>(a)</w:t>
            </w:r>
            <w:r w:rsidR="00590E13" w:rsidRPr="00590E13">
              <w:t>; HOME: 24 CFR 92.505</w:t>
            </w:r>
            <w:r w:rsidR="004D76E3">
              <w:t xml:space="preserve"> </w:t>
            </w:r>
            <w:r w:rsidR="004D76E3" w:rsidRPr="004D76E3">
              <w:t>and 24 CFR 92.508</w:t>
            </w:r>
            <w:r w:rsidR="00590E13" w:rsidRPr="00590E13">
              <w:t xml:space="preserve">; ESG: 24 CFR 576.407(c) and 24 CFR 576.500(v)(2); </w:t>
            </w:r>
            <w:proofErr w:type="spellStart"/>
            <w:r w:rsidR="00590E13" w:rsidRPr="00590E13">
              <w:t>CoC</w:t>
            </w:r>
            <w:proofErr w:type="spellEnd"/>
            <w:r w:rsidR="00590E13" w:rsidRPr="00590E13">
              <w:t xml:space="preserve">: 24 CFR 578.99(e) and 24 CFR 578.103(a)(16)(iii) (for grants awarded under the FY 2015 </w:t>
            </w:r>
            <w:proofErr w:type="spellStart"/>
            <w:r w:rsidR="00590E13" w:rsidRPr="00590E13">
              <w:t>CoC</w:t>
            </w:r>
            <w:proofErr w:type="spellEnd"/>
            <w:r w:rsidR="00590E13" w:rsidRPr="00590E13">
              <w:t xml:space="preserve"> Program Competition) or 578.103(a)(17)(iii) (for grants awarded under the FY2016 </w:t>
            </w:r>
            <w:proofErr w:type="spellStart"/>
            <w:r w:rsidR="00590E13" w:rsidRPr="00590E13">
              <w:t>CoC</w:t>
            </w:r>
            <w:proofErr w:type="spellEnd"/>
            <w:r w:rsidR="00590E13" w:rsidRPr="00590E13">
              <w:t xml:space="preserve"> Program Competition or later)</w:t>
            </w:r>
            <w:r w:rsidRPr="00F15A6E">
              <w:t>]</w:t>
            </w:r>
          </w:p>
          <w:p w14:paraId="58797135" w14:textId="11E58164"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E2FFE" w:rsidRPr="00F15A6E" w14:paraId="68F68C6B" w14:textId="77777777" w:rsidTr="009218BF">
              <w:trPr>
                <w:trHeight w:val="170"/>
              </w:trPr>
              <w:tc>
                <w:tcPr>
                  <w:tcW w:w="425" w:type="dxa"/>
                </w:tcPr>
                <w:p w14:paraId="45F8E701"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78C2E8A7"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68643FF5"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5E2FFE" w:rsidRPr="00F15A6E" w14:paraId="1F38BB13" w14:textId="77777777" w:rsidTr="009218BF">
              <w:trPr>
                <w:trHeight w:val="225"/>
              </w:trPr>
              <w:tc>
                <w:tcPr>
                  <w:tcW w:w="425" w:type="dxa"/>
                </w:tcPr>
                <w:p w14:paraId="5575CCB9"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233BA59B"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424D0154"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5E6D8D49"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5E2FFE" w:rsidRPr="00F15A6E" w14:paraId="50671381" w14:textId="77777777" w:rsidTr="009218BF">
        <w:trPr>
          <w:trHeight w:val="728"/>
        </w:trPr>
        <w:tc>
          <w:tcPr>
            <w:tcW w:w="7385" w:type="dxa"/>
            <w:tcBorders>
              <w:bottom w:val="single" w:sz="4" w:space="0" w:color="auto"/>
            </w:tcBorders>
          </w:tcPr>
          <w:p w14:paraId="33FCE4E7"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d.   The basis for the cost or price of the contract?</w:t>
            </w:r>
          </w:p>
          <w:p w14:paraId="75DC48FC" w14:textId="77777777" w:rsidR="00C045E8"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64E321F3" w14:textId="226FAE3D" w:rsidR="005E2FF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[2 CFR 200.318(</w:t>
            </w:r>
            <w:proofErr w:type="spellStart"/>
            <w:r w:rsidRPr="00F15A6E">
              <w:t>i</w:t>
            </w:r>
            <w:proofErr w:type="spellEnd"/>
            <w:r w:rsidRPr="00F15A6E">
              <w:t>)</w:t>
            </w:r>
            <w:r w:rsidR="00590E13">
              <w:t xml:space="preserve">; </w:t>
            </w:r>
            <w:r w:rsidR="00590E13" w:rsidRPr="00590E13">
              <w:t>CDBG Entitlement: 24 CFR 570.502</w:t>
            </w:r>
            <w:r w:rsidR="007A48C1">
              <w:t>(a)</w:t>
            </w:r>
            <w:r w:rsidR="00590E13" w:rsidRPr="00590E13">
              <w:t>; HOME: 24 CFR 92.505</w:t>
            </w:r>
            <w:r w:rsidR="004D76E3">
              <w:t xml:space="preserve"> </w:t>
            </w:r>
            <w:r w:rsidR="004D76E3" w:rsidRPr="004D76E3">
              <w:t>and 24 CFR 92.508</w:t>
            </w:r>
            <w:r w:rsidR="00590E13" w:rsidRPr="00590E13">
              <w:t xml:space="preserve">; ESG: 24 CFR 576.407(c) and 24 CFR 576.500(v)(2); </w:t>
            </w:r>
            <w:proofErr w:type="spellStart"/>
            <w:r w:rsidR="00590E13" w:rsidRPr="00590E13">
              <w:t>CoC</w:t>
            </w:r>
            <w:proofErr w:type="spellEnd"/>
            <w:r w:rsidR="00590E13" w:rsidRPr="00590E13">
              <w:t xml:space="preserve">: 24 CFR 578.99(e) and 24 CFR 578.103(a)(16)(iii) (for grants awarded under the FY 2015 </w:t>
            </w:r>
            <w:proofErr w:type="spellStart"/>
            <w:r w:rsidR="00590E13" w:rsidRPr="00590E13">
              <w:t>CoC</w:t>
            </w:r>
            <w:proofErr w:type="spellEnd"/>
            <w:r w:rsidR="00590E13" w:rsidRPr="00590E13">
              <w:t xml:space="preserve"> Program Competition) or 578.103(a)(17)(iii) (for grants awarded under the FY2016 </w:t>
            </w:r>
            <w:proofErr w:type="spellStart"/>
            <w:r w:rsidR="00590E13" w:rsidRPr="00590E13">
              <w:t>CoC</w:t>
            </w:r>
            <w:proofErr w:type="spellEnd"/>
            <w:r w:rsidR="00590E13" w:rsidRPr="00590E13">
              <w:t xml:space="preserve"> Program Competition or later)</w:t>
            </w:r>
            <w:r w:rsidRPr="00F15A6E">
              <w:t>]</w:t>
            </w:r>
          </w:p>
          <w:p w14:paraId="07E64CF6" w14:textId="1EE8D293"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5E2FFE" w:rsidRPr="00F15A6E" w14:paraId="2F20ABFC" w14:textId="77777777" w:rsidTr="009218BF">
              <w:trPr>
                <w:trHeight w:val="170"/>
              </w:trPr>
              <w:tc>
                <w:tcPr>
                  <w:tcW w:w="425" w:type="dxa"/>
                </w:tcPr>
                <w:p w14:paraId="29232115"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43B8E072"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268749A3"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5E2FFE" w:rsidRPr="00F15A6E" w14:paraId="100C7633" w14:textId="77777777" w:rsidTr="009218BF">
              <w:trPr>
                <w:trHeight w:val="225"/>
              </w:trPr>
              <w:tc>
                <w:tcPr>
                  <w:tcW w:w="425" w:type="dxa"/>
                </w:tcPr>
                <w:p w14:paraId="1372BE1D"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33F410AA"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35301117"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491F4A02"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5E2FFE" w:rsidRPr="00F15A6E" w14:paraId="2564B7C3" w14:textId="77777777" w:rsidTr="009218BF">
        <w:trPr>
          <w:cantSplit/>
        </w:trPr>
        <w:tc>
          <w:tcPr>
            <w:tcW w:w="9010" w:type="dxa"/>
            <w:gridSpan w:val="2"/>
            <w:tcBorders>
              <w:bottom w:val="nil"/>
            </w:tcBorders>
          </w:tcPr>
          <w:p w14:paraId="1D642178"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rPr>
                <w:b/>
                <w:bCs/>
              </w:rPr>
              <w:t>Describe Basis for Conclusion:</w:t>
            </w:r>
          </w:p>
        </w:tc>
      </w:tr>
      <w:tr w:rsidR="005E2FFE" w:rsidRPr="00F15A6E" w14:paraId="733F77F3" w14:textId="77777777" w:rsidTr="007D69EF">
        <w:trPr>
          <w:cantSplit/>
        </w:trPr>
        <w:tc>
          <w:tcPr>
            <w:tcW w:w="9010" w:type="dxa"/>
            <w:gridSpan w:val="2"/>
            <w:tcBorders>
              <w:top w:val="nil"/>
              <w:bottom w:val="nil"/>
            </w:tcBorders>
          </w:tcPr>
          <w:p w14:paraId="23EA6C0A" w14:textId="77777777" w:rsidR="005E2FFE" w:rsidRPr="00F15A6E" w:rsidRDefault="005E2F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3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tc>
      </w:tr>
      <w:tr w:rsidR="007D69EF" w:rsidRPr="00F15A6E" w14:paraId="2B3FA702" w14:textId="77777777" w:rsidTr="001466A7">
        <w:trPr>
          <w:cantSplit/>
        </w:trPr>
        <w:tc>
          <w:tcPr>
            <w:tcW w:w="9010" w:type="dxa"/>
            <w:gridSpan w:val="2"/>
            <w:tcBorders>
              <w:top w:val="nil"/>
              <w:bottom w:val="nil"/>
            </w:tcBorders>
          </w:tcPr>
          <w:p w14:paraId="5DB95D5D" w14:textId="43F6B29F" w:rsidR="007D69EF" w:rsidRPr="00F15A6E" w:rsidRDefault="007D69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1466A7" w:rsidRPr="00F15A6E" w14:paraId="7BAF0A8C" w14:textId="77777777" w:rsidTr="009218BF">
        <w:trPr>
          <w:cantSplit/>
        </w:trPr>
        <w:tc>
          <w:tcPr>
            <w:tcW w:w="9010" w:type="dxa"/>
            <w:gridSpan w:val="2"/>
            <w:tcBorders>
              <w:top w:val="nil"/>
            </w:tcBorders>
          </w:tcPr>
          <w:p w14:paraId="25D8728B" w14:textId="77777777" w:rsidR="001466A7" w:rsidRPr="00F15A6E" w:rsidRDefault="001466A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8497083" w14:textId="4C4B49AE" w:rsidR="00A8316B" w:rsidRPr="00F15A6E" w:rsidRDefault="00A8316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6DFE72D7" w14:textId="5B6AAC76" w:rsidR="00F064C9" w:rsidRPr="00F15A6E" w:rsidRDefault="00D26F6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9</w:t>
      </w:r>
      <w:r w:rsidR="00200D13" w:rsidRPr="00F15A6E">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22"/>
      </w:tblGrid>
      <w:tr w:rsidR="00536F3C" w:rsidRPr="00F15A6E" w14:paraId="6B31C1CF" w14:textId="77777777" w:rsidTr="009218BF">
        <w:trPr>
          <w:trHeight w:val="773"/>
        </w:trPr>
        <w:tc>
          <w:tcPr>
            <w:tcW w:w="8990" w:type="dxa"/>
            <w:gridSpan w:val="2"/>
            <w:tcBorders>
              <w:bottom w:val="single" w:sz="4" w:space="0" w:color="auto"/>
            </w:tcBorders>
          </w:tcPr>
          <w:p w14:paraId="1C0E9646" w14:textId="36F93862" w:rsidR="00536F3C" w:rsidRDefault="00536F3C"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Do the procurement request</w:t>
            </w:r>
            <w:r w:rsidR="00EE6E16" w:rsidRPr="00F15A6E">
              <w:t xml:space="preserve"> and/or </w:t>
            </w:r>
            <w:r w:rsidRPr="00F15A6E">
              <w:t>approval documents include</w:t>
            </w:r>
            <w:r w:rsidR="001D64DE" w:rsidRPr="00F15A6E">
              <w:t xml:space="preserve"> the following</w:t>
            </w:r>
            <w:r w:rsidR="009563AA" w:rsidRPr="00F15A6E">
              <w:t xml:space="preserve"> information </w:t>
            </w:r>
            <w:r w:rsidR="00A3769E" w:rsidRPr="00F15A6E">
              <w:t>and approvals</w:t>
            </w:r>
            <w:r w:rsidR="009466D1" w:rsidRPr="00F15A6E">
              <w:t>, if</w:t>
            </w:r>
            <w:r w:rsidR="001D64DE" w:rsidRPr="00F15A6E">
              <w:t xml:space="preserve"> and as</w:t>
            </w:r>
            <w:r w:rsidR="009466D1" w:rsidRPr="00F15A6E">
              <w:t xml:space="preserve"> required </w:t>
            </w:r>
            <w:r w:rsidR="00490A78" w:rsidRPr="00F15A6E">
              <w:t>by</w:t>
            </w:r>
            <w:r w:rsidR="009466D1" w:rsidRPr="00F15A6E">
              <w:t xml:space="preserve"> the </w:t>
            </w:r>
            <w:r w:rsidR="004F7E11">
              <w:t>Subrecipient</w:t>
            </w:r>
            <w:r w:rsidR="00720280" w:rsidRPr="00F15A6E">
              <w:t xml:space="preserve">’s </w:t>
            </w:r>
            <w:r w:rsidR="009466D1" w:rsidRPr="00F15A6E">
              <w:t xml:space="preserve">written procurement </w:t>
            </w:r>
            <w:r w:rsidR="0078761F" w:rsidRPr="00F15A6E">
              <w:t>policies and procedures?</w:t>
            </w:r>
          </w:p>
          <w:p w14:paraId="5244FC1C" w14:textId="77777777"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050B1C6F" w14:textId="19425B76" w:rsidR="00D923D0" w:rsidRDefault="000C3BF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[2 CFR 200.302(b)(3), (4), 200.318(</w:t>
            </w:r>
            <w:proofErr w:type="spellStart"/>
            <w:r w:rsidRPr="00F15A6E">
              <w:t>i</w:t>
            </w:r>
            <w:proofErr w:type="spellEnd"/>
            <w:r w:rsidRPr="00F15A6E">
              <w:t>)</w:t>
            </w:r>
            <w:r w:rsidR="00590E13">
              <w:t xml:space="preserve">; </w:t>
            </w:r>
            <w:r w:rsidR="00590E13" w:rsidRPr="00590E13">
              <w:t>CDBG Entitlement: 24 CFR 570.502</w:t>
            </w:r>
            <w:r w:rsidR="007A48C1">
              <w:t>(a)</w:t>
            </w:r>
            <w:r w:rsidR="00590E13" w:rsidRPr="00590E13">
              <w:t>; HOME: 24 CFR 92.505</w:t>
            </w:r>
            <w:r w:rsidR="004D76E3">
              <w:t xml:space="preserve"> </w:t>
            </w:r>
            <w:r w:rsidR="004D76E3" w:rsidRPr="004D76E3">
              <w:t>and 24 CFR 92.508</w:t>
            </w:r>
            <w:r w:rsidR="00590E13" w:rsidRPr="00590E13">
              <w:t xml:space="preserve">; ESG: 24 CFR 576.407(c) and 24 CFR 576.500(v)(2); </w:t>
            </w:r>
            <w:proofErr w:type="spellStart"/>
            <w:r w:rsidR="00590E13" w:rsidRPr="00590E13">
              <w:t>CoC</w:t>
            </w:r>
            <w:proofErr w:type="spellEnd"/>
            <w:r w:rsidR="00590E13" w:rsidRPr="00590E13">
              <w:t xml:space="preserve">: 24 CFR 578.99(e) and 24 CFR 578.103(a)(16)(iii) (for grants awarded under the FY 2015 </w:t>
            </w:r>
            <w:proofErr w:type="spellStart"/>
            <w:r w:rsidR="00590E13" w:rsidRPr="00590E13">
              <w:t>CoC</w:t>
            </w:r>
            <w:proofErr w:type="spellEnd"/>
            <w:r w:rsidR="00590E13" w:rsidRPr="00590E13">
              <w:t xml:space="preserve"> Program Competition) or 578.103(a)(17)(iii) (for grants awarded under the FY2016 </w:t>
            </w:r>
            <w:proofErr w:type="spellStart"/>
            <w:r w:rsidR="00590E13" w:rsidRPr="00590E13">
              <w:t>CoC</w:t>
            </w:r>
            <w:proofErr w:type="spellEnd"/>
            <w:r w:rsidR="00590E13" w:rsidRPr="00590E13">
              <w:t xml:space="preserve"> Program Competition or later)</w:t>
            </w:r>
            <w:r w:rsidRPr="00F15A6E">
              <w:t>]</w:t>
            </w:r>
          </w:p>
          <w:p w14:paraId="095A606C" w14:textId="3B88AABE"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EE6E16" w:rsidRPr="00F15A6E" w14:paraId="2B6E31C2" w14:textId="77777777" w:rsidTr="00770C29">
        <w:trPr>
          <w:trHeight w:val="773"/>
        </w:trPr>
        <w:tc>
          <w:tcPr>
            <w:tcW w:w="7368" w:type="dxa"/>
            <w:tcBorders>
              <w:bottom w:val="single" w:sz="4" w:space="0" w:color="auto"/>
            </w:tcBorders>
          </w:tcPr>
          <w:p w14:paraId="7FDBDFA5" w14:textId="53087124" w:rsidR="00EE6E16" w:rsidRPr="00F15A6E" w:rsidRDefault="00817825" w:rsidP="00615689">
            <w:pPr>
              <w:pStyle w:val="Level1"/>
              <w:widowControl w:val="0"/>
              <w:numPr>
                <w:ilvl w:val="0"/>
                <w:numId w:val="12"/>
              </w:numPr>
              <w:tabs>
                <w:tab w:val="left" w:pos="720"/>
                <w:tab w:val="left" w:pos="1440"/>
                <w:tab w:val="left" w:pos="2160"/>
                <w:tab w:val="left" w:pos="2880"/>
                <w:tab w:val="left" w:pos="3600"/>
                <w:tab w:val="left" w:pos="5040"/>
                <w:tab w:val="left" w:pos="5760"/>
                <w:tab w:val="left" w:pos="6480"/>
              </w:tabs>
              <w:ind w:left="360"/>
            </w:pPr>
            <w:r w:rsidRPr="00F15A6E">
              <w:t>Description</w:t>
            </w:r>
            <w:r w:rsidR="00EE6E16" w:rsidRPr="00F15A6E">
              <w:t xml:space="preserve"> of the item or service requested?</w:t>
            </w: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tblGrid>
            <w:tr w:rsidR="00EE6E16" w:rsidRPr="00F15A6E" w14:paraId="2D4FCC2A" w14:textId="77777777" w:rsidTr="009218BF">
              <w:trPr>
                <w:trHeight w:val="170"/>
              </w:trPr>
              <w:tc>
                <w:tcPr>
                  <w:tcW w:w="425" w:type="dxa"/>
                </w:tcPr>
                <w:p w14:paraId="74F4B823" w14:textId="77777777" w:rsidR="00EE6E16" w:rsidRPr="00F15A6E" w:rsidRDefault="00EE6E16"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6B48FCFD" w14:textId="77777777" w:rsidR="00EE6E16" w:rsidRPr="00F15A6E" w:rsidRDefault="00EE6E16"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EE6E16" w:rsidRPr="00F15A6E" w14:paraId="29A79A2E" w14:textId="77777777" w:rsidTr="009218BF">
              <w:trPr>
                <w:trHeight w:val="225"/>
              </w:trPr>
              <w:tc>
                <w:tcPr>
                  <w:tcW w:w="425" w:type="dxa"/>
                </w:tcPr>
                <w:p w14:paraId="695829CB" w14:textId="77777777" w:rsidR="00EE6E16" w:rsidRPr="00F15A6E" w:rsidRDefault="00EE6E16"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764835F9" w14:textId="77777777" w:rsidR="00EE6E16" w:rsidRPr="00F15A6E" w:rsidRDefault="00EE6E16"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r>
          </w:tbl>
          <w:p w14:paraId="311FC8FC" w14:textId="77777777" w:rsidR="00EE6E16" w:rsidRPr="00F15A6E" w:rsidRDefault="00EE6E16"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F064C9" w:rsidRPr="00F15A6E" w14:paraId="42264E0B" w14:textId="77777777" w:rsidTr="00770C29">
        <w:trPr>
          <w:trHeight w:val="773"/>
        </w:trPr>
        <w:tc>
          <w:tcPr>
            <w:tcW w:w="7368" w:type="dxa"/>
            <w:tcBorders>
              <w:bottom w:val="single" w:sz="4" w:space="0" w:color="auto"/>
            </w:tcBorders>
          </w:tcPr>
          <w:p w14:paraId="16408440" w14:textId="74DBDF41" w:rsidR="00F064C9" w:rsidRPr="00F15A6E" w:rsidRDefault="00042579" w:rsidP="00615689">
            <w:pPr>
              <w:pStyle w:val="Level1"/>
              <w:widowControl w:val="0"/>
              <w:numPr>
                <w:ilvl w:val="0"/>
                <w:numId w:val="12"/>
              </w:numPr>
              <w:tabs>
                <w:tab w:val="left" w:pos="720"/>
                <w:tab w:val="left" w:pos="1440"/>
                <w:tab w:val="left" w:pos="2160"/>
                <w:tab w:val="left" w:pos="2880"/>
                <w:tab w:val="left" w:pos="3600"/>
                <w:tab w:val="left" w:pos="5040"/>
                <w:tab w:val="left" w:pos="5760"/>
                <w:tab w:val="left" w:pos="6480"/>
              </w:tabs>
              <w:ind w:left="360"/>
            </w:pPr>
            <w:r w:rsidRPr="00F15A6E">
              <w:t>A</w:t>
            </w:r>
            <w:r w:rsidR="00D66A92" w:rsidRPr="00F15A6E">
              <w:t xml:space="preserve"> completed sub-award v. contractor determination form?</w:t>
            </w: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F064C9" w:rsidRPr="00F15A6E" w14:paraId="29B74BC3" w14:textId="77777777" w:rsidTr="009218BF">
              <w:trPr>
                <w:trHeight w:val="170"/>
              </w:trPr>
              <w:tc>
                <w:tcPr>
                  <w:tcW w:w="425" w:type="dxa"/>
                </w:tcPr>
                <w:p w14:paraId="441E4CF6" w14:textId="77777777" w:rsidR="00F064C9" w:rsidRPr="00F15A6E" w:rsidRDefault="00F064C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597B5EAB" w14:textId="77777777" w:rsidR="00F064C9" w:rsidRPr="00F15A6E" w:rsidRDefault="00F064C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6CEBB623" w14:textId="77777777" w:rsidR="00F064C9" w:rsidRPr="00F15A6E" w:rsidRDefault="00F064C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F064C9" w:rsidRPr="00F15A6E" w14:paraId="29077034" w14:textId="77777777" w:rsidTr="009218BF">
              <w:trPr>
                <w:trHeight w:val="225"/>
              </w:trPr>
              <w:tc>
                <w:tcPr>
                  <w:tcW w:w="425" w:type="dxa"/>
                </w:tcPr>
                <w:p w14:paraId="77E232CE" w14:textId="77777777" w:rsidR="00F064C9" w:rsidRPr="00F15A6E" w:rsidRDefault="00F064C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3BC4072A" w14:textId="77777777" w:rsidR="00F064C9" w:rsidRPr="00F15A6E" w:rsidRDefault="00F064C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6A53B9AF" w14:textId="77777777" w:rsidR="00F064C9" w:rsidRPr="00F15A6E" w:rsidRDefault="00F064C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1D683783" w14:textId="77777777" w:rsidR="00F064C9" w:rsidRPr="00F15A6E" w:rsidRDefault="00F064C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010673" w:rsidRPr="00F15A6E" w14:paraId="2A61F26C" w14:textId="77777777" w:rsidTr="009218BF">
        <w:trPr>
          <w:trHeight w:val="773"/>
        </w:trPr>
        <w:tc>
          <w:tcPr>
            <w:tcW w:w="7368" w:type="dxa"/>
            <w:tcBorders>
              <w:bottom w:val="single" w:sz="4" w:space="0" w:color="auto"/>
            </w:tcBorders>
          </w:tcPr>
          <w:p w14:paraId="1726BDFF" w14:textId="14286D6B" w:rsidR="00FD0C47" w:rsidRPr="00F15A6E" w:rsidRDefault="00FD0C47" w:rsidP="00615689">
            <w:pPr>
              <w:pStyle w:val="Level1"/>
              <w:widowControl w:val="0"/>
              <w:numPr>
                <w:ilvl w:val="0"/>
                <w:numId w:val="12"/>
              </w:numPr>
              <w:tabs>
                <w:tab w:val="left" w:pos="720"/>
                <w:tab w:val="left" w:pos="1440"/>
                <w:tab w:val="left" w:pos="2160"/>
                <w:tab w:val="left" w:pos="2880"/>
                <w:tab w:val="left" w:pos="3600"/>
                <w:tab w:val="left" w:pos="5040"/>
                <w:tab w:val="left" w:pos="5760"/>
                <w:tab w:val="left" w:pos="6480"/>
              </w:tabs>
              <w:ind w:left="360"/>
            </w:pPr>
            <w:r w:rsidRPr="00F15A6E">
              <w:t>Alignment with program/award/project/activity type to confirm the request</w:t>
            </w:r>
            <w:r w:rsidR="00DC0766" w:rsidRPr="00F15A6E">
              <w:t>ed</w:t>
            </w:r>
            <w:r w:rsidRPr="00F15A6E">
              <w:t xml:space="preserve"> item(s) </w:t>
            </w:r>
            <w:r w:rsidR="00DC0766" w:rsidRPr="00F15A6E">
              <w:t xml:space="preserve">or service </w:t>
            </w:r>
            <w:r w:rsidRPr="00F15A6E">
              <w:t>is consistent with the purpose of the program/award/project/activity</w:t>
            </w:r>
            <w:r w:rsidR="00F751D3" w:rsidRPr="00F15A6E">
              <w:t>?</w:t>
            </w:r>
          </w:p>
          <w:p w14:paraId="087ACE6A" w14:textId="5A7596FE" w:rsidR="00010673" w:rsidRPr="00F15A6E" w:rsidRDefault="00010673"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010673" w:rsidRPr="00F15A6E" w14:paraId="724A13D5" w14:textId="77777777" w:rsidTr="009218BF">
              <w:trPr>
                <w:trHeight w:val="170"/>
              </w:trPr>
              <w:tc>
                <w:tcPr>
                  <w:tcW w:w="425" w:type="dxa"/>
                </w:tcPr>
                <w:p w14:paraId="6A4D5ECB" w14:textId="77777777" w:rsidR="00010673" w:rsidRPr="00F15A6E" w:rsidRDefault="00010673"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353A8AFB" w14:textId="77777777" w:rsidR="00010673" w:rsidRPr="00F15A6E" w:rsidRDefault="00010673"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21F294FB" w14:textId="77777777" w:rsidR="00010673" w:rsidRPr="00F15A6E" w:rsidRDefault="00010673"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010673" w:rsidRPr="00F15A6E" w14:paraId="241C5481" w14:textId="77777777" w:rsidTr="009218BF">
              <w:trPr>
                <w:trHeight w:val="225"/>
              </w:trPr>
              <w:tc>
                <w:tcPr>
                  <w:tcW w:w="425" w:type="dxa"/>
                </w:tcPr>
                <w:p w14:paraId="1EE7CA7E" w14:textId="77777777" w:rsidR="00010673" w:rsidRPr="00F15A6E" w:rsidRDefault="00010673"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3D4FFDD8" w14:textId="77777777" w:rsidR="00010673" w:rsidRPr="00F15A6E" w:rsidRDefault="00010673"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40CA188B" w14:textId="77777777" w:rsidR="00010673" w:rsidRPr="00F15A6E" w:rsidRDefault="00010673"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6DE2A1B1" w14:textId="77777777" w:rsidR="00010673" w:rsidRPr="00F15A6E" w:rsidRDefault="00010673"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770C29" w:rsidRPr="00F15A6E" w14:paraId="30939EF3" w14:textId="77777777" w:rsidTr="00770C29">
        <w:trPr>
          <w:trHeight w:val="773"/>
        </w:trPr>
        <w:tc>
          <w:tcPr>
            <w:tcW w:w="7368" w:type="dxa"/>
            <w:tcBorders>
              <w:bottom w:val="single" w:sz="4" w:space="0" w:color="auto"/>
            </w:tcBorders>
          </w:tcPr>
          <w:p w14:paraId="5D99DE59" w14:textId="77777777" w:rsidR="00770C29" w:rsidRDefault="008E4BF3" w:rsidP="00615689">
            <w:pPr>
              <w:pStyle w:val="Level1"/>
              <w:widowControl w:val="0"/>
              <w:numPr>
                <w:ilvl w:val="0"/>
                <w:numId w:val="12"/>
              </w:numPr>
              <w:tabs>
                <w:tab w:val="left" w:pos="720"/>
                <w:tab w:val="left" w:pos="1440"/>
                <w:tab w:val="left" w:pos="2160"/>
                <w:tab w:val="left" w:pos="2880"/>
                <w:tab w:val="left" w:pos="3600"/>
                <w:tab w:val="left" w:pos="5040"/>
                <w:tab w:val="left" w:pos="5760"/>
                <w:tab w:val="left" w:pos="6480"/>
              </w:tabs>
              <w:ind w:left="360"/>
            </w:pPr>
            <w:r w:rsidRPr="00F15A6E">
              <w:t>C</w:t>
            </w:r>
            <w:r w:rsidR="00042579" w:rsidRPr="00F15A6E">
              <w:t>onfirm</w:t>
            </w:r>
            <w:r w:rsidR="00CC62BB" w:rsidRPr="00F15A6E">
              <w:t>ed amount</w:t>
            </w:r>
            <w:r w:rsidR="00042579" w:rsidRPr="00F15A6E">
              <w:t xml:space="preserve"> of </w:t>
            </w:r>
            <w:r w:rsidR="00747EB9" w:rsidRPr="00F15A6E">
              <w:t xml:space="preserve">sufficient </w:t>
            </w:r>
            <w:r w:rsidR="00042579" w:rsidRPr="00F15A6E">
              <w:t>funds in the budget plan, in accordance with the established budget work breakdown structure, for the procurement</w:t>
            </w:r>
            <w:r w:rsidR="00B427CE" w:rsidRPr="00F15A6E">
              <w:t xml:space="preserve"> estimate amount</w:t>
            </w:r>
            <w:r w:rsidR="00CC62BB" w:rsidRPr="00F15A6E">
              <w:t>?</w:t>
            </w:r>
          </w:p>
          <w:p w14:paraId="5DA8302E" w14:textId="164E86E6" w:rsidR="00C045E8" w:rsidRPr="00F15A6E" w:rsidRDefault="00C045E8"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70C29" w:rsidRPr="00F15A6E" w14:paraId="328775B3" w14:textId="77777777" w:rsidTr="009218BF">
              <w:trPr>
                <w:trHeight w:val="170"/>
              </w:trPr>
              <w:tc>
                <w:tcPr>
                  <w:tcW w:w="425" w:type="dxa"/>
                </w:tcPr>
                <w:p w14:paraId="184D37EB" w14:textId="77777777" w:rsidR="00770C29" w:rsidRPr="00F15A6E" w:rsidRDefault="00770C2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6566F8BA" w14:textId="77777777" w:rsidR="00770C29" w:rsidRPr="00F15A6E" w:rsidRDefault="00770C2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3A60E6EA" w14:textId="77777777" w:rsidR="00770C29" w:rsidRPr="00F15A6E" w:rsidRDefault="00770C2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770C29" w:rsidRPr="00F15A6E" w14:paraId="2BC9F15D" w14:textId="77777777" w:rsidTr="009218BF">
              <w:trPr>
                <w:trHeight w:val="225"/>
              </w:trPr>
              <w:tc>
                <w:tcPr>
                  <w:tcW w:w="425" w:type="dxa"/>
                </w:tcPr>
                <w:p w14:paraId="11BB33F0" w14:textId="77777777" w:rsidR="00770C29" w:rsidRPr="00F15A6E" w:rsidRDefault="00770C2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55C444D8" w14:textId="77777777" w:rsidR="00770C29" w:rsidRPr="00F15A6E" w:rsidRDefault="00770C2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6591F752" w14:textId="77777777" w:rsidR="00770C29" w:rsidRPr="00F15A6E" w:rsidRDefault="00770C2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7D3D37D3" w14:textId="77777777" w:rsidR="00770C29" w:rsidRPr="00F15A6E" w:rsidRDefault="00770C2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7B209D" w:rsidRPr="00F15A6E" w14:paraId="6403D8C0" w14:textId="77777777" w:rsidTr="009218BF">
        <w:trPr>
          <w:trHeight w:val="773"/>
        </w:trPr>
        <w:tc>
          <w:tcPr>
            <w:tcW w:w="7368" w:type="dxa"/>
            <w:tcBorders>
              <w:bottom w:val="single" w:sz="4" w:space="0" w:color="auto"/>
            </w:tcBorders>
          </w:tcPr>
          <w:p w14:paraId="1E29228D" w14:textId="13F50314" w:rsidR="007B209D" w:rsidRPr="00F15A6E" w:rsidRDefault="00197010" w:rsidP="00615689">
            <w:pPr>
              <w:pStyle w:val="Level1"/>
              <w:numPr>
                <w:ilvl w:val="0"/>
                <w:numId w:val="12"/>
              </w:numPr>
              <w:ind w:left="360"/>
            </w:pPr>
            <w:r w:rsidRPr="00F15A6E">
              <w:t>Signature of a budget official confirming the funding amount available for the request?</w:t>
            </w: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B209D" w:rsidRPr="00F15A6E" w14:paraId="61BDD3D3" w14:textId="77777777" w:rsidTr="009218BF">
              <w:trPr>
                <w:trHeight w:val="170"/>
              </w:trPr>
              <w:tc>
                <w:tcPr>
                  <w:tcW w:w="425" w:type="dxa"/>
                </w:tcPr>
                <w:p w14:paraId="2B1F3D03"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687461FF"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53E05F88"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7B209D" w:rsidRPr="00F15A6E" w14:paraId="081A4368" w14:textId="77777777" w:rsidTr="009218BF">
              <w:trPr>
                <w:trHeight w:val="225"/>
              </w:trPr>
              <w:tc>
                <w:tcPr>
                  <w:tcW w:w="425" w:type="dxa"/>
                </w:tcPr>
                <w:p w14:paraId="4A742350"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647B8FD9"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734A6539"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72989E75"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7B209D" w:rsidRPr="00F15A6E" w14:paraId="197A2E6B" w14:textId="77777777" w:rsidTr="009218BF">
        <w:trPr>
          <w:trHeight w:val="773"/>
        </w:trPr>
        <w:tc>
          <w:tcPr>
            <w:tcW w:w="7368" w:type="dxa"/>
            <w:tcBorders>
              <w:bottom w:val="single" w:sz="4" w:space="0" w:color="auto"/>
            </w:tcBorders>
          </w:tcPr>
          <w:p w14:paraId="135A3A65" w14:textId="77777777" w:rsidR="007B209D" w:rsidRDefault="00593DF9" w:rsidP="00615689">
            <w:pPr>
              <w:pStyle w:val="Level1"/>
              <w:numPr>
                <w:ilvl w:val="0"/>
                <w:numId w:val="12"/>
              </w:numPr>
              <w:ind w:left="360"/>
            </w:pPr>
            <w:r w:rsidRPr="00F15A6E">
              <w:t>Signature</w:t>
            </w:r>
            <w:r w:rsidR="009D1818" w:rsidRPr="00F15A6E">
              <w:t xml:space="preserve"> of </w:t>
            </w:r>
            <w:r w:rsidR="00C24068" w:rsidRPr="00F15A6E">
              <w:t xml:space="preserve">an </w:t>
            </w:r>
            <w:r w:rsidR="00264717" w:rsidRPr="00F15A6E">
              <w:t xml:space="preserve">authorized </w:t>
            </w:r>
            <w:r w:rsidR="00A374CB" w:rsidRPr="00F15A6E">
              <w:t>program</w:t>
            </w:r>
            <w:r w:rsidR="0025448F" w:rsidRPr="00F15A6E">
              <w:t>/project</w:t>
            </w:r>
            <w:r w:rsidR="00A374CB" w:rsidRPr="00F15A6E">
              <w:t xml:space="preserve"> </w:t>
            </w:r>
            <w:r w:rsidR="00264717" w:rsidRPr="00F15A6E">
              <w:t>official</w:t>
            </w:r>
            <w:r w:rsidR="00C24068" w:rsidRPr="00F15A6E">
              <w:t xml:space="preserve"> con</w:t>
            </w:r>
            <w:r w:rsidR="00DB220C" w:rsidRPr="00F15A6E">
              <w:t xml:space="preserve">firming </w:t>
            </w:r>
            <w:r w:rsidR="00DC0766" w:rsidRPr="00F15A6E">
              <w:t>the requested item(s) or service is consistent with the purpose of the program/award/project/activity?</w:t>
            </w:r>
          </w:p>
          <w:p w14:paraId="59D6F8C2" w14:textId="72F3F065" w:rsidR="00C045E8" w:rsidRPr="00F15A6E" w:rsidRDefault="00C045E8" w:rsidP="00615689">
            <w:pPr>
              <w:pStyle w:val="Level1"/>
              <w:numPr>
                <w:ilvl w:val="0"/>
                <w:numId w:val="0"/>
              </w:numPr>
              <w:ind w:left="360"/>
            </w:pP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B209D" w:rsidRPr="00F15A6E" w14:paraId="0F82A97B" w14:textId="77777777" w:rsidTr="009218BF">
              <w:trPr>
                <w:trHeight w:val="170"/>
              </w:trPr>
              <w:tc>
                <w:tcPr>
                  <w:tcW w:w="425" w:type="dxa"/>
                </w:tcPr>
                <w:p w14:paraId="27120A50"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7A225EC0"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1399D4BA"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7B209D" w:rsidRPr="00F15A6E" w14:paraId="3AC66845" w14:textId="77777777" w:rsidTr="009218BF">
              <w:trPr>
                <w:trHeight w:val="225"/>
              </w:trPr>
              <w:tc>
                <w:tcPr>
                  <w:tcW w:w="425" w:type="dxa"/>
                </w:tcPr>
                <w:p w14:paraId="22AC9938"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527EC266"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63F4A0B7"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689AE619"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7B209D" w:rsidRPr="00F15A6E" w14:paraId="2477E291" w14:textId="77777777" w:rsidTr="009218BF">
        <w:trPr>
          <w:trHeight w:val="773"/>
        </w:trPr>
        <w:tc>
          <w:tcPr>
            <w:tcW w:w="7368" w:type="dxa"/>
            <w:tcBorders>
              <w:bottom w:val="single" w:sz="4" w:space="0" w:color="auto"/>
            </w:tcBorders>
          </w:tcPr>
          <w:p w14:paraId="28C80622" w14:textId="5458080A" w:rsidR="008A2D21" w:rsidRPr="00F15A6E" w:rsidRDefault="001D61EF" w:rsidP="00615689">
            <w:pPr>
              <w:pStyle w:val="Level1"/>
              <w:numPr>
                <w:ilvl w:val="0"/>
                <w:numId w:val="12"/>
              </w:numPr>
              <w:ind w:left="360"/>
            </w:pPr>
            <w:r w:rsidRPr="00F15A6E">
              <w:t xml:space="preserve">Other required signatures? </w:t>
            </w:r>
          </w:p>
          <w:p w14:paraId="3EA7DA06" w14:textId="28A38A7D" w:rsidR="007B209D" w:rsidRPr="00F15A6E" w:rsidRDefault="007B209D" w:rsidP="00615689">
            <w:pPr>
              <w:pStyle w:val="Level1"/>
              <w:numPr>
                <w:ilvl w:val="0"/>
                <w:numId w:val="0"/>
              </w:numPr>
              <w:ind w:left="360"/>
            </w:pP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B209D" w:rsidRPr="00F15A6E" w14:paraId="0BF4159C" w14:textId="77777777" w:rsidTr="009218BF">
              <w:trPr>
                <w:trHeight w:val="170"/>
              </w:trPr>
              <w:tc>
                <w:tcPr>
                  <w:tcW w:w="425" w:type="dxa"/>
                </w:tcPr>
                <w:p w14:paraId="4863F4F1"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3DB89672"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6D706588"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7B209D" w:rsidRPr="00F15A6E" w14:paraId="64023B05" w14:textId="77777777" w:rsidTr="009218BF">
              <w:trPr>
                <w:trHeight w:val="225"/>
              </w:trPr>
              <w:tc>
                <w:tcPr>
                  <w:tcW w:w="425" w:type="dxa"/>
                </w:tcPr>
                <w:p w14:paraId="2DEDB73F"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139BC0DC"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59426AA6"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449F0B0E"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7B209D" w:rsidRPr="00F15A6E" w14:paraId="324E14B7" w14:textId="77777777" w:rsidTr="00D923D0">
        <w:trPr>
          <w:trHeight w:val="773"/>
        </w:trPr>
        <w:tc>
          <w:tcPr>
            <w:tcW w:w="7368" w:type="dxa"/>
          </w:tcPr>
          <w:p w14:paraId="22FEF973" w14:textId="0CB48DC6" w:rsidR="007B209D" w:rsidRPr="00F15A6E" w:rsidRDefault="001D61EF" w:rsidP="00615689">
            <w:pPr>
              <w:pStyle w:val="Level1"/>
              <w:numPr>
                <w:ilvl w:val="0"/>
                <w:numId w:val="12"/>
              </w:numPr>
              <w:ind w:left="360"/>
            </w:pPr>
            <w:r w:rsidRPr="00F15A6E">
              <w:t>Alignment of the proposed amount with an independent cost estimate</w:t>
            </w:r>
            <w:r w:rsidR="003B1252" w:rsidRPr="00F15A6E">
              <w:t>?</w:t>
            </w:r>
            <w:r w:rsidRPr="00F15A6E">
              <w:t xml:space="preserve"> </w:t>
            </w:r>
          </w:p>
        </w:tc>
        <w:tc>
          <w:tcPr>
            <w:tcW w:w="1622"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B209D" w:rsidRPr="00F15A6E" w14:paraId="5C0311FE" w14:textId="77777777" w:rsidTr="009218BF">
              <w:trPr>
                <w:trHeight w:val="170"/>
              </w:trPr>
              <w:tc>
                <w:tcPr>
                  <w:tcW w:w="425" w:type="dxa"/>
                </w:tcPr>
                <w:p w14:paraId="2AB467A0"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65F83D77"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7F5ADDFC"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7B209D" w:rsidRPr="00F15A6E" w14:paraId="443A2B7B" w14:textId="77777777" w:rsidTr="009218BF">
              <w:trPr>
                <w:trHeight w:val="225"/>
              </w:trPr>
              <w:tc>
                <w:tcPr>
                  <w:tcW w:w="425" w:type="dxa"/>
                </w:tcPr>
                <w:p w14:paraId="7CD62A71"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3F2723D7"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5B96D36F"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06A2E594" w14:textId="77777777" w:rsidR="007B209D" w:rsidRPr="00F15A6E" w:rsidRDefault="007B209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D923D0" w:rsidRPr="00F15A6E" w14:paraId="737ED971" w14:textId="77777777" w:rsidTr="009218BF">
        <w:trPr>
          <w:trHeight w:val="773"/>
        </w:trPr>
        <w:tc>
          <w:tcPr>
            <w:tcW w:w="8990" w:type="dxa"/>
            <w:gridSpan w:val="2"/>
            <w:tcBorders>
              <w:bottom w:val="single" w:sz="4" w:space="0" w:color="auto"/>
            </w:tcBorders>
          </w:tcPr>
          <w:p w14:paraId="54F4170C" w14:textId="77777777" w:rsidR="00D923D0" w:rsidRDefault="00D923D0"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F15A6E">
              <w:rPr>
                <w:b/>
                <w:bCs/>
              </w:rPr>
              <w:t>Describe Basis for Conclusion:</w:t>
            </w:r>
          </w:p>
          <w:p w14:paraId="3324FAFB" w14:textId="77777777" w:rsidR="00C624D3" w:rsidRDefault="00C624D3" w:rsidP="00C624D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3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p w14:paraId="07E4E701" w14:textId="16FBCCFF" w:rsidR="00C624D3" w:rsidRPr="00F15A6E" w:rsidRDefault="00C624D3"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0B51A9B6" w14:textId="56E8699B" w:rsidR="00F064C9" w:rsidRPr="00F15A6E" w:rsidRDefault="00F064C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2D284BE2" w14:textId="7DF3D824" w:rsidR="00F064C9" w:rsidRPr="00F15A6E" w:rsidRDefault="00F064C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43DE6289" w14:textId="77777777" w:rsidR="00D26F68" w:rsidRDefault="00D26F6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0EB7E261" w14:textId="4E31FE7E" w:rsidR="00F064C9" w:rsidRPr="00F15A6E" w:rsidRDefault="00D26F6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lastRenderedPageBreak/>
        <w:t>10</w:t>
      </w:r>
      <w:r w:rsidR="00200D13" w:rsidRPr="00F15A6E">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D69EF" w:rsidRPr="00F15A6E" w14:paraId="2532680D" w14:textId="77777777" w:rsidTr="009218BF">
        <w:trPr>
          <w:trHeight w:val="773"/>
        </w:trPr>
        <w:tc>
          <w:tcPr>
            <w:tcW w:w="7385" w:type="dxa"/>
            <w:tcBorders>
              <w:bottom w:val="single" w:sz="4" w:space="0" w:color="auto"/>
            </w:tcBorders>
          </w:tcPr>
          <w:p w14:paraId="0DC9A18C" w14:textId="78AD9269" w:rsidR="007D69EF" w:rsidRDefault="007D69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 xml:space="preserve">Does the documented history of each transaction in the sample indicate the </w:t>
            </w:r>
            <w:r w:rsidR="004F7E11">
              <w:t>Subrecipient</w:t>
            </w:r>
            <w:r w:rsidRPr="00F15A6E">
              <w:t xml:space="preserve"> conducted procurement transactions in a manner providing full and open competition?</w:t>
            </w:r>
          </w:p>
          <w:p w14:paraId="1B9C28EB" w14:textId="77777777"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0B472E56" w14:textId="77777777" w:rsidR="007D69EF" w:rsidRPr="00F15A6E" w:rsidRDefault="007D69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rsidRPr="00F15A6E">
              <w:rPr>
                <w:b/>
              </w:rPr>
              <w:t>NOTE</w:t>
            </w:r>
            <w:r w:rsidRPr="00F15A6E">
              <w:t>: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w:t>
            </w:r>
          </w:p>
          <w:p w14:paraId="44C94EBE" w14:textId="77777777" w:rsidR="007D69EF" w:rsidRPr="00F15A6E" w:rsidRDefault="007D69EF" w:rsidP="00F15A6E">
            <w:pPr>
              <w:pStyle w:val="Level1"/>
              <w:widowControl w:val="0"/>
              <w:numPr>
                <w:ilvl w:val="0"/>
                <w:numId w:val="0"/>
              </w:numPr>
              <w:tabs>
                <w:tab w:val="clear" w:pos="4320"/>
                <w:tab w:val="clear" w:pos="8640"/>
              </w:tabs>
              <w:ind w:left="725" w:hanging="360"/>
            </w:pPr>
            <w:r w:rsidRPr="00F15A6E">
              <w:t>(1) Placing unreasonable requirements on firms in order for them to qualify to do business;</w:t>
            </w:r>
          </w:p>
          <w:p w14:paraId="79DE9D05" w14:textId="77777777" w:rsidR="007D69EF" w:rsidRPr="00F15A6E" w:rsidRDefault="007D69EF" w:rsidP="00F15A6E">
            <w:pPr>
              <w:pStyle w:val="Level1"/>
              <w:widowControl w:val="0"/>
              <w:numPr>
                <w:ilvl w:val="0"/>
                <w:numId w:val="0"/>
              </w:numPr>
              <w:tabs>
                <w:tab w:val="clear" w:pos="4320"/>
                <w:tab w:val="clear" w:pos="8640"/>
              </w:tabs>
              <w:ind w:left="365"/>
            </w:pPr>
            <w:r w:rsidRPr="00F15A6E">
              <w:t>(2) Requiring unnecessary experience and excessive bonding;</w:t>
            </w:r>
          </w:p>
          <w:p w14:paraId="6C3ACC63" w14:textId="77777777" w:rsidR="007D69EF" w:rsidRPr="00F15A6E" w:rsidRDefault="007D69EF" w:rsidP="00F15A6E">
            <w:pPr>
              <w:pStyle w:val="Level1"/>
              <w:widowControl w:val="0"/>
              <w:numPr>
                <w:ilvl w:val="0"/>
                <w:numId w:val="0"/>
              </w:numPr>
              <w:tabs>
                <w:tab w:val="clear" w:pos="4320"/>
                <w:tab w:val="clear" w:pos="8640"/>
              </w:tabs>
              <w:ind w:left="725" w:hanging="360"/>
            </w:pPr>
            <w:r w:rsidRPr="00F15A6E">
              <w:t>(3) Noncompetitive pricing practices between firms or between affiliated companies;</w:t>
            </w:r>
          </w:p>
          <w:p w14:paraId="26BFF0AC" w14:textId="77777777" w:rsidR="007D69EF" w:rsidRPr="00F15A6E" w:rsidRDefault="007D69EF" w:rsidP="00F15A6E">
            <w:pPr>
              <w:pStyle w:val="Level1"/>
              <w:widowControl w:val="0"/>
              <w:numPr>
                <w:ilvl w:val="0"/>
                <w:numId w:val="0"/>
              </w:numPr>
              <w:tabs>
                <w:tab w:val="clear" w:pos="4320"/>
                <w:tab w:val="clear" w:pos="8640"/>
              </w:tabs>
              <w:ind w:left="725" w:hanging="360"/>
            </w:pPr>
            <w:r w:rsidRPr="00F15A6E">
              <w:t>(4) Noncompetitive contracts to consultants that are on retainer contracts;</w:t>
            </w:r>
          </w:p>
          <w:p w14:paraId="2C80AFF5" w14:textId="77777777" w:rsidR="007D69EF" w:rsidRPr="00F15A6E" w:rsidRDefault="007D69EF" w:rsidP="00F15A6E">
            <w:pPr>
              <w:pStyle w:val="Level1"/>
              <w:widowControl w:val="0"/>
              <w:numPr>
                <w:ilvl w:val="0"/>
                <w:numId w:val="0"/>
              </w:numPr>
              <w:tabs>
                <w:tab w:val="clear" w:pos="4320"/>
                <w:tab w:val="clear" w:pos="8640"/>
              </w:tabs>
              <w:ind w:left="365"/>
            </w:pPr>
            <w:r w:rsidRPr="00F15A6E">
              <w:t>(5) Organizational conflicts of interest;</w:t>
            </w:r>
          </w:p>
          <w:p w14:paraId="5FEB09B1" w14:textId="77777777" w:rsidR="007D69EF" w:rsidRPr="00F15A6E" w:rsidRDefault="007D69EF" w:rsidP="00F15A6E">
            <w:pPr>
              <w:pStyle w:val="Level1"/>
              <w:widowControl w:val="0"/>
              <w:numPr>
                <w:ilvl w:val="0"/>
                <w:numId w:val="0"/>
              </w:numPr>
              <w:tabs>
                <w:tab w:val="clear" w:pos="4320"/>
                <w:tab w:val="clear" w:pos="8640"/>
              </w:tabs>
              <w:ind w:left="725" w:hanging="360"/>
            </w:pPr>
            <w:r w:rsidRPr="00F15A6E">
              <w:t>(6) Specifying only a “brand name” product instead of allowing “an equal” product to be offered and describing the performance or other relevant requirements of the procurement; and</w:t>
            </w:r>
          </w:p>
          <w:p w14:paraId="56DFB446" w14:textId="50DA78EB" w:rsidR="007D69EF" w:rsidRDefault="007D69EF" w:rsidP="00F15A6E">
            <w:pPr>
              <w:pStyle w:val="Level1"/>
              <w:widowControl w:val="0"/>
              <w:numPr>
                <w:ilvl w:val="0"/>
                <w:numId w:val="0"/>
              </w:numPr>
              <w:tabs>
                <w:tab w:val="clear" w:pos="4320"/>
                <w:tab w:val="clear" w:pos="8640"/>
              </w:tabs>
              <w:ind w:left="365"/>
            </w:pPr>
            <w:r w:rsidRPr="00F15A6E">
              <w:t>(7) Any arbitrary action in the procurement process.</w:t>
            </w:r>
          </w:p>
          <w:p w14:paraId="685DAD08" w14:textId="77777777" w:rsidR="00C045E8" w:rsidRPr="00F15A6E" w:rsidRDefault="00C045E8" w:rsidP="00F15A6E">
            <w:pPr>
              <w:pStyle w:val="Level1"/>
              <w:widowControl w:val="0"/>
              <w:numPr>
                <w:ilvl w:val="0"/>
                <w:numId w:val="0"/>
              </w:numPr>
              <w:tabs>
                <w:tab w:val="clear" w:pos="4320"/>
                <w:tab w:val="clear" w:pos="8640"/>
              </w:tabs>
              <w:ind w:left="365"/>
            </w:pPr>
          </w:p>
          <w:p w14:paraId="329C5EB2" w14:textId="32F86436" w:rsidR="007D69EF" w:rsidRDefault="007D69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[2 CFR 200.318(</w:t>
            </w:r>
            <w:proofErr w:type="spellStart"/>
            <w:r w:rsidRPr="00F15A6E">
              <w:t>i</w:t>
            </w:r>
            <w:proofErr w:type="spellEnd"/>
            <w:r w:rsidRPr="00F15A6E">
              <w:t>), 200.319(a)</w:t>
            </w:r>
            <w:r w:rsidR="00590E13">
              <w:t xml:space="preserve">; </w:t>
            </w:r>
            <w:r w:rsidR="00590E13" w:rsidRPr="00590E13">
              <w:t>CDBG Entitlement: 24 CFR 570.502</w:t>
            </w:r>
            <w:r w:rsidR="007A48C1">
              <w:t>(a)</w:t>
            </w:r>
            <w:r w:rsidR="00590E13" w:rsidRPr="00590E13">
              <w:t>; HOME: 24 CFR 92.505</w:t>
            </w:r>
            <w:r w:rsidR="004D76E3">
              <w:t xml:space="preserve"> </w:t>
            </w:r>
            <w:r w:rsidR="004D76E3" w:rsidRPr="004D76E3">
              <w:t>and 24 CFR 92.508</w:t>
            </w:r>
            <w:r w:rsidR="00590E13" w:rsidRPr="00590E13">
              <w:t xml:space="preserve">; ESG: 24 CFR 576.407(c) and 24 CFR 576.500(v)(2); </w:t>
            </w:r>
            <w:proofErr w:type="spellStart"/>
            <w:r w:rsidR="00590E13" w:rsidRPr="00590E13">
              <w:t>CoC</w:t>
            </w:r>
            <w:proofErr w:type="spellEnd"/>
            <w:r w:rsidR="00590E13" w:rsidRPr="00590E13">
              <w:t xml:space="preserve">: 24 CFR 578.99(e) and 24 CFR 578.103(a)(16)(iii) (for grants awarded under the FY 2015 </w:t>
            </w:r>
            <w:proofErr w:type="spellStart"/>
            <w:r w:rsidR="00590E13" w:rsidRPr="00590E13">
              <w:t>CoC</w:t>
            </w:r>
            <w:proofErr w:type="spellEnd"/>
            <w:r w:rsidR="00590E13" w:rsidRPr="00590E13">
              <w:t xml:space="preserve"> Program Competition) or 578.103(a)(17)(iii) (for grants awarded under the FY2016 </w:t>
            </w:r>
            <w:proofErr w:type="spellStart"/>
            <w:r w:rsidR="00590E13" w:rsidRPr="00590E13">
              <w:t>CoC</w:t>
            </w:r>
            <w:proofErr w:type="spellEnd"/>
            <w:r w:rsidR="00590E13" w:rsidRPr="00590E13">
              <w:t xml:space="preserve"> Program Competition or later)</w:t>
            </w:r>
            <w:r w:rsidRPr="00F15A6E">
              <w:t>]</w:t>
            </w:r>
          </w:p>
          <w:p w14:paraId="5F13CDA0" w14:textId="33E9B3FF"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D69EF" w:rsidRPr="00F15A6E" w14:paraId="0AD71270" w14:textId="77777777" w:rsidTr="009218BF">
              <w:trPr>
                <w:trHeight w:val="170"/>
              </w:trPr>
              <w:tc>
                <w:tcPr>
                  <w:tcW w:w="425" w:type="dxa"/>
                </w:tcPr>
                <w:p w14:paraId="15C4580E" w14:textId="77777777" w:rsidR="007D69EF" w:rsidRPr="00F15A6E" w:rsidRDefault="007D69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2872DE44" w14:textId="77777777" w:rsidR="007D69EF" w:rsidRPr="00F15A6E" w:rsidRDefault="007D69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59C58DA0" w14:textId="77777777" w:rsidR="007D69EF" w:rsidRPr="00F15A6E" w:rsidRDefault="007D69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7D69EF" w:rsidRPr="00F15A6E" w14:paraId="26606F08" w14:textId="77777777" w:rsidTr="009218BF">
              <w:trPr>
                <w:trHeight w:val="225"/>
              </w:trPr>
              <w:tc>
                <w:tcPr>
                  <w:tcW w:w="425" w:type="dxa"/>
                </w:tcPr>
                <w:p w14:paraId="77EB07F5" w14:textId="77777777" w:rsidR="007D69EF" w:rsidRPr="00F15A6E" w:rsidRDefault="007D69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0E9D47D4" w14:textId="77777777" w:rsidR="007D69EF" w:rsidRPr="00F15A6E" w:rsidRDefault="007D69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42D95360" w14:textId="77777777" w:rsidR="007D69EF" w:rsidRPr="00F15A6E" w:rsidRDefault="007D69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5C90419F" w14:textId="77777777" w:rsidR="007D69EF" w:rsidRPr="00F15A6E" w:rsidRDefault="007D69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7D69EF" w:rsidRPr="00F15A6E" w14:paraId="206360D2" w14:textId="77777777" w:rsidTr="009218BF">
        <w:trPr>
          <w:cantSplit/>
        </w:trPr>
        <w:tc>
          <w:tcPr>
            <w:tcW w:w="9010" w:type="dxa"/>
            <w:gridSpan w:val="2"/>
            <w:tcBorders>
              <w:bottom w:val="nil"/>
            </w:tcBorders>
          </w:tcPr>
          <w:p w14:paraId="19CE74CB" w14:textId="77777777" w:rsidR="007D69EF" w:rsidRPr="00F15A6E" w:rsidRDefault="007D69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rPr>
                <w:b/>
                <w:bCs/>
              </w:rPr>
              <w:t>Describe Basis for Conclusion:</w:t>
            </w:r>
          </w:p>
        </w:tc>
      </w:tr>
      <w:tr w:rsidR="007D69EF" w:rsidRPr="00F15A6E" w14:paraId="7791CC70" w14:textId="77777777" w:rsidTr="009218BF">
        <w:trPr>
          <w:cantSplit/>
        </w:trPr>
        <w:tc>
          <w:tcPr>
            <w:tcW w:w="9010" w:type="dxa"/>
            <w:gridSpan w:val="2"/>
            <w:tcBorders>
              <w:top w:val="nil"/>
            </w:tcBorders>
          </w:tcPr>
          <w:p w14:paraId="4FFF8726" w14:textId="77777777" w:rsidR="007D69EF" w:rsidRDefault="007D69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3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p w14:paraId="1F86204C" w14:textId="05F62BEB" w:rsidR="00C045E8" w:rsidRPr="00F15A6E" w:rsidRDefault="00C045E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F5CD3CF" w14:textId="77777777" w:rsidR="007D69EF" w:rsidRPr="00F15A6E" w:rsidRDefault="007D69EF" w:rsidP="00F15A6E">
      <w:pPr>
        <w:widowControl w:val="0"/>
      </w:pPr>
    </w:p>
    <w:p w14:paraId="284970D8" w14:textId="65DD8A7B" w:rsidR="00AB0A86" w:rsidRPr="00F15A6E" w:rsidRDefault="007D69EF" w:rsidP="00D26F68">
      <w:pPr>
        <w:widowControl w:val="0"/>
      </w:pPr>
      <w:r w:rsidRPr="00F15A6E">
        <w:t>1</w:t>
      </w:r>
      <w:r w:rsidR="00D26F68">
        <w:t>1</w:t>
      </w:r>
      <w:r w:rsidR="00BB6FBD" w:rsidRPr="00F15A6E">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D6A10" w:rsidRPr="00F15A6E" w14:paraId="1535AB83" w14:textId="77777777" w:rsidTr="00FE4D29">
        <w:trPr>
          <w:trHeight w:val="773"/>
        </w:trPr>
        <w:tc>
          <w:tcPr>
            <w:tcW w:w="7367" w:type="dxa"/>
            <w:tcBorders>
              <w:bottom w:val="single" w:sz="4" w:space="0" w:color="auto"/>
            </w:tcBorders>
          </w:tcPr>
          <w:p w14:paraId="0A0EA721" w14:textId="6CCA3F7A" w:rsidR="00AD6A10" w:rsidRPr="00F15A6E" w:rsidRDefault="00AD6A10" w:rsidP="00F15A6E">
            <w:pPr>
              <w:pStyle w:val="Level1"/>
              <w:widowControl w:val="0"/>
              <w:numPr>
                <w:ilvl w:val="0"/>
                <w:numId w:val="0"/>
              </w:numPr>
              <w:ind w:left="350" w:hanging="360"/>
            </w:pPr>
            <w:bookmarkStart w:id="6" w:name="_Hlk19018989"/>
            <w:r w:rsidRPr="00F15A6E">
              <w:t xml:space="preserve">a.   Did the </w:t>
            </w:r>
            <w:r w:rsidR="004F7E11">
              <w:t>Subrecipient</w:t>
            </w:r>
            <w:r w:rsidRPr="00F15A6E">
              <w:t xml:space="preserve"> conduct a risk analysis of each potential contractor?</w:t>
            </w: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tblGrid>
            <w:tr w:rsidR="00AD6A10" w:rsidRPr="00F15A6E" w14:paraId="72E59566" w14:textId="77777777" w:rsidTr="009218BF">
              <w:trPr>
                <w:trHeight w:val="170"/>
              </w:trPr>
              <w:tc>
                <w:tcPr>
                  <w:tcW w:w="425" w:type="dxa"/>
                </w:tcPr>
                <w:p w14:paraId="6F2E60F2" w14:textId="77777777" w:rsidR="00AD6A10" w:rsidRPr="00F15A6E" w:rsidRDefault="00AD6A10"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614A1A73" w14:textId="77777777" w:rsidR="00AD6A10" w:rsidRPr="00F15A6E" w:rsidRDefault="00AD6A10"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AD6A10" w:rsidRPr="00F15A6E" w14:paraId="74B5B6CF" w14:textId="77777777" w:rsidTr="009218BF">
              <w:trPr>
                <w:trHeight w:val="225"/>
              </w:trPr>
              <w:tc>
                <w:tcPr>
                  <w:tcW w:w="425" w:type="dxa"/>
                </w:tcPr>
                <w:p w14:paraId="6CA17246" w14:textId="77777777" w:rsidR="00AD6A10" w:rsidRPr="00F15A6E" w:rsidRDefault="00AD6A10"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08A9C9F7" w14:textId="77777777" w:rsidR="00AD6A10" w:rsidRPr="00F15A6E" w:rsidRDefault="00AD6A10"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r>
          </w:tbl>
          <w:p w14:paraId="7A33183C" w14:textId="77777777" w:rsidR="00AD6A10" w:rsidRPr="00F15A6E" w:rsidRDefault="00AD6A10"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FB588B" w:rsidRPr="00F15A6E" w14:paraId="2D80ECC6" w14:textId="77777777" w:rsidTr="00FE4D29">
        <w:trPr>
          <w:trHeight w:val="773"/>
        </w:trPr>
        <w:tc>
          <w:tcPr>
            <w:tcW w:w="7367" w:type="dxa"/>
            <w:tcBorders>
              <w:bottom w:val="single" w:sz="4" w:space="0" w:color="auto"/>
            </w:tcBorders>
          </w:tcPr>
          <w:p w14:paraId="724818BD" w14:textId="2B631010" w:rsidR="00FB588B" w:rsidRPr="00F15A6E" w:rsidRDefault="00AD6A10" w:rsidP="00F15A6E">
            <w:pPr>
              <w:pStyle w:val="Level1"/>
              <w:widowControl w:val="0"/>
              <w:numPr>
                <w:ilvl w:val="0"/>
                <w:numId w:val="0"/>
              </w:numPr>
              <w:ind w:left="350" w:hanging="360"/>
            </w:pPr>
            <w:r w:rsidRPr="00F15A6E">
              <w:t>b</w:t>
            </w:r>
            <w:r w:rsidR="00FB588B" w:rsidRPr="00F15A6E">
              <w:t xml:space="preserve">.   </w:t>
            </w:r>
            <w:r w:rsidR="00090534" w:rsidRPr="00F15A6E">
              <w:t xml:space="preserve">If yes, did the </w:t>
            </w:r>
            <w:r w:rsidR="00D56169" w:rsidRPr="00F15A6E">
              <w:t>risk analysis include the following criteria</w:t>
            </w:r>
            <w:r w:rsidR="00180218" w:rsidRPr="00F15A6E">
              <w:t xml:space="preserve"> for each potential vendor</w:t>
            </w:r>
            <w:r w:rsidR="00F50443" w:rsidRPr="00F15A6E">
              <w:t>?</w:t>
            </w:r>
          </w:p>
          <w:p w14:paraId="4A2CD6B3" w14:textId="320BFEDB" w:rsidR="009D1336" w:rsidRPr="00F15A6E" w:rsidRDefault="00CA07D4" w:rsidP="00615689">
            <w:pPr>
              <w:pStyle w:val="Level1"/>
              <w:widowControl w:val="0"/>
              <w:numPr>
                <w:ilvl w:val="0"/>
                <w:numId w:val="0"/>
              </w:numPr>
              <w:ind w:left="350"/>
            </w:pPr>
            <w:proofErr w:type="spellStart"/>
            <w:r>
              <w:t>i</w:t>
            </w:r>
            <w:proofErr w:type="spellEnd"/>
            <w:r w:rsidR="009D1336" w:rsidRPr="00F15A6E">
              <w:t>. Registered in SAM</w:t>
            </w:r>
          </w:p>
          <w:p w14:paraId="35355B82" w14:textId="113CD5C1" w:rsidR="009D1336" w:rsidRPr="00F15A6E" w:rsidRDefault="00CA07D4" w:rsidP="00615689">
            <w:pPr>
              <w:pStyle w:val="Level1"/>
              <w:widowControl w:val="0"/>
              <w:numPr>
                <w:ilvl w:val="0"/>
                <w:numId w:val="0"/>
              </w:numPr>
              <w:ind w:left="350"/>
            </w:pPr>
            <w:r>
              <w:t>ii</w:t>
            </w:r>
            <w:r w:rsidR="009D1336" w:rsidRPr="00F15A6E">
              <w:t>. Not included on the Do Not Pay list</w:t>
            </w:r>
          </w:p>
          <w:p w14:paraId="5B0452D5" w14:textId="65E0F772" w:rsidR="009D1336" w:rsidRPr="00F15A6E" w:rsidRDefault="00CA07D4" w:rsidP="00615689">
            <w:pPr>
              <w:pStyle w:val="Level1"/>
              <w:widowControl w:val="0"/>
              <w:numPr>
                <w:ilvl w:val="0"/>
                <w:numId w:val="0"/>
              </w:numPr>
              <w:ind w:left="350"/>
            </w:pPr>
            <w:r>
              <w:t>iii</w:t>
            </w:r>
            <w:r w:rsidR="009D1336" w:rsidRPr="00F15A6E">
              <w:t>. Licensed and insured</w:t>
            </w:r>
          </w:p>
          <w:p w14:paraId="186454AC" w14:textId="0281C24F" w:rsidR="009D1336" w:rsidRPr="00F15A6E" w:rsidRDefault="00CA07D4" w:rsidP="00615689">
            <w:pPr>
              <w:pStyle w:val="Level1"/>
              <w:widowControl w:val="0"/>
              <w:numPr>
                <w:ilvl w:val="0"/>
                <w:numId w:val="0"/>
              </w:numPr>
              <w:ind w:left="350"/>
            </w:pPr>
            <w:r>
              <w:t>iv</w:t>
            </w:r>
            <w:r w:rsidR="009D1336" w:rsidRPr="00F15A6E">
              <w:t>. Financial soundness</w:t>
            </w:r>
          </w:p>
          <w:p w14:paraId="7B3E7712" w14:textId="470807C5" w:rsidR="009D1336" w:rsidRPr="00F15A6E" w:rsidRDefault="00CA07D4" w:rsidP="00615689">
            <w:pPr>
              <w:pStyle w:val="Level1"/>
              <w:widowControl w:val="0"/>
              <w:numPr>
                <w:ilvl w:val="0"/>
                <w:numId w:val="0"/>
              </w:numPr>
              <w:ind w:left="350"/>
            </w:pPr>
            <w:r>
              <w:t>v</w:t>
            </w:r>
            <w:r w:rsidR="009D1336" w:rsidRPr="00F15A6E">
              <w:t>. Capacity</w:t>
            </w:r>
          </w:p>
          <w:p w14:paraId="4759FE27" w14:textId="1C36BEB2" w:rsidR="009D1336" w:rsidRPr="00F15A6E" w:rsidRDefault="009D1336" w:rsidP="00615689">
            <w:pPr>
              <w:pStyle w:val="Level1"/>
              <w:widowControl w:val="0"/>
              <w:numPr>
                <w:ilvl w:val="0"/>
                <w:numId w:val="0"/>
              </w:numPr>
              <w:ind w:left="35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tblGrid>
            <w:tr w:rsidR="00D774EF" w:rsidRPr="00F15A6E" w14:paraId="25AD02F4" w14:textId="77777777" w:rsidTr="009218BF">
              <w:trPr>
                <w:trHeight w:val="170"/>
              </w:trPr>
              <w:tc>
                <w:tcPr>
                  <w:tcW w:w="425" w:type="dxa"/>
                </w:tcPr>
                <w:p w14:paraId="70C5707A" w14:textId="77777777" w:rsidR="00D774EF" w:rsidRPr="00F15A6E" w:rsidRDefault="00D774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lastRenderedPageBreak/>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6178F3BA" w14:textId="77777777" w:rsidR="00D774EF" w:rsidRPr="00F15A6E" w:rsidRDefault="00D774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D774EF" w:rsidRPr="00F15A6E" w14:paraId="6A02C67F" w14:textId="77777777" w:rsidTr="009218BF">
              <w:trPr>
                <w:trHeight w:val="225"/>
              </w:trPr>
              <w:tc>
                <w:tcPr>
                  <w:tcW w:w="425" w:type="dxa"/>
                </w:tcPr>
                <w:p w14:paraId="79572347" w14:textId="77777777" w:rsidR="00D774EF" w:rsidRPr="00F15A6E" w:rsidRDefault="00D774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1EF1566D" w14:textId="77777777" w:rsidR="00D774EF" w:rsidRPr="00F15A6E" w:rsidRDefault="00D774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r>
          </w:tbl>
          <w:p w14:paraId="6277EB0B" w14:textId="77777777" w:rsidR="00FB588B" w:rsidRPr="00F15A6E" w:rsidRDefault="00FB58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bookmarkEnd w:id="6"/>
      <w:tr w:rsidR="00494D8B" w:rsidRPr="00F15A6E" w14:paraId="284970E4" w14:textId="77777777" w:rsidTr="00FE4D29">
        <w:trPr>
          <w:trHeight w:val="773"/>
        </w:trPr>
        <w:tc>
          <w:tcPr>
            <w:tcW w:w="7367" w:type="dxa"/>
            <w:tcBorders>
              <w:top w:val="single" w:sz="4" w:space="0" w:color="auto"/>
              <w:left w:val="single" w:sz="4" w:space="0" w:color="auto"/>
              <w:bottom w:val="single" w:sz="4" w:space="0" w:color="auto"/>
              <w:right w:val="single" w:sz="4" w:space="0" w:color="auto"/>
            </w:tcBorders>
          </w:tcPr>
          <w:p w14:paraId="284970D9" w14:textId="1FBAB19B" w:rsidR="00494D8B" w:rsidRDefault="00CA07D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50" w:hanging="351"/>
            </w:pPr>
            <w:r>
              <w:t>c</w:t>
            </w:r>
            <w:r w:rsidR="00494D8B" w:rsidRPr="00F15A6E">
              <w:t xml:space="preserve">.  </w:t>
            </w:r>
            <w:r w:rsidR="00C42BD8" w:rsidRPr="00F15A6E">
              <w:t xml:space="preserve"> </w:t>
            </w:r>
            <w:r w:rsidR="00494D8B" w:rsidRPr="00F15A6E">
              <w:t xml:space="preserve">Do the records for each sample transaction show that the </w:t>
            </w:r>
            <w:r w:rsidR="004F7E11">
              <w:t>Subrecipient</w:t>
            </w:r>
            <w:r w:rsidR="00494D8B" w:rsidRPr="00F15A6E">
              <w:t xml:space="preserve"> took adequate steps to ensure the award was made to a contractor that was responsible and able to perform successfully under the terms and conditions of the procurement, including considering such matters as the contractor’s integrity, compliance with public policy, record of past performance, and financial and technical resources?</w:t>
            </w:r>
            <w:r w:rsidR="001F3517" w:rsidRPr="00F15A6E">
              <w:t xml:space="preserve">  </w:t>
            </w:r>
          </w:p>
          <w:p w14:paraId="1C1D3D26" w14:textId="77777777" w:rsidR="00CB0FE7" w:rsidRPr="00F15A6E" w:rsidRDefault="00CB0FE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50" w:hanging="351"/>
            </w:pPr>
          </w:p>
          <w:p w14:paraId="050633A6" w14:textId="451DE5C2" w:rsidR="00494D8B" w:rsidRDefault="00494D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50"/>
            </w:pPr>
            <w:r w:rsidRPr="00F15A6E">
              <w:t>[2 CFR 200.318(h)</w:t>
            </w:r>
            <w:r w:rsidR="009F3ED8" w:rsidRPr="00F15A6E">
              <w:t>, (</w:t>
            </w:r>
            <w:proofErr w:type="spellStart"/>
            <w:r w:rsidR="009F3ED8" w:rsidRPr="00F15A6E">
              <w:t>i</w:t>
            </w:r>
            <w:proofErr w:type="spellEnd"/>
            <w:r w:rsidR="009F3ED8" w:rsidRPr="00F15A6E">
              <w:t>)</w:t>
            </w:r>
            <w:r w:rsidR="00590E13">
              <w:t xml:space="preserve">; </w:t>
            </w:r>
            <w:r w:rsidR="00590E13" w:rsidRPr="00590E13">
              <w:t>CDBG Entitlement: 24 CFR 570.502</w:t>
            </w:r>
            <w:r w:rsidR="007A48C1" w:rsidRPr="007A48C1">
              <w:t>(a)</w:t>
            </w:r>
            <w:r w:rsidR="00590E13" w:rsidRPr="00590E13">
              <w:t>; HOME: 24 CFR 92.505</w:t>
            </w:r>
            <w:r w:rsidR="009E1FBF">
              <w:t xml:space="preserve"> </w:t>
            </w:r>
            <w:r w:rsidR="009E1FBF" w:rsidRPr="009E1FBF">
              <w:t>and 24 CFR 92.508</w:t>
            </w:r>
            <w:r w:rsidR="00590E13" w:rsidRPr="00590E13">
              <w:t>; ESG: 24 CFR 576.407(c)</w:t>
            </w:r>
            <w:r w:rsidR="009E1FBF">
              <w:t xml:space="preserve"> </w:t>
            </w:r>
            <w:r w:rsidR="009E1FBF" w:rsidRPr="009E1FBF">
              <w:t>and 24 CFR 576.500(v)(2)</w:t>
            </w:r>
            <w:r w:rsidR="00590E13" w:rsidRPr="00590E13">
              <w:t xml:space="preserve">; </w:t>
            </w:r>
            <w:proofErr w:type="spellStart"/>
            <w:r w:rsidR="00590E13" w:rsidRPr="00590E13">
              <w:t>CoC</w:t>
            </w:r>
            <w:proofErr w:type="spellEnd"/>
            <w:r w:rsidR="00590E13" w:rsidRPr="00590E13">
              <w:t>: 24 CFR 578.99(e)</w:t>
            </w:r>
            <w:r w:rsidR="009E1FBF">
              <w:t xml:space="preserve"> </w:t>
            </w:r>
            <w:r w:rsidR="009E1FBF" w:rsidRPr="009E1FBF">
              <w:t xml:space="preserve">and 24 CFR 578.103(a)(16)(iii) (for grants awarded under the FY 2015 </w:t>
            </w:r>
            <w:proofErr w:type="spellStart"/>
            <w:r w:rsidR="009E1FBF" w:rsidRPr="009E1FBF">
              <w:t>CoC</w:t>
            </w:r>
            <w:proofErr w:type="spellEnd"/>
            <w:r w:rsidR="009E1FBF" w:rsidRPr="009E1FBF">
              <w:t xml:space="preserve"> Program Competition) or 578.103(a)(17)(iii) (for grants awarded under the FY2016 </w:t>
            </w:r>
            <w:proofErr w:type="spellStart"/>
            <w:r w:rsidR="009E1FBF" w:rsidRPr="009E1FBF">
              <w:t>CoC</w:t>
            </w:r>
            <w:proofErr w:type="spellEnd"/>
            <w:r w:rsidR="009E1FBF" w:rsidRPr="009E1FBF">
              <w:t xml:space="preserve"> Program Competition or later)</w:t>
            </w:r>
            <w:r w:rsidRPr="00F15A6E">
              <w:t>]</w:t>
            </w:r>
          </w:p>
          <w:p w14:paraId="284970DA" w14:textId="1A608CCC" w:rsidR="00CB0FE7" w:rsidRPr="00F15A6E" w:rsidRDefault="00CB0FE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50"/>
            </w:pPr>
          </w:p>
        </w:tc>
        <w:tc>
          <w:tcPr>
            <w:tcW w:w="1623"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94D8B" w:rsidRPr="00F15A6E" w14:paraId="284970DE" w14:textId="77777777" w:rsidTr="00DD18C2">
              <w:trPr>
                <w:trHeight w:val="170"/>
              </w:trPr>
              <w:tc>
                <w:tcPr>
                  <w:tcW w:w="425" w:type="dxa"/>
                </w:tcPr>
                <w:p w14:paraId="284970DB" w14:textId="77777777" w:rsidR="00494D8B" w:rsidRPr="00F15A6E" w:rsidRDefault="00494D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284970DC" w14:textId="77777777" w:rsidR="00494D8B" w:rsidRPr="00F15A6E" w:rsidRDefault="00494D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284970DD" w14:textId="77777777" w:rsidR="00494D8B" w:rsidRPr="00F15A6E" w:rsidRDefault="00494D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494D8B" w:rsidRPr="00F15A6E" w14:paraId="284970E2" w14:textId="77777777" w:rsidTr="00DD18C2">
              <w:trPr>
                <w:trHeight w:val="225"/>
              </w:trPr>
              <w:tc>
                <w:tcPr>
                  <w:tcW w:w="425" w:type="dxa"/>
                </w:tcPr>
                <w:p w14:paraId="284970DF" w14:textId="77777777" w:rsidR="00494D8B" w:rsidRPr="00F15A6E" w:rsidRDefault="00494D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284970E0" w14:textId="77777777" w:rsidR="00494D8B" w:rsidRPr="00F15A6E" w:rsidRDefault="00494D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284970E1" w14:textId="77777777" w:rsidR="00494D8B" w:rsidRPr="00F15A6E" w:rsidRDefault="00494D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284970E3" w14:textId="77777777" w:rsidR="00494D8B" w:rsidRPr="00F15A6E" w:rsidRDefault="00494D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494D8B" w:rsidRPr="00F15A6E" w14:paraId="284970F0" w14:textId="77777777" w:rsidTr="00FE4D29">
        <w:trPr>
          <w:trHeight w:val="773"/>
        </w:trPr>
        <w:tc>
          <w:tcPr>
            <w:tcW w:w="7367" w:type="dxa"/>
            <w:tcBorders>
              <w:bottom w:val="single" w:sz="4" w:space="0" w:color="auto"/>
            </w:tcBorders>
          </w:tcPr>
          <w:p w14:paraId="0D25E4CD" w14:textId="1ED52713" w:rsidR="005916A4" w:rsidRDefault="00CA07D4" w:rsidP="007A63AF">
            <w:pPr>
              <w:widowControl w:val="0"/>
              <w:ind w:left="360"/>
            </w:pPr>
            <w:r>
              <w:t>d</w:t>
            </w:r>
            <w:r w:rsidR="00494D8B" w:rsidRPr="00F15A6E">
              <w:t xml:space="preserve">.  </w:t>
            </w:r>
            <w:r w:rsidR="00C42BD8" w:rsidRPr="00F15A6E">
              <w:t xml:space="preserve"> </w:t>
            </w:r>
            <w:r w:rsidR="005916A4">
              <w:t xml:space="preserve">For each contract that is a “covered transaction” and for each </w:t>
            </w:r>
            <w:proofErr w:type="spellStart"/>
            <w:r w:rsidR="005916A4">
              <w:t>subaward</w:t>
            </w:r>
            <w:proofErr w:type="spellEnd"/>
            <w:r w:rsidR="005916A4">
              <w:t xml:space="preserve">, is there documentation showing the </w:t>
            </w:r>
            <w:r w:rsidR="004F7E11">
              <w:t>Subrecipient</w:t>
            </w:r>
            <w:r w:rsidR="005916A4">
              <w:t xml:space="preserve"> took the required steps to determine that the contractor or subrecipient was not debarred, suspended, or otherwise excluded from, or ineligible for, participation in Federal programs or activities?      </w:t>
            </w:r>
          </w:p>
          <w:p w14:paraId="01C74CC4" w14:textId="77777777" w:rsidR="005916A4" w:rsidRDefault="005916A4" w:rsidP="005916A4">
            <w:pPr>
              <w:widowControl w:val="0"/>
              <w:ind w:left="720"/>
            </w:pPr>
          </w:p>
          <w:p w14:paraId="55D8A8D5" w14:textId="1A30D856" w:rsidR="005916A4" w:rsidRDefault="005916A4" w:rsidP="00292287">
            <w:pPr>
              <w:widowControl w:val="0"/>
            </w:pPr>
            <w:r>
              <w:t xml:space="preserve">      </w:t>
            </w:r>
            <w:r w:rsidRPr="009134A5">
              <w:rPr>
                <w:b/>
                <w:bCs/>
              </w:rPr>
              <w:t>NOTE:</w:t>
            </w:r>
            <w:r>
              <w:t xml:space="preserve"> A contract is a “covered transaction</w:t>
            </w:r>
            <w:r w:rsidR="00EE76AA">
              <w:t>”</w:t>
            </w:r>
            <w:r>
              <w:t xml:space="preserve"> if it </w:t>
            </w:r>
          </w:p>
          <w:p w14:paraId="73D1E4F8" w14:textId="77777777" w:rsidR="005916A4" w:rsidRDefault="005916A4" w:rsidP="005916A4">
            <w:pPr>
              <w:pStyle w:val="ListParagraph"/>
              <w:widowControl w:val="0"/>
              <w:numPr>
                <w:ilvl w:val="0"/>
                <w:numId w:val="34"/>
              </w:numPr>
              <w:ind w:left="1080"/>
            </w:pPr>
            <w:r>
              <w:t>is expected to equal or exceed $25,000;</w:t>
            </w:r>
          </w:p>
          <w:p w14:paraId="5649FD05" w14:textId="77777777" w:rsidR="005916A4" w:rsidRDefault="005916A4" w:rsidP="005916A4">
            <w:pPr>
              <w:pStyle w:val="ListParagraph"/>
              <w:widowControl w:val="0"/>
              <w:numPr>
                <w:ilvl w:val="0"/>
                <w:numId w:val="34"/>
              </w:numPr>
              <w:ind w:left="1080"/>
            </w:pPr>
            <w:r>
              <w:t>r</w:t>
            </w:r>
            <w:r w:rsidRPr="00634BBC">
              <w:t>equires the consent of an official of a Federal agency</w:t>
            </w:r>
            <w:r>
              <w:t>; or</w:t>
            </w:r>
          </w:p>
          <w:p w14:paraId="6F7C9DA1" w14:textId="77777777" w:rsidR="005916A4" w:rsidRDefault="005916A4" w:rsidP="005916A4">
            <w:pPr>
              <w:pStyle w:val="ListParagraph"/>
              <w:widowControl w:val="0"/>
              <w:numPr>
                <w:ilvl w:val="0"/>
                <w:numId w:val="34"/>
              </w:numPr>
              <w:ind w:left="1080"/>
            </w:pPr>
            <w:proofErr w:type="gramStart"/>
            <w:r>
              <w:t>is</w:t>
            </w:r>
            <w:proofErr w:type="gramEnd"/>
            <w:r>
              <w:t xml:space="preserve"> for Federally-required audit services.</w:t>
            </w:r>
          </w:p>
          <w:p w14:paraId="284970E5" w14:textId="70983F9C" w:rsidR="00494D8B" w:rsidRDefault="00494D8B" w:rsidP="00F15A6E">
            <w:pPr>
              <w:pStyle w:val="Level1"/>
              <w:widowControl w:val="0"/>
              <w:numPr>
                <w:ilvl w:val="0"/>
                <w:numId w:val="0"/>
              </w:numPr>
              <w:ind w:left="350" w:hanging="360"/>
            </w:pPr>
          </w:p>
          <w:p w14:paraId="1BA4594D" w14:textId="77777777" w:rsidR="00CB0FE7" w:rsidRPr="00F15A6E" w:rsidRDefault="00CB0FE7" w:rsidP="00F15A6E">
            <w:pPr>
              <w:pStyle w:val="Level1"/>
              <w:widowControl w:val="0"/>
              <w:numPr>
                <w:ilvl w:val="0"/>
                <w:numId w:val="0"/>
              </w:numPr>
              <w:ind w:left="350" w:hanging="360"/>
            </w:pPr>
          </w:p>
          <w:p w14:paraId="2292E30D" w14:textId="516E1E27" w:rsidR="00494D8B" w:rsidRDefault="00EF266E" w:rsidP="00F15A6E">
            <w:pPr>
              <w:pStyle w:val="Level1"/>
              <w:widowControl w:val="0"/>
              <w:numPr>
                <w:ilvl w:val="0"/>
                <w:numId w:val="0"/>
              </w:numPr>
              <w:ind w:left="350"/>
            </w:pPr>
            <w:r w:rsidRPr="00F15A6E">
              <w:t>[2 CFR 200.213;</w:t>
            </w:r>
            <w:r w:rsidR="00494D8B" w:rsidRPr="00F15A6E">
              <w:t xml:space="preserve"> </w:t>
            </w:r>
            <w:r w:rsidR="004F635C">
              <w:t xml:space="preserve">2 CFR </w:t>
            </w:r>
            <w:r w:rsidR="006E0594">
              <w:t>180.300</w:t>
            </w:r>
            <w:r w:rsidR="007B1F71">
              <w:t>;</w:t>
            </w:r>
            <w:r w:rsidR="00F02640">
              <w:t xml:space="preserve"> </w:t>
            </w:r>
            <w:r w:rsidR="00494D8B" w:rsidRPr="00F15A6E">
              <w:t>2 CFR 2424.300</w:t>
            </w:r>
            <w:r w:rsidR="00590E13">
              <w:t xml:space="preserve">; </w:t>
            </w:r>
            <w:r w:rsidR="00590E13" w:rsidRPr="00590E13">
              <w:t>CDBG Entitlement: 24 CFR 570.502</w:t>
            </w:r>
            <w:r w:rsidR="007A48C1" w:rsidRPr="007A48C1">
              <w:t>(a)</w:t>
            </w:r>
            <w:r w:rsidR="00590E13" w:rsidRPr="00590E13">
              <w:t>; HOME: 24 CFR 92.505</w:t>
            </w:r>
            <w:r w:rsidR="000054AD">
              <w:t xml:space="preserve"> </w:t>
            </w:r>
            <w:r w:rsidR="000054AD" w:rsidRPr="000054AD">
              <w:t>and 24 CFR 92.508</w:t>
            </w:r>
            <w:r w:rsidR="00590E13" w:rsidRPr="00590E13">
              <w:t>; ESG: 24 CFR 576.407(c)</w:t>
            </w:r>
            <w:r w:rsidR="00620E3E">
              <w:t xml:space="preserve"> </w:t>
            </w:r>
            <w:r w:rsidR="00620E3E" w:rsidRPr="00620E3E">
              <w:t>and 24 CFR 576.500(u)</w:t>
            </w:r>
            <w:r w:rsidR="00590E13" w:rsidRPr="00590E13">
              <w:t xml:space="preserve">; </w:t>
            </w:r>
            <w:proofErr w:type="spellStart"/>
            <w:r w:rsidR="00590E13" w:rsidRPr="00590E13">
              <w:t>CoC</w:t>
            </w:r>
            <w:proofErr w:type="spellEnd"/>
            <w:r w:rsidR="00590E13" w:rsidRPr="00590E13">
              <w:t>: 24 CFR 578.99(e)</w:t>
            </w:r>
            <w:r w:rsidR="00C50D42">
              <w:t xml:space="preserve"> </w:t>
            </w:r>
            <w:r w:rsidR="00F176D0" w:rsidRPr="00F176D0">
              <w:t>and 24 CFR 578.103(a)(15) (for grants awarded under the FY 2015 NOFA) or 578.103(a)(16) (for grants awarded under the FY 2016 NOFA or later)</w:t>
            </w:r>
            <w:r w:rsidR="00494D8B" w:rsidRPr="00F15A6E">
              <w:t>]</w:t>
            </w:r>
            <w:r w:rsidR="001734C8" w:rsidRPr="00F15A6E">
              <w:t xml:space="preserve">  </w:t>
            </w:r>
          </w:p>
          <w:p w14:paraId="284970E6" w14:textId="7E2D1531" w:rsidR="00CB0FE7" w:rsidRPr="00F15A6E" w:rsidRDefault="00CB0FE7" w:rsidP="00F15A6E">
            <w:pPr>
              <w:pStyle w:val="Level1"/>
              <w:widowControl w:val="0"/>
              <w:numPr>
                <w:ilvl w:val="0"/>
                <w:numId w:val="0"/>
              </w:numPr>
              <w:ind w:left="35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94D8B" w:rsidRPr="00F15A6E" w14:paraId="284970EA" w14:textId="77777777" w:rsidTr="00DD18C2">
              <w:trPr>
                <w:trHeight w:val="170"/>
              </w:trPr>
              <w:tc>
                <w:tcPr>
                  <w:tcW w:w="425" w:type="dxa"/>
                </w:tcPr>
                <w:p w14:paraId="284970E7" w14:textId="77777777" w:rsidR="00494D8B" w:rsidRPr="00F15A6E" w:rsidRDefault="00494D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284970E8" w14:textId="77777777" w:rsidR="00494D8B" w:rsidRPr="00F15A6E" w:rsidRDefault="00494D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284970E9" w14:textId="77777777" w:rsidR="00494D8B" w:rsidRPr="00F15A6E" w:rsidRDefault="00494D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494D8B" w:rsidRPr="00F15A6E" w14:paraId="284970EE" w14:textId="77777777" w:rsidTr="00DD18C2">
              <w:trPr>
                <w:trHeight w:val="225"/>
              </w:trPr>
              <w:tc>
                <w:tcPr>
                  <w:tcW w:w="425" w:type="dxa"/>
                </w:tcPr>
                <w:p w14:paraId="284970EB" w14:textId="77777777" w:rsidR="00494D8B" w:rsidRPr="00F15A6E" w:rsidRDefault="00494D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284970EC" w14:textId="77777777" w:rsidR="00494D8B" w:rsidRPr="00F15A6E" w:rsidRDefault="00494D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284970ED" w14:textId="77777777" w:rsidR="00494D8B" w:rsidRPr="00F15A6E" w:rsidRDefault="00494D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284970EF" w14:textId="77777777" w:rsidR="00494D8B" w:rsidRPr="00F15A6E" w:rsidRDefault="00494D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C354E7" w:rsidRPr="00F15A6E" w14:paraId="284970F3" w14:textId="77777777" w:rsidTr="00FE4D29">
        <w:trPr>
          <w:cantSplit/>
        </w:trPr>
        <w:tc>
          <w:tcPr>
            <w:tcW w:w="8990" w:type="dxa"/>
            <w:gridSpan w:val="2"/>
            <w:tcBorders>
              <w:bottom w:val="single" w:sz="4" w:space="0" w:color="auto"/>
            </w:tcBorders>
          </w:tcPr>
          <w:p w14:paraId="284970F1" w14:textId="77777777" w:rsidR="00C354E7" w:rsidRPr="00F15A6E" w:rsidRDefault="00C354E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F15A6E">
              <w:rPr>
                <w:b/>
                <w:bCs/>
              </w:rPr>
              <w:t>Describe Basis for Conclusion:</w:t>
            </w:r>
          </w:p>
          <w:p w14:paraId="133D5970" w14:textId="77777777" w:rsidR="00C354E7" w:rsidRDefault="00C354E7" w:rsidP="00CB0F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5"/>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r w:rsidRPr="00F15A6E" w:rsidDel="0052453D">
              <w:t xml:space="preserve"> </w:t>
            </w:r>
          </w:p>
          <w:p w14:paraId="284970F2" w14:textId="781D3313" w:rsidR="00CB0FE7" w:rsidRPr="00F15A6E" w:rsidRDefault="00CB0FE7" w:rsidP="00CB0FE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5E3AF95" w14:textId="77777777" w:rsidR="00DC265E" w:rsidRPr="00F15A6E" w:rsidRDefault="00DC265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1F50E2B3" w14:textId="77777777" w:rsidR="003E7AC9" w:rsidRPr="00F15A6E" w:rsidRDefault="003E7AC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2F4492EB" w14:textId="32A45296" w:rsidR="00EB18E0" w:rsidRPr="00F15A6E" w:rsidRDefault="00195242"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1</w:t>
      </w:r>
      <w:r w:rsidR="00D26F68">
        <w:t>2</w:t>
      </w:r>
      <w:r w:rsidR="001137FF" w:rsidRPr="00F15A6E">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B18E0" w:rsidRPr="00F15A6E" w14:paraId="1BF75F57" w14:textId="77777777" w:rsidTr="008F551E">
        <w:trPr>
          <w:trHeight w:val="773"/>
        </w:trPr>
        <w:tc>
          <w:tcPr>
            <w:tcW w:w="7367" w:type="dxa"/>
            <w:tcBorders>
              <w:bottom w:val="single" w:sz="4" w:space="0" w:color="auto"/>
            </w:tcBorders>
          </w:tcPr>
          <w:p w14:paraId="05A51753" w14:textId="6D5ED700" w:rsidR="00D86091" w:rsidRDefault="00D86091" w:rsidP="00615689">
            <w:pPr>
              <w:pStyle w:val="Level1"/>
              <w:widowControl w:val="0"/>
              <w:numPr>
                <w:ilvl w:val="0"/>
                <w:numId w:val="26"/>
              </w:numPr>
              <w:tabs>
                <w:tab w:val="left" w:pos="720"/>
                <w:tab w:val="left" w:pos="1440"/>
                <w:tab w:val="left" w:pos="2160"/>
                <w:tab w:val="left" w:pos="2880"/>
                <w:tab w:val="left" w:pos="3600"/>
                <w:tab w:val="left" w:pos="5040"/>
                <w:tab w:val="left" w:pos="5760"/>
                <w:tab w:val="left" w:pos="6480"/>
              </w:tabs>
            </w:pPr>
            <w:r w:rsidRPr="00F15A6E">
              <w:t xml:space="preserve">Do the records show the procurement was administered by authorized personnel in accordance with the </w:t>
            </w:r>
            <w:r w:rsidR="004F7E11">
              <w:t>Subrecipient</w:t>
            </w:r>
            <w:r w:rsidRPr="00F15A6E">
              <w:t xml:space="preserve">’s written policies for reviewing, approving, and signing procurement solicitations, purchase orders, contracts, and contract modifications?  </w:t>
            </w:r>
          </w:p>
          <w:p w14:paraId="25A8E08C" w14:textId="77777777" w:rsidR="00CB0FE7" w:rsidRPr="00F15A6E" w:rsidRDefault="00CB0FE7"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58A8624E" w14:textId="222BD19F" w:rsidR="0060468C" w:rsidRDefault="00D86091"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[2 CFR 200.302(b)(4), 200.318(</w:t>
            </w:r>
            <w:proofErr w:type="spellStart"/>
            <w:r w:rsidRPr="00F15A6E">
              <w:t>i</w:t>
            </w:r>
            <w:proofErr w:type="spellEnd"/>
            <w:r w:rsidRPr="00F15A6E">
              <w:t>)</w:t>
            </w:r>
            <w:r w:rsidR="00590E13">
              <w:t xml:space="preserve">; </w:t>
            </w:r>
            <w:r w:rsidR="00590E13" w:rsidRPr="00590E13">
              <w:t>CDBG Entitlement: 24 CFR 570.502</w:t>
            </w:r>
            <w:r w:rsidR="007A48C1" w:rsidRPr="007A48C1">
              <w:t>(a)</w:t>
            </w:r>
            <w:r w:rsidR="00590E13" w:rsidRPr="00590E13">
              <w:t>; HOME: 24 CFR 92.505</w:t>
            </w:r>
            <w:r w:rsidR="00356FFF">
              <w:t xml:space="preserve"> </w:t>
            </w:r>
            <w:r w:rsidR="00356FFF" w:rsidRPr="00356FFF">
              <w:t>and 24 CFR 92.508</w:t>
            </w:r>
            <w:r w:rsidR="00590E13" w:rsidRPr="00590E13">
              <w:t xml:space="preserve">; ESG: 24 CFR 576.407(c) and 24 CFR 576.500(v)(2); </w:t>
            </w:r>
            <w:proofErr w:type="spellStart"/>
            <w:r w:rsidR="00590E13" w:rsidRPr="00590E13">
              <w:t>CoC</w:t>
            </w:r>
            <w:proofErr w:type="spellEnd"/>
            <w:r w:rsidR="00590E13" w:rsidRPr="00590E13">
              <w:t xml:space="preserve">: 24 CFR 578.99(e) and 24 CFR 578.103(a)(16)(iii) (for grants awarded under the FY 2015 </w:t>
            </w:r>
            <w:proofErr w:type="spellStart"/>
            <w:r w:rsidR="00590E13" w:rsidRPr="00590E13">
              <w:t>CoC</w:t>
            </w:r>
            <w:proofErr w:type="spellEnd"/>
            <w:r w:rsidR="00590E13" w:rsidRPr="00590E13">
              <w:t xml:space="preserve"> Program Competition) or 578.103(a)(17)(iii) (for grants awarded under the FY2016 </w:t>
            </w:r>
            <w:proofErr w:type="spellStart"/>
            <w:r w:rsidR="00590E13" w:rsidRPr="00590E13">
              <w:t>CoC</w:t>
            </w:r>
            <w:proofErr w:type="spellEnd"/>
            <w:r w:rsidR="00590E13" w:rsidRPr="00590E13">
              <w:t xml:space="preserve"> Program Competition or later)</w:t>
            </w:r>
            <w:r w:rsidRPr="00F15A6E">
              <w:t>]</w:t>
            </w:r>
          </w:p>
          <w:p w14:paraId="74C509D3" w14:textId="5ABB25DC" w:rsidR="00CB0FE7" w:rsidRPr="00F15A6E" w:rsidRDefault="00CB0FE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tblGrid>
            <w:tr w:rsidR="00EB18E0" w:rsidRPr="00F15A6E" w14:paraId="13A8045B" w14:textId="77777777" w:rsidTr="009218BF">
              <w:trPr>
                <w:trHeight w:val="170"/>
              </w:trPr>
              <w:tc>
                <w:tcPr>
                  <w:tcW w:w="425" w:type="dxa"/>
                </w:tcPr>
                <w:p w14:paraId="4616D64B" w14:textId="77777777" w:rsidR="00EB18E0" w:rsidRPr="00F15A6E" w:rsidRDefault="00EB18E0"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lastRenderedPageBreak/>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7527D1C9" w14:textId="77777777" w:rsidR="00EB18E0" w:rsidRPr="00F15A6E" w:rsidRDefault="00EB18E0"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EB18E0" w:rsidRPr="00F15A6E" w14:paraId="433CEF34" w14:textId="77777777" w:rsidTr="009218BF">
              <w:trPr>
                <w:trHeight w:val="225"/>
              </w:trPr>
              <w:tc>
                <w:tcPr>
                  <w:tcW w:w="425" w:type="dxa"/>
                </w:tcPr>
                <w:p w14:paraId="2FBBE61C" w14:textId="77777777" w:rsidR="00EB18E0" w:rsidRPr="00F15A6E" w:rsidRDefault="00EB18E0"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56778BD9" w14:textId="77777777" w:rsidR="00EB18E0" w:rsidRPr="00F15A6E" w:rsidRDefault="00EB18E0"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r>
          </w:tbl>
          <w:p w14:paraId="13B182E6" w14:textId="77777777" w:rsidR="00EB18E0" w:rsidRPr="00F15A6E" w:rsidRDefault="00EB18E0"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8F551E" w:rsidRPr="00F15A6E" w14:paraId="25A2D3D7" w14:textId="77777777" w:rsidTr="008F551E">
        <w:trPr>
          <w:trHeight w:val="773"/>
        </w:trPr>
        <w:tc>
          <w:tcPr>
            <w:tcW w:w="7367" w:type="dxa"/>
            <w:tcBorders>
              <w:bottom w:val="single" w:sz="4" w:space="0" w:color="auto"/>
            </w:tcBorders>
          </w:tcPr>
          <w:p w14:paraId="238412F3" w14:textId="77777777" w:rsidR="0015373B" w:rsidRDefault="00D86091" w:rsidP="00615689">
            <w:pPr>
              <w:pStyle w:val="Level1"/>
              <w:widowControl w:val="0"/>
              <w:numPr>
                <w:ilvl w:val="0"/>
                <w:numId w:val="26"/>
              </w:numPr>
              <w:tabs>
                <w:tab w:val="left" w:pos="720"/>
                <w:tab w:val="left" w:pos="1440"/>
                <w:tab w:val="left" w:pos="2160"/>
                <w:tab w:val="left" w:pos="2880"/>
                <w:tab w:val="left" w:pos="3600"/>
                <w:tab w:val="left" w:pos="5040"/>
                <w:tab w:val="left" w:pos="5760"/>
                <w:tab w:val="left" w:pos="6480"/>
              </w:tabs>
            </w:pPr>
            <w:r w:rsidRPr="00F15A6E">
              <w:t>Do the contractual terms and conditions include risk management practices to prevent fraud, detect and mitigate improper payments, and remediation efforts and procedures to recapture such payments?</w:t>
            </w:r>
          </w:p>
          <w:p w14:paraId="4FC52CBC" w14:textId="4ED02E11" w:rsidR="00CB0FE7" w:rsidRPr="00F15A6E" w:rsidRDefault="00CB0FE7"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tblGrid>
            <w:tr w:rsidR="008F551E" w:rsidRPr="00F15A6E" w14:paraId="4F632EFB" w14:textId="77777777" w:rsidTr="009218BF">
              <w:trPr>
                <w:trHeight w:val="170"/>
              </w:trPr>
              <w:tc>
                <w:tcPr>
                  <w:tcW w:w="425" w:type="dxa"/>
                </w:tcPr>
                <w:p w14:paraId="5A520EE0" w14:textId="77777777" w:rsidR="008F551E" w:rsidRPr="00F15A6E" w:rsidRDefault="008F551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19117FDE" w14:textId="77777777" w:rsidR="008F551E" w:rsidRPr="00F15A6E" w:rsidRDefault="008F551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8F551E" w:rsidRPr="00F15A6E" w14:paraId="15ACC8F6" w14:textId="77777777" w:rsidTr="009218BF">
              <w:trPr>
                <w:trHeight w:val="225"/>
              </w:trPr>
              <w:tc>
                <w:tcPr>
                  <w:tcW w:w="425" w:type="dxa"/>
                </w:tcPr>
                <w:p w14:paraId="2B0E2A07" w14:textId="77777777" w:rsidR="008F551E" w:rsidRPr="00F15A6E" w:rsidRDefault="008F551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596F1606" w14:textId="77777777" w:rsidR="008F551E" w:rsidRPr="00F15A6E" w:rsidRDefault="008F551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r>
          </w:tbl>
          <w:p w14:paraId="20A6449C" w14:textId="77777777" w:rsidR="008F551E" w:rsidRPr="00F15A6E" w:rsidRDefault="008F551E"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2321AD" w:rsidRPr="00F15A6E" w14:paraId="104DE585" w14:textId="77777777" w:rsidTr="009218BF">
        <w:trPr>
          <w:trHeight w:val="773"/>
        </w:trPr>
        <w:tc>
          <w:tcPr>
            <w:tcW w:w="7367" w:type="dxa"/>
            <w:tcBorders>
              <w:bottom w:val="single" w:sz="4" w:space="0" w:color="auto"/>
            </w:tcBorders>
          </w:tcPr>
          <w:p w14:paraId="0B28F67D" w14:textId="261158E7" w:rsidR="00D86091" w:rsidRDefault="00D86091" w:rsidP="00615689">
            <w:pPr>
              <w:pStyle w:val="Level1"/>
              <w:widowControl w:val="0"/>
              <w:numPr>
                <w:ilvl w:val="0"/>
                <w:numId w:val="26"/>
              </w:numPr>
              <w:tabs>
                <w:tab w:val="left" w:pos="720"/>
                <w:tab w:val="left" w:pos="1440"/>
                <w:tab w:val="left" w:pos="2160"/>
                <w:tab w:val="left" w:pos="2880"/>
                <w:tab w:val="left" w:pos="3600"/>
                <w:tab w:val="left" w:pos="5040"/>
                <w:tab w:val="left" w:pos="5760"/>
                <w:tab w:val="left" w:pos="6480"/>
              </w:tabs>
            </w:pPr>
            <w:r w:rsidRPr="00F15A6E">
              <w:t xml:space="preserve">Were required standard and special contractual terms and conditions in place at onset of the contract, as specified in Appendix II to Part 200 and the </w:t>
            </w:r>
            <w:r w:rsidR="004F7E11">
              <w:t>Subrecipient</w:t>
            </w:r>
            <w:r w:rsidRPr="00F15A6E">
              <w:t>’s written procurement policies and procedures?</w:t>
            </w:r>
          </w:p>
          <w:p w14:paraId="1CF1733F" w14:textId="77777777" w:rsidR="00CB0FE7" w:rsidRPr="00F15A6E" w:rsidRDefault="00CB0FE7"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06EEFE52" w14:textId="3638456D" w:rsidR="002321AD" w:rsidRDefault="00D86091"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[2 CFR 200.326</w:t>
            </w:r>
            <w:r w:rsidR="00590E13">
              <w:t xml:space="preserve">; </w:t>
            </w:r>
            <w:r w:rsidR="00590E13" w:rsidRPr="00590E13">
              <w:t>CDBG Entitlement: 24 CFR 570.502</w:t>
            </w:r>
            <w:r w:rsidR="007A48C1" w:rsidRPr="007A48C1">
              <w:t>(a)</w:t>
            </w:r>
            <w:r w:rsidR="00590E13" w:rsidRPr="00590E13">
              <w:t xml:space="preserve">; HOME: 24 CFR 92.505; ESG: 24 CFR 576.407(c); </w:t>
            </w:r>
            <w:proofErr w:type="spellStart"/>
            <w:r w:rsidR="00590E13" w:rsidRPr="00590E13">
              <w:t>CoC</w:t>
            </w:r>
            <w:proofErr w:type="spellEnd"/>
            <w:r w:rsidR="00590E13" w:rsidRPr="00590E13">
              <w:t>: 24 CFR 578.99(e)</w:t>
            </w:r>
            <w:r w:rsidRPr="00F15A6E">
              <w:t>]</w:t>
            </w:r>
          </w:p>
          <w:p w14:paraId="3C622BD9" w14:textId="75DEFF24" w:rsidR="00CB0FE7" w:rsidRPr="00F15A6E" w:rsidRDefault="00CB0FE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tblGrid>
            <w:tr w:rsidR="002321AD" w:rsidRPr="00F15A6E" w14:paraId="34F20656" w14:textId="77777777" w:rsidTr="009218BF">
              <w:trPr>
                <w:trHeight w:val="170"/>
              </w:trPr>
              <w:tc>
                <w:tcPr>
                  <w:tcW w:w="425" w:type="dxa"/>
                </w:tcPr>
                <w:p w14:paraId="1D390A69" w14:textId="77777777" w:rsidR="002321AD" w:rsidRPr="00F15A6E" w:rsidRDefault="002321A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30512B2C" w14:textId="77777777" w:rsidR="002321AD" w:rsidRPr="00F15A6E" w:rsidRDefault="002321A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2321AD" w:rsidRPr="00F15A6E" w14:paraId="70398B55" w14:textId="77777777" w:rsidTr="009218BF">
              <w:trPr>
                <w:trHeight w:val="225"/>
              </w:trPr>
              <w:tc>
                <w:tcPr>
                  <w:tcW w:w="425" w:type="dxa"/>
                </w:tcPr>
                <w:p w14:paraId="43E9D26E" w14:textId="77777777" w:rsidR="002321AD" w:rsidRPr="00F15A6E" w:rsidRDefault="002321A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7C3AA0D8" w14:textId="77777777" w:rsidR="002321AD" w:rsidRPr="00F15A6E" w:rsidRDefault="002321A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r>
          </w:tbl>
          <w:p w14:paraId="6AA3284C" w14:textId="77777777" w:rsidR="002321AD" w:rsidRPr="00F15A6E" w:rsidRDefault="002321A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EB18E0" w:rsidRPr="00F15A6E" w14:paraId="380AE7F9" w14:textId="77777777" w:rsidTr="003F7C26">
        <w:trPr>
          <w:cantSplit/>
          <w:trHeight w:val="58"/>
        </w:trPr>
        <w:tc>
          <w:tcPr>
            <w:tcW w:w="8990" w:type="dxa"/>
            <w:gridSpan w:val="2"/>
            <w:tcBorders>
              <w:bottom w:val="nil"/>
            </w:tcBorders>
          </w:tcPr>
          <w:p w14:paraId="6DFA57E5" w14:textId="77777777" w:rsidR="00EB18E0" w:rsidRPr="00F15A6E" w:rsidRDefault="00EB18E0"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rPr>
                <w:b/>
                <w:bCs/>
              </w:rPr>
              <w:t>Describe Basis for Conclusion:</w:t>
            </w:r>
          </w:p>
        </w:tc>
      </w:tr>
      <w:tr w:rsidR="00EB18E0" w:rsidRPr="00F15A6E" w14:paraId="550F51A0" w14:textId="77777777" w:rsidTr="008F551E">
        <w:trPr>
          <w:cantSplit/>
        </w:trPr>
        <w:tc>
          <w:tcPr>
            <w:tcW w:w="8990" w:type="dxa"/>
            <w:gridSpan w:val="2"/>
            <w:tcBorders>
              <w:top w:val="nil"/>
            </w:tcBorders>
          </w:tcPr>
          <w:p w14:paraId="5C52089F" w14:textId="77777777" w:rsidR="00EB18E0" w:rsidRDefault="00EB18E0"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3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p w14:paraId="157217FF" w14:textId="2BCC6BD8" w:rsidR="00CB0FE7" w:rsidRPr="00F15A6E" w:rsidRDefault="00CB0FE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47BB459C" w14:textId="0021B993" w:rsidR="00EB18E0" w:rsidRPr="00F15A6E" w:rsidRDefault="00D26F6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13FF" w:rsidRPr="00F15A6E" w14:paraId="60A08E37" w14:textId="77777777" w:rsidTr="009218BF">
        <w:trPr>
          <w:trHeight w:val="773"/>
        </w:trPr>
        <w:tc>
          <w:tcPr>
            <w:tcW w:w="7367" w:type="dxa"/>
            <w:tcBorders>
              <w:bottom w:val="single" w:sz="4" w:space="0" w:color="auto"/>
            </w:tcBorders>
          </w:tcPr>
          <w:p w14:paraId="4CDB76EE" w14:textId="46A7C943" w:rsidR="00A913FF" w:rsidRDefault="00A913FF" w:rsidP="00615689">
            <w:pPr>
              <w:pStyle w:val="Level1"/>
              <w:widowControl w:val="0"/>
              <w:numPr>
                <w:ilvl w:val="0"/>
                <w:numId w:val="27"/>
              </w:numPr>
              <w:tabs>
                <w:tab w:val="left" w:pos="720"/>
                <w:tab w:val="left" w:pos="1440"/>
                <w:tab w:val="left" w:pos="2160"/>
                <w:tab w:val="left" w:pos="2880"/>
                <w:tab w:val="left" w:pos="3600"/>
                <w:tab w:val="left" w:pos="5040"/>
                <w:tab w:val="left" w:pos="5760"/>
                <w:tab w:val="left" w:pos="6480"/>
              </w:tabs>
            </w:pPr>
            <w:r w:rsidRPr="00F15A6E">
              <w:t xml:space="preserve">Can the </w:t>
            </w:r>
            <w:r w:rsidR="004F7E11">
              <w:t>Subrecipient</w:t>
            </w:r>
            <w:r w:rsidRPr="00F15A6E">
              <w:t xml:space="preserve"> demonstrate that it maintains oversight to ensure that contractors perform in accordance with the terms, conditions, and specifications of their contracts or purchase orders?  </w:t>
            </w:r>
          </w:p>
          <w:p w14:paraId="6CF53ADE" w14:textId="77777777" w:rsidR="00CB0FE7" w:rsidRPr="00F15A6E" w:rsidRDefault="00CB0FE7"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p>
          <w:p w14:paraId="36EF60D6" w14:textId="6C156B75" w:rsidR="00A913FF" w:rsidRDefault="00A913FF"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[2 CFR 200.318(b)</w:t>
            </w:r>
            <w:r w:rsidR="00590E13">
              <w:t xml:space="preserve">; </w:t>
            </w:r>
            <w:r w:rsidR="00590E13" w:rsidRPr="00590E13">
              <w:t>CDBG Entitlement: 24 CFR 570.502</w:t>
            </w:r>
            <w:r w:rsidR="007A48C1" w:rsidRPr="007A48C1">
              <w:t>(a)</w:t>
            </w:r>
            <w:r w:rsidR="00590E13" w:rsidRPr="00590E13">
              <w:t xml:space="preserve">; HOME: 24 CFR 92.505; ESG: 24 CFR 576.407(c); </w:t>
            </w:r>
            <w:proofErr w:type="spellStart"/>
            <w:r w:rsidR="00590E13" w:rsidRPr="00590E13">
              <w:t>CoC</w:t>
            </w:r>
            <w:proofErr w:type="spellEnd"/>
            <w:r w:rsidR="00590E13" w:rsidRPr="00590E13">
              <w:t>: 24 CFR 578.99(e)</w:t>
            </w:r>
            <w:r w:rsidRPr="00F15A6E">
              <w:t>]</w:t>
            </w:r>
          </w:p>
          <w:p w14:paraId="1A6E539E" w14:textId="16E0537B" w:rsidR="00CB0FE7" w:rsidRPr="00F15A6E" w:rsidRDefault="00CB0FE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3"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13FF" w:rsidRPr="00F15A6E" w14:paraId="32FAA63D" w14:textId="77777777" w:rsidTr="009218BF">
              <w:trPr>
                <w:trHeight w:val="170"/>
              </w:trPr>
              <w:tc>
                <w:tcPr>
                  <w:tcW w:w="425" w:type="dxa"/>
                </w:tcPr>
                <w:p w14:paraId="158A8EFF" w14:textId="77777777" w:rsidR="00A913FF" w:rsidRPr="00F15A6E" w:rsidRDefault="00A913F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7F9C81C2" w14:textId="77777777" w:rsidR="00A913FF" w:rsidRPr="00F15A6E" w:rsidRDefault="00A913F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322AE75D" w14:textId="77777777" w:rsidR="00A913FF" w:rsidRPr="00F15A6E" w:rsidRDefault="00A913F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A913FF" w:rsidRPr="00F15A6E" w14:paraId="090C9E7B" w14:textId="77777777" w:rsidTr="009218BF">
              <w:trPr>
                <w:trHeight w:val="225"/>
              </w:trPr>
              <w:tc>
                <w:tcPr>
                  <w:tcW w:w="425" w:type="dxa"/>
                </w:tcPr>
                <w:p w14:paraId="54C848A0" w14:textId="77777777" w:rsidR="00A913FF" w:rsidRPr="00F15A6E" w:rsidRDefault="00A913F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2297137E" w14:textId="77777777" w:rsidR="00A913FF" w:rsidRPr="00F15A6E" w:rsidRDefault="00A913F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18D39BCC" w14:textId="77777777" w:rsidR="00A913FF" w:rsidRPr="00F15A6E" w:rsidRDefault="00A913F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44287F18" w14:textId="77777777" w:rsidR="00A913FF" w:rsidRPr="00F15A6E" w:rsidRDefault="00A913F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A913FF" w:rsidRPr="00F15A6E" w14:paraId="77687F6E" w14:textId="77777777" w:rsidTr="009218BF">
        <w:trPr>
          <w:cantSplit/>
        </w:trPr>
        <w:tc>
          <w:tcPr>
            <w:tcW w:w="8990" w:type="dxa"/>
            <w:gridSpan w:val="2"/>
            <w:tcBorders>
              <w:bottom w:val="single" w:sz="4" w:space="0" w:color="auto"/>
            </w:tcBorders>
          </w:tcPr>
          <w:p w14:paraId="0A7CAD4C" w14:textId="77777777" w:rsidR="00A913FF" w:rsidRPr="00F15A6E" w:rsidRDefault="00A913F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F15A6E">
              <w:rPr>
                <w:b/>
                <w:bCs/>
              </w:rPr>
              <w:t>Describe Basis for Conclusion:</w:t>
            </w:r>
          </w:p>
          <w:p w14:paraId="6C1103DD" w14:textId="77777777" w:rsidR="00A913FF" w:rsidRPr="00F15A6E" w:rsidRDefault="00A913F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5"/>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p w14:paraId="63CE2B85" w14:textId="77777777" w:rsidR="00A913FF" w:rsidRPr="00F15A6E" w:rsidRDefault="00A913F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CD08F1" w:rsidRPr="00F15A6E" w14:paraId="5F93FDE7" w14:textId="77777777" w:rsidTr="00CD08F1">
        <w:trPr>
          <w:trHeight w:val="773"/>
        </w:trPr>
        <w:tc>
          <w:tcPr>
            <w:tcW w:w="7367" w:type="dxa"/>
          </w:tcPr>
          <w:p w14:paraId="180D2A61" w14:textId="0D0C1F5C" w:rsidR="00CD08F1" w:rsidRDefault="00CD08F1" w:rsidP="00615689">
            <w:pPr>
              <w:pStyle w:val="Level1"/>
              <w:widowControl w:val="0"/>
              <w:numPr>
                <w:ilvl w:val="0"/>
                <w:numId w:val="27"/>
              </w:numPr>
              <w:tabs>
                <w:tab w:val="left" w:pos="720"/>
                <w:tab w:val="left" w:pos="1440"/>
                <w:tab w:val="left" w:pos="2160"/>
                <w:tab w:val="left" w:pos="2880"/>
                <w:tab w:val="left" w:pos="3600"/>
                <w:tab w:val="left" w:pos="5040"/>
                <w:tab w:val="left" w:pos="5760"/>
                <w:tab w:val="left" w:pos="6480"/>
              </w:tabs>
            </w:pPr>
            <w:r w:rsidRPr="00F15A6E">
              <w:t xml:space="preserve">Does the documentation show items delivered and paid for were consistent with the items contained in the corresponding purchase order and/or contract?  </w:t>
            </w:r>
          </w:p>
          <w:p w14:paraId="2239F884" w14:textId="77777777" w:rsidR="00CB0FE7" w:rsidRPr="00F15A6E" w:rsidRDefault="00CB0FE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004860C7" w14:textId="76403ACF" w:rsidR="00CD08F1" w:rsidRDefault="00CD08F1" w:rsidP="00615689">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pPr>
            <w:r w:rsidRPr="00F15A6E">
              <w:t xml:space="preserve">[2 CFR 200.302(b)(3), </w:t>
            </w:r>
            <w:r w:rsidR="00337289" w:rsidRPr="00337289">
              <w:t>2 CFR 200.302(b)</w:t>
            </w:r>
            <w:r w:rsidRPr="00F15A6E">
              <w:t xml:space="preserve">(4), </w:t>
            </w:r>
            <w:r w:rsidR="00337289" w:rsidRPr="00337289">
              <w:t xml:space="preserve">2 CFR </w:t>
            </w:r>
            <w:r w:rsidRPr="00F15A6E">
              <w:t xml:space="preserve">200.318(b), </w:t>
            </w:r>
            <w:r w:rsidR="00337289" w:rsidRPr="00337289">
              <w:t>2 CFR 200.318</w:t>
            </w:r>
            <w:r w:rsidRPr="00F15A6E">
              <w:t>(</w:t>
            </w:r>
            <w:proofErr w:type="spellStart"/>
            <w:r w:rsidRPr="00F15A6E">
              <w:t>i</w:t>
            </w:r>
            <w:proofErr w:type="spellEnd"/>
            <w:r w:rsidRPr="00F15A6E">
              <w:t>)</w:t>
            </w:r>
            <w:r w:rsidR="00590E13">
              <w:t xml:space="preserve">; </w:t>
            </w:r>
            <w:r w:rsidR="00343FDC">
              <w:t xml:space="preserve">2 CFR </w:t>
            </w:r>
            <w:r w:rsidR="00337289">
              <w:t xml:space="preserve">200.403(g); </w:t>
            </w:r>
            <w:r w:rsidR="00590E13" w:rsidRPr="00590E13">
              <w:t>CDBG Entitlement: 24 CFR 570.502</w:t>
            </w:r>
            <w:r w:rsidR="007A48C1" w:rsidRPr="007A48C1">
              <w:t>(a)</w:t>
            </w:r>
            <w:r w:rsidR="00590E13" w:rsidRPr="00590E13">
              <w:t>; HOME: 24 CFR 92.505</w:t>
            </w:r>
            <w:r w:rsidR="000B71A0">
              <w:t xml:space="preserve"> </w:t>
            </w:r>
            <w:r w:rsidR="000B71A0" w:rsidRPr="000B71A0">
              <w:t>and 24 CFR 92.508</w:t>
            </w:r>
            <w:r w:rsidR="00590E13" w:rsidRPr="00590E13">
              <w:t xml:space="preserve">; ESG: 24 CFR 576.407(c) and 24 CFR 576.500(v)(2); </w:t>
            </w:r>
            <w:proofErr w:type="spellStart"/>
            <w:r w:rsidR="00590E13" w:rsidRPr="00590E13">
              <w:t>CoC</w:t>
            </w:r>
            <w:proofErr w:type="spellEnd"/>
            <w:r w:rsidR="00590E13" w:rsidRPr="00590E13">
              <w:t xml:space="preserve">: 24 CFR 578.99(e) and 24 CFR 578.103(a)(16)(iii) (for grants awarded under the FY 2015 </w:t>
            </w:r>
            <w:proofErr w:type="spellStart"/>
            <w:r w:rsidR="00590E13" w:rsidRPr="00590E13">
              <w:t>CoC</w:t>
            </w:r>
            <w:proofErr w:type="spellEnd"/>
            <w:r w:rsidR="00590E13" w:rsidRPr="00590E13">
              <w:t xml:space="preserve"> Program Competition) or 578.103(a)(17)(iii) (for grants awarded under the FY2016 </w:t>
            </w:r>
            <w:proofErr w:type="spellStart"/>
            <w:r w:rsidR="00590E13" w:rsidRPr="00590E13">
              <w:t>CoC</w:t>
            </w:r>
            <w:proofErr w:type="spellEnd"/>
            <w:r w:rsidR="00590E13" w:rsidRPr="00590E13">
              <w:t xml:space="preserve"> Program Competition or later)</w:t>
            </w:r>
            <w:r w:rsidRPr="00F15A6E">
              <w:t>]</w:t>
            </w:r>
          </w:p>
          <w:p w14:paraId="4C1F8023" w14:textId="24FFB17A" w:rsidR="00CB0FE7" w:rsidRPr="00F15A6E" w:rsidRDefault="00CB0FE7"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3"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CD08F1" w:rsidRPr="00F15A6E" w14:paraId="4A565F1C" w14:textId="77777777" w:rsidTr="009218BF">
              <w:trPr>
                <w:trHeight w:val="170"/>
              </w:trPr>
              <w:tc>
                <w:tcPr>
                  <w:tcW w:w="425" w:type="dxa"/>
                </w:tcPr>
                <w:p w14:paraId="6F83A1B1" w14:textId="77777777" w:rsidR="00CD08F1" w:rsidRPr="00F15A6E" w:rsidRDefault="00CD08F1"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27DF017B" w14:textId="77777777" w:rsidR="00CD08F1" w:rsidRPr="00F15A6E" w:rsidRDefault="00CD08F1"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3148A107" w14:textId="77777777" w:rsidR="00CD08F1" w:rsidRPr="00F15A6E" w:rsidRDefault="00CD08F1"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CD08F1" w:rsidRPr="00F15A6E" w14:paraId="6647EBBF" w14:textId="77777777" w:rsidTr="009218BF">
              <w:trPr>
                <w:trHeight w:val="225"/>
              </w:trPr>
              <w:tc>
                <w:tcPr>
                  <w:tcW w:w="425" w:type="dxa"/>
                </w:tcPr>
                <w:p w14:paraId="6E8B9FA4" w14:textId="77777777" w:rsidR="00CD08F1" w:rsidRPr="00F15A6E" w:rsidRDefault="00CD08F1"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7D785B0C" w14:textId="77777777" w:rsidR="00CD08F1" w:rsidRPr="00F15A6E" w:rsidRDefault="00CD08F1"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0D49E0F6" w14:textId="77777777" w:rsidR="00CD08F1" w:rsidRPr="00F15A6E" w:rsidRDefault="00CD08F1"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702BE8EF" w14:textId="77777777" w:rsidR="00CD08F1" w:rsidRPr="00F15A6E" w:rsidRDefault="00CD08F1"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CD08F1" w:rsidRPr="00F15A6E" w14:paraId="1E403BE3" w14:textId="77777777" w:rsidTr="009218BF">
        <w:trPr>
          <w:trHeight w:val="773"/>
        </w:trPr>
        <w:tc>
          <w:tcPr>
            <w:tcW w:w="8990" w:type="dxa"/>
            <w:gridSpan w:val="2"/>
            <w:tcBorders>
              <w:bottom w:val="single" w:sz="4" w:space="0" w:color="auto"/>
            </w:tcBorders>
          </w:tcPr>
          <w:p w14:paraId="138F63E4" w14:textId="77777777" w:rsidR="00CD08F1" w:rsidRPr="00F15A6E" w:rsidRDefault="00CD08F1"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rPr>
                <w:b/>
                <w:bCs/>
              </w:rPr>
            </w:pPr>
            <w:r w:rsidRPr="00F15A6E">
              <w:rPr>
                <w:b/>
                <w:bCs/>
              </w:rPr>
              <w:lastRenderedPageBreak/>
              <w:t>Describe Basis for Conclusion:</w:t>
            </w:r>
          </w:p>
          <w:p w14:paraId="7EF7D59A" w14:textId="77777777" w:rsidR="00CD08F1" w:rsidRPr="00F15A6E" w:rsidRDefault="00CD08F1"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5"/>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p w14:paraId="38D6A9E3" w14:textId="77777777" w:rsidR="00CD08F1" w:rsidRPr="00F15A6E" w:rsidRDefault="00CD08F1"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bl>
    <w:p w14:paraId="284971FB" w14:textId="3CA37D05" w:rsidR="00E84DDC" w:rsidRPr="00F15A6E" w:rsidRDefault="00E84DDC"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284971FC" w14:textId="77777777" w:rsidR="00294ACD" w:rsidRPr="00F15A6E" w:rsidRDefault="00294AC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4D8CD585" w14:textId="4267DED4" w:rsidR="00B2246F" w:rsidRDefault="00D26F6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Pr>
          <w:u w:val="single"/>
        </w:rPr>
        <w:t>D</w:t>
      </w:r>
      <w:r w:rsidR="00443552" w:rsidRPr="00F15A6E">
        <w:rPr>
          <w:u w:val="single"/>
        </w:rPr>
        <w:t>.</w:t>
      </w:r>
      <w:r w:rsidR="005F6E81" w:rsidRPr="00F15A6E">
        <w:rPr>
          <w:u w:val="single"/>
        </w:rPr>
        <w:t xml:space="preserve">  </w:t>
      </w:r>
      <w:r w:rsidR="00AF6CBA" w:rsidRPr="00F15A6E">
        <w:rPr>
          <w:u w:val="single"/>
        </w:rPr>
        <w:t>COMPETITIVE PROPOSALS</w:t>
      </w:r>
      <w:r w:rsidR="00B43B10" w:rsidRPr="00F15A6E">
        <w:rPr>
          <w:u w:val="single"/>
        </w:rPr>
        <w:t>.</w:t>
      </w:r>
      <w:r w:rsidR="00B43B10" w:rsidRPr="00F15A6E">
        <w:t xml:space="preserve"> </w:t>
      </w:r>
    </w:p>
    <w:p w14:paraId="162185B0" w14:textId="3546F5A6" w:rsidR="00B2246F" w:rsidRPr="00F15A6E" w:rsidRDefault="00B2246F" w:rsidP="00B2246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284971FE" w14:textId="7C8FABD9" w:rsidR="00BE270E" w:rsidRPr="00F15A6E" w:rsidRDefault="00D26F6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14</w:t>
      </w:r>
      <w:r w:rsidR="00AF6CBA" w:rsidRPr="00F15A6E">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98"/>
        <w:gridCol w:w="1492"/>
      </w:tblGrid>
      <w:tr w:rsidR="00D42D3F" w:rsidRPr="00F15A6E" w14:paraId="28497200" w14:textId="77777777" w:rsidTr="00F9318A">
        <w:trPr>
          <w:cantSplit/>
          <w:trHeight w:val="305"/>
        </w:trPr>
        <w:tc>
          <w:tcPr>
            <w:tcW w:w="9010" w:type="dxa"/>
            <w:gridSpan w:val="2"/>
            <w:tcBorders>
              <w:bottom w:val="single" w:sz="4" w:space="0" w:color="auto"/>
            </w:tcBorders>
          </w:tcPr>
          <w:p w14:paraId="1D62E74A" w14:textId="77777777" w:rsidR="00D42D3F"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 xml:space="preserve">For </w:t>
            </w:r>
            <w:r w:rsidR="007E70FB" w:rsidRPr="00F15A6E">
              <w:t xml:space="preserve">each </w:t>
            </w:r>
            <w:r w:rsidRPr="00F15A6E">
              <w:t xml:space="preserve">sample </w:t>
            </w:r>
            <w:r w:rsidR="000C3B60" w:rsidRPr="00F15A6E">
              <w:t xml:space="preserve">transaction </w:t>
            </w:r>
            <w:r w:rsidR="007E70FB" w:rsidRPr="00F15A6E">
              <w:t>that followed the competitive proposals procurement method</w:t>
            </w:r>
            <w:r w:rsidRPr="00F15A6E">
              <w:t>:</w:t>
            </w:r>
          </w:p>
          <w:p w14:paraId="284971FF" w14:textId="1EB1930C" w:rsidR="00B2246F" w:rsidRPr="00F15A6E" w:rsidRDefault="00B2246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D42D3F" w:rsidRPr="00F15A6E" w14:paraId="2849720C" w14:textId="77777777" w:rsidTr="00F9318A">
        <w:trPr>
          <w:trHeight w:val="773"/>
        </w:trPr>
        <w:tc>
          <w:tcPr>
            <w:tcW w:w="7516" w:type="dxa"/>
            <w:tcBorders>
              <w:bottom w:val="single" w:sz="4" w:space="0" w:color="auto"/>
            </w:tcBorders>
          </w:tcPr>
          <w:p w14:paraId="28497201" w14:textId="10634792" w:rsidR="00D42D3F" w:rsidRDefault="00D42D3F" w:rsidP="00F15A6E">
            <w:pPr>
              <w:pStyle w:val="Level1"/>
              <w:widowControl w:val="0"/>
              <w:numPr>
                <w:ilvl w:val="0"/>
                <w:numId w:val="0"/>
              </w:numPr>
              <w:ind w:left="350" w:hanging="351"/>
            </w:pPr>
            <w:r w:rsidRPr="00F15A6E">
              <w:t>a.</w:t>
            </w:r>
            <w:r w:rsidR="00C36C95" w:rsidRPr="00F15A6E">
              <w:t xml:space="preserve"> </w:t>
            </w:r>
            <w:r w:rsidRPr="00F15A6E">
              <w:t xml:space="preserve"> </w:t>
            </w:r>
            <w:r w:rsidR="00744573" w:rsidRPr="00F15A6E">
              <w:t xml:space="preserve"> </w:t>
            </w:r>
            <w:r w:rsidR="007E70FB" w:rsidRPr="00F15A6E">
              <w:t xml:space="preserve">Did </w:t>
            </w:r>
            <w:r w:rsidRPr="00F15A6E">
              <w:t xml:space="preserve">the </w:t>
            </w:r>
            <w:r w:rsidR="004F7E11">
              <w:t>Subrecipient</w:t>
            </w:r>
            <w:r w:rsidRPr="00F15A6E">
              <w:t xml:space="preserve"> </w:t>
            </w:r>
            <w:r w:rsidR="007E70FB" w:rsidRPr="00F15A6E">
              <w:t xml:space="preserve">identify all evaluation factors and their relevant importance in </w:t>
            </w:r>
            <w:r w:rsidRPr="00F15A6E">
              <w:t>the</w:t>
            </w:r>
            <w:r w:rsidR="009A576C" w:rsidRPr="00F15A6E">
              <w:t xml:space="preserve"> Request for Proposals (</w:t>
            </w:r>
            <w:r w:rsidRPr="00F15A6E">
              <w:t>RFP</w:t>
            </w:r>
            <w:r w:rsidR="009A576C" w:rsidRPr="00F15A6E">
              <w:t>)</w:t>
            </w:r>
            <w:r w:rsidRPr="00F15A6E">
              <w:t xml:space="preserve">, </w:t>
            </w:r>
            <w:r w:rsidR="007E70FB" w:rsidRPr="00F15A6E">
              <w:t>publicize the RFP</w:t>
            </w:r>
            <w:r w:rsidRPr="00F15A6E">
              <w:t xml:space="preserve"> and</w:t>
            </w:r>
            <w:r w:rsidR="00FD7CC7" w:rsidRPr="00F15A6E">
              <w:t>,</w:t>
            </w:r>
            <w:r w:rsidR="00326DA8" w:rsidRPr="00F15A6E">
              <w:t xml:space="preserve"> </w:t>
            </w:r>
            <w:r w:rsidRPr="00F15A6E">
              <w:t>to the maximum extent practicable</w:t>
            </w:r>
            <w:r w:rsidR="00FD7CC7" w:rsidRPr="00F15A6E">
              <w:t>,</w:t>
            </w:r>
            <w:r w:rsidR="007E70FB" w:rsidRPr="00F15A6E">
              <w:t xml:space="preserve"> consider all responses to the RFP</w:t>
            </w:r>
            <w:r w:rsidRPr="00F15A6E">
              <w:t>?</w:t>
            </w:r>
          </w:p>
          <w:p w14:paraId="6A38443D" w14:textId="77777777" w:rsidR="00B2246F" w:rsidRPr="00F15A6E" w:rsidRDefault="00B2246F" w:rsidP="00F15A6E">
            <w:pPr>
              <w:pStyle w:val="Level1"/>
              <w:widowControl w:val="0"/>
              <w:numPr>
                <w:ilvl w:val="0"/>
                <w:numId w:val="0"/>
              </w:numPr>
              <w:ind w:left="350" w:hanging="351"/>
            </w:pPr>
          </w:p>
          <w:p w14:paraId="1E942C66" w14:textId="6C4494C6" w:rsidR="00D42D3F"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50"/>
            </w:pPr>
            <w:r w:rsidRPr="00F15A6E">
              <w:t>[2 CFR 200.320(d)(1)</w:t>
            </w:r>
            <w:r w:rsidR="007901AF">
              <w:t xml:space="preserve">; </w:t>
            </w:r>
            <w:r w:rsidR="007901AF" w:rsidRPr="007901AF">
              <w:t>CDBG Entitlement: 24 CFR 570.502</w:t>
            </w:r>
            <w:r w:rsidR="007A48C1" w:rsidRPr="007A48C1">
              <w:t>(a)</w:t>
            </w:r>
            <w:r w:rsidR="007901AF" w:rsidRPr="007901AF">
              <w:t xml:space="preserve">; HOME: 24 CFR 92.505; ESG: 24 CFR 576.407(c); </w:t>
            </w:r>
            <w:proofErr w:type="spellStart"/>
            <w:r w:rsidR="007901AF" w:rsidRPr="007901AF">
              <w:t>CoC</w:t>
            </w:r>
            <w:proofErr w:type="spellEnd"/>
            <w:r w:rsidR="007901AF" w:rsidRPr="007901AF">
              <w:t>: 24 CFR 578.99(e)</w:t>
            </w:r>
            <w:r w:rsidRPr="00F15A6E">
              <w:t>]</w:t>
            </w:r>
          </w:p>
          <w:p w14:paraId="28497202" w14:textId="3753A2AA" w:rsidR="00B2246F" w:rsidRPr="00F15A6E" w:rsidRDefault="00B2246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50"/>
            </w:pPr>
          </w:p>
        </w:tc>
        <w:tc>
          <w:tcPr>
            <w:tcW w:w="149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04"/>
              <w:gridCol w:w="513"/>
              <w:gridCol w:w="13"/>
              <w:gridCol w:w="552"/>
            </w:tblGrid>
            <w:tr w:rsidR="00D42D3F" w:rsidRPr="00F15A6E" w14:paraId="28497206" w14:textId="77777777" w:rsidTr="00D42D3F">
              <w:trPr>
                <w:trHeight w:val="170"/>
              </w:trPr>
              <w:tc>
                <w:tcPr>
                  <w:tcW w:w="401" w:type="dxa"/>
                </w:tcPr>
                <w:p w14:paraId="28497203"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29" w:type="dxa"/>
                  <w:gridSpan w:val="2"/>
                </w:tcPr>
                <w:p w14:paraId="28497204"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54" w:type="dxa"/>
                </w:tcPr>
                <w:p w14:paraId="28497205"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D42D3F" w:rsidRPr="00F15A6E" w14:paraId="2849720A" w14:textId="77777777" w:rsidTr="00D42D3F">
              <w:trPr>
                <w:trHeight w:val="225"/>
              </w:trPr>
              <w:tc>
                <w:tcPr>
                  <w:tcW w:w="405" w:type="dxa"/>
                </w:tcPr>
                <w:p w14:paraId="28497207"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16" w:type="dxa"/>
                </w:tcPr>
                <w:p w14:paraId="28497208"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563" w:type="dxa"/>
                  <w:gridSpan w:val="2"/>
                </w:tcPr>
                <w:p w14:paraId="28497209"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2849720B"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D42D3F" w:rsidRPr="00F15A6E" w14:paraId="28497218" w14:textId="77777777" w:rsidTr="00F9318A">
        <w:trPr>
          <w:trHeight w:val="773"/>
        </w:trPr>
        <w:tc>
          <w:tcPr>
            <w:tcW w:w="7516" w:type="dxa"/>
            <w:tcBorders>
              <w:bottom w:val="single" w:sz="4" w:space="0" w:color="auto"/>
            </w:tcBorders>
          </w:tcPr>
          <w:p w14:paraId="2849720D" w14:textId="7888C9B6" w:rsidR="00D42D3F" w:rsidRDefault="00C36C95" w:rsidP="00F15A6E">
            <w:pPr>
              <w:pStyle w:val="Level1"/>
              <w:widowControl w:val="0"/>
              <w:numPr>
                <w:ilvl w:val="0"/>
                <w:numId w:val="0"/>
              </w:numPr>
              <w:tabs>
                <w:tab w:val="left" w:pos="1440"/>
                <w:tab w:val="left" w:pos="2160"/>
                <w:tab w:val="left" w:pos="2880"/>
                <w:tab w:val="left" w:pos="3600"/>
                <w:tab w:val="left" w:pos="5040"/>
                <w:tab w:val="left" w:pos="5760"/>
                <w:tab w:val="left" w:pos="6480"/>
              </w:tabs>
            </w:pPr>
            <w:r w:rsidRPr="00F15A6E">
              <w:t xml:space="preserve">b. </w:t>
            </w:r>
            <w:r w:rsidR="00744573" w:rsidRPr="00F15A6E">
              <w:t xml:space="preserve">  </w:t>
            </w:r>
            <w:r w:rsidR="00FD7CC7" w:rsidRPr="00F15A6E">
              <w:t xml:space="preserve">Were </w:t>
            </w:r>
            <w:r w:rsidR="00D42D3F" w:rsidRPr="00F15A6E">
              <w:t>proposals solicited from an adequate number of qualified sources?</w:t>
            </w:r>
          </w:p>
          <w:p w14:paraId="32AF5330" w14:textId="77777777" w:rsidR="00B2246F" w:rsidRPr="00F15A6E" w:rsidRDefault="00B2246F" w:rsidP="00F15A6E">
            <w:pPr>
              <w:pStyle w:val="Level1"/>
              <w:widowControl w:val="0"/>
              <w:numPr>
                <w:ilvl w:val="0"/>
                <w:numId w:val="0"/>
              </w:numPr>
              <w:tabs>
                <w:tab w:val="left" w:pos="1440"/>
                <w:tab w:val="left" w:pos="2160"/>
                <w:tab w:val="left" w:pos="2880"/>
                <w:tab w:val="left" w:pos="3600"/>
                <w:tab w:val="left" w:pos="5040"/>
                <w:tab w:val="left" w:pos="5760"/>
                <w:tab w:val="left" w:pos="6480"/>
              </w:tabs>
            </w:pPr>
          </w:p>
          <w:p w14:paraId="3AA25918" w14:textId="67537801" w:rsidR="00D42D3F"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50"/>
            </w:pPr>
            <w:r w:rsidRPr="00F15A6E">
              <w:t>[2 CFR 200.320(d)(2</w:t>
            </w:r>
            <w:r w:rsidR="00162EFC" w:rsidRPr="00F15A6E">
              <w:t>)</w:t>
            </w:r>
            <w:r w:rsidR="007901AF">
              <w:t xml:space="preserve">; </w:t>
            </w:r>
            <w:r w:rsidR="007901AF" w:rsidRPr="007901AF">
              <w:t>CDBG Entitlement: 24 CFR 570.502</w:t>
            </w:r>
            <w:r w:rsidR="007A48C1" w:rsidRPr="007A48C1">
              <w:t>(a)</w:t>
            </w:r>
            <w:r w:rsidR="007901AF" w:rsidRPr="007901AF">
              <w:t xml:space="preserve">; HOME: 24 CFR 92.505; ESG: 24 CFR 576.407(c); </w:t>
            </w:r>
            <w:proofErr w:type="spellStart"/>
            <w:r w:rsidR="007901AF" w:rsidRPr="007901AF">
              <w:t>CoC</w:t>
            </w:r>
            <w:proofErr w:type="spellEnd"/>
            <w:r w:rsidR="007901AF" w:rsidRPr="007901AF">
              <w:t>: 24 CFR 578.99(e)</w:t>
            </w:r>
            <w:r w:rsidR="00162EFC" w:rsidRPr="00F15A6E">
              <w:t>]</w:t>
            </w:r>
          </w:p>
          <w:p w14:paraId="2849720E" w14:textId="03F72064" w:rsidR="00B2246F" w:rsidRPr="00F15A6E" w:rsidRDefault="00B2246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50"/>
            </w:pPr>
          </w:p>
        </w:tc>
        <w:tc>
          <w:tcPr>
            <w:tcW w:w="149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13"/>
              <w:gridCol w:w="509"/>
              <w:gridCol w:w="560"/>
            </w:tblGrid>
            <w:tr w:rsidR="00D42D3F" w:rsidRPr="00F15A6E" w14:paraId="28497212" w14:textId="77777777" w:rsidTr="00BA2D62">
              <w:trPr>
                <w:trHeight w:val="170"/>
              </w:trPr>
              <w:tc>
                <w:tcPr>
                  <w:tcW w:w="425" w:type="dxa"/>
                </w:tcPr>
                <w:p w14:paraId="2849720F"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28497210"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28497211"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D42D3F" w:rsidRPr="00F15A6E" w14:paraId="28497216" w14:textId="77777777" w:rsidTr="00BA2D62">
              <w:trPr>
                <w:trHeight w:val="225"/>
              </w:trPr>
              <w:tc>
                <w:tcPr>
                  <w:tcW w:w="425" w:type="dxa"/>
                </w:tcPr>
                <w:p w14:paraId="28497213"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28497214"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28497215"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28497217"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D42D3F" w:rsidRPr="00F15A6E" w14:paraId="28497224" w14:textId="77777777" w:rsidTr="00D42D3F">
        <w:trPr>
          <w:trHeight w:val="854"/>
        </w:trPr>
        <w:tc>
          <w:tcPr>
            <w:tcW w:w="7516" w:type="dxa"/>
            <w:tcBorders>
              <w:bottom w:val="single" w:sz="4" w:space="0" w:color="auto"/>
            </w:tcBorders>
          </w:tcPr>
          <w:p w14:paraId="28497219" w14:textId="3DAC7E1B" w:rsidR="00D42D3F" w:rsidRDefault="00C36C95" w:rsidP="00F15A6E">
            <w:pPr>
              <w:pStyle w:val="Level1"/>
              <w:widowControl w:val="0"/>
              <w:numPr>
                <w:ilvl w:val="0"/>
                <w:numId w:val="0"/>
              </w:numPr>
              <w:tabs>
                <w:tab w:val="left" w:pos="-895"/>
                <w:tab w:val="left" w:pos="1440"/>
                <w:tab w:val="left" w:pos="2160"/>
                <w:tab w:val="left" w:pos="2880"/>
                <w:tab w:val="left" w:pos="3600"/>
                <w:tab w:val="left" w:pos="5040"/>
                <w:tab w:val="left" w:pos="5760"/>
                <w:tab w:val="left" w:pos="6480"/>
              </w:tabs>
              <w:ind w:left="350" w:hanging="346"/>
            </w:pPr>
            <w:r w:rsidRPr="00F15A6E">
              <w:t xml:space="preserve">c. </w:t>
            </w:r>
            <w:r w:rsidR="00495DCD" w:rsidRPr="00F15A6E">
              <w:t xml:space="preserve"> </w:t>
            </w:r>
            <w:r w:rsidR="004D48D0" w:rsidRPr="00F15A6E">
              <w:t xml:space="preserve"> </w:t>
            </w:r>
            <w:r w:rsidR="00FD7CC7" w:rsidRPr="00F15A6E">
              <w:t xml:space="preserve">Did </w:t>
            </w:r>
            <w:r w:rsidR="00D42D3F" w:rsidRPr="00F15A6E">
              <w:t>the</w:t>
            </w:r>
            <w:r w:rsidRPr="00F15A6E">
              <w:t xml:space="preserve"> </w:t>
            </w:r>
            <w:r w:rsidR="004F7E11">
              <w:t>Subrecipient</w:t>
            </w:r>
            <w:r w:rsidR="00D42D3F" w:rsidRPr="00F15A6E">
              <w:t xml:space="preserve"> have a written method for conducting technical evaluations of the proposals received and for selecting recipients?</w:t>
            </w:r>
          </w:p>
          <w:p w14:paraId="2EFD960F" w14:textId="77777777" w:rsidR="00B2246F" w:rsidRPr="00F15A6E" w:rsidRDefault="00B2246F" w:rsidP="00F15A6E">
            <w:pPr>
              <w:pStyle w:val="Level1"/>
              <w:widowControl w:val="0"/>
              <w:numPr>
                <w:ilvl w:val="0"/>
                <w:numId w:val="0"/>
              </w:numPr>
              <w:tabs>
                <w:tab w:val="left" w:pos="-895"/>
                <w:tab w:val="left" w:pos="1440"/>
                <w:tab w:val="left" w:pos="2160"/>
                <w:tab w:val="left" w:pos="2880"/>
                <w:tab w:val="left" w:pos="3600"/>
                <w:tab w:val="left" w:pos="5040"/>
                <w:tab w:val="left" w:pos="5760"/>
                <w:tab w:val="left" w:pos="6480"/>
              </w:tabs>
              <w:ind w:left="350" w:hanging="346"/>
            </w:pPr>
          </w:p>
          <w:p w14:paraId="71DE59E9" w14:textId="7EA3C13C" w:rsidR="00D42D3F"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50"/>
            </w:pPr>
            <w:r w:rsidRPr="00F15A6E">
              <w:t>[2 CFR 200.320(d)(3)</w:t>
            </w:r>
            <w:r w:rsidR="007901AF">
              <w:t xml:space="preserve">; </w:t>
            </w:r>
            <w:r w:rsidR="007901AF" w:rsidRPr="007901AF">
              <w:t>CDBG Entitlement: 24 CFR 570.502</w:t>
            </w:r>
            <w:r w:rsidR="007A48C1" w:rsidRPr="007A48C1">
              <w:t>(a)</w:t>
            </w:r>
            <w:r w:rsidR="007901AF" w:rsidRPr="007901AF">
              <w:t xml:space="preserve">; HOME: 24 CFR 92.505; ESG: 24 CFR 576.407(c); </w:t>
            </w:r>
            <w:proofErr w:type="spellStart"/>
            <w:r w:rsidR="007901AF" w:rsidRPr="007901AF">
              <w:t>CoC</w:t>
            </w:r>
            <w:proofErr w:type="spellEnd"/>
            <w:r w:rsidR="007901AF" w:rsidRPr="007901AF">
              <w:t>: 24 CFR 578.99(e)</w:t>
            </w:r>
            <w:r w:rsidRPr="00F15A6E">
              <w:t>]</w:t>
            </w:r>
          </w:p>
          <w:p w14:paraId="2849721A" w14:textId="21D134AB" w:rsidR="00B2246F" w:rsidRPr="00F15A6E" w:rsidRDefault="00B2246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50"/>
            </w:pPr>
          </w:p>
        </w:tc>
        <w:tc>
          <w:tcPr>
            <w:tcW w:w="149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13"/>
              <w:gridCol w:w="509"/>
              <w:gridCol w:w="560"/>
            </w:tblGrid>
            <w:tr w:rsidR="00D42D3F" w:rsidRPr="00F15A6E" w14:paraId="2849721E" w14:textId="77777777" w:rsidTr="00F9318A">
              <w:trPr>
                <w:trHeight w:val="170"/>
              </w:trPr>
              <w:tc>
                <w:tcPr>
                  <w:tcW w:w="425" w:type="dxa"/>
                </w:tcPr>
                <w:p w14:paraId="2849721B"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2849721C"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2849721D"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D42D3F" w:rsidRPr="00F15A6E" w14:paraId="28497222" w14:textId="77777777" w:rsidTr="00F9318A">
              <w:trPr>
                <w:trHeight w:val="225"/>
              </w:trPr>
              <w:tc>
                <w:tcPr>
                  <w:tcW w:w="425" w:type="dxa"/>
                </w:tcPr>
                <w:p w14:paraId="2849721F"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28497220"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28497221"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28497223"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D42D3F" w:rsidRPr="00F15A6E" w14:paraId="28497230" w14:textId="77777777" w:rsidTr="00F9318A">
        <w:trPr>
          <w:trHeight w:val="773"/>
        </w:trPr>
        <w:tc>
          <w:tcPr>
            <w:tcW w:w="7516" w:type="dxa"/>
            <w:tcBorders>
              <w:bottom w:val="single" w:sz="4" w:space="0" w:color="auto"/>
            </w:tcBorders>
          </w:tcPr>
          <w:p w14:paraId="28497225" w14:textId="7A2C3F05" w:rsidR="00D42D3F" w:rsidRDefault="00FF53FC" w:rsidP="00F15A6E">
            <w:pPr>
              <w:pStyle w:val="Level1"/>
              <w:widowControl w:val="0"/>
              <w:numPr>
                <w:ilvl w:val="0"/>
                <w:numId w:val="0"/>
              </w:numPr>
              <w:tabs>
                <w:tab w:val="left" w:pos="-625"/>
                <w:tab w:val="left" w:pos="1440"/>
                <w:tab w:val="left" w:pos="2160"/>
                <w:tab w:val="left" w:pos="2880"/>
                <w:tab w:val="left" w:pos="3600"/>
                <w:tab w:val="left" w:pos="5040"/>
                <w:tab w:val="left" w:pos="5760"/>
                <w:tab w:val="left" w:pos="6480"/>
              </w:tabs>
              <w:ind w:left="357" w:hanging="357"/>
            </w:pPr>
            <w:r w:rsidRPr="00F15A6E">
              <w:t xml:space="preserve">d.   </w:t>
            </w:r>
            <w:r w:rsidR="00FD7CC7" w:rsidRPr="00F15A6E">
              <w:t xml:space="preserve">Was the </w:t>
            </w:r>
            <w:r w:rsidR="00D42D3F" w:rsidRPr="00F15A6E">
              <w:t xml:space="preserve">contract awarded to the responsible firm whose proposal </w:t>
            </w:r>
            <w:r w:rsidR="00FD7CC7" w:rsidRPr="00F15A6E">
              <w:t xml:space="preserve">was </w:t>
            </w:r>
            <w:r w:rsidR="00D42D3F" w:rsidRPr="00F15A6E">
              <w:t>most advantageous to the program, with price and other factors considered?</w:t>
            </w:r>
          </w:p>
          <w:p w14:paraId="0E7A9AEE" w14:textId="77777777" w:rsidR="00B2246F" w:rsidRPr="00F15A6E" w:rsidRDefault="00B2246F" w:rsidP="00F15A6E">
            <w:pPr>
              <w:pStyle w:val="Level1"/>
              <w:widowControl w:val="0"/>
              <w:numPr>
                <w:ilvl w:val="0"/>
                <w:numId w:val="0"/>
              </w:numPr>
              <w:tabs>
                <w:tab w:val="left" w:pos="-625"/>
                <w:tab w:val="left" w:pos="1440"/>
                <w:tab w:val="left" w:pos="2160"/>
                <w:tab w:val="left" w:pos="2880"/>
                <w:tab w:val="left" w:pos="3600"/>
                <w:tab w:val="left" w:pos="5040"/>
                <w:tab w:val="left" w:pos="5760"/>
                <w:tab w:val="left" w:pos="6480"/>
              </w:tabs>
              <w:ind w:left="357" w:hanging="357"/>
            </w:pPr>
          </w:p>
          <w:p w14:paraId="628209FA" w14:textId="2C198170" w:rsidR="00D42D3F"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50"/>
            </w:pPr>
            <w:r w:rsidRPr="00F15A6E">
              <w:t>[CFR 200.320(d)(4)</w:t>
            </w:r>
            <w:r w:rsidR="007901AF">
              <w:t xml:space="preserve">; </w:t>
            </w:r>
            <w:r w:rsidR="007901AF" w:rsidRPr="007901AF">
              <w:t>CDBG Entitlement: 24 CFR 570.502</w:t>
            </w:r>
            <w:r w:rsidR="007A48C1" w:rsidRPr="007A48C1">
              <w:t>(a)</w:t>
            </w:r>
            <w:r w:rsidR="007901AF" w:rsidRPr="007901AF">
              <w:t xml:space="preserve">; HOME: 24 CFR 92.505; ESG: 24 CFR 576.407(c); </w:t>
            </w:r>
            <w:proofErr w:type="spellStart"/>
            <w:r w:rsidR="007901AF" w:rsidRPr="007901AF">
              <w:t>CoC</w:t>
            </w:r>
            <w:proofErr w:type="spellEnd"/>
            <w:r w:rsidR="007901AF" w:rsidRPr="007901AF">
              <w:t>: 24 CFR 578.99(e)</w:t>
            </w:r>
            <w:r w:rsidRPr="00F15A6E">
              <w:t>]</w:t>
            </w:r>
          </w:p>
          <w:p w14:paraId="28497226" w14:textId="5C9BDD34" w:rsidR="00B2246F" w:rsidRPr="00F15A6E" w:rsidRDefault="00B2246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50"/>
            </w:pPr>
          </w:p>
        </w:tc>
        <w:tc>
          <w:tcPr>
            <w:tcW w:w="149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13"/>
              <w:gridCol w:w="509"/>
              <w:gridCol w:w="560"/>
            </w:tblGrid>
            <w:tr w:rsidR="00D42D3F" w:rsidRPr="00F15A6E" w14:paraId="2849722A" w14:textId="77777777" w:rsidTr="00F9318A">
              <w:trPr>
                <w:trHeight w:val="170"/>
              </w:trPr>
              <w:tc>
                <w:tcPr>
                  <w:tcW w:w="425" w:type="dxa"/>
                </w:tcPr>
                <w:p w14:paraId="28497227"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28497228"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28497229"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D42D3F" w:rsidRPr="00F15A6E" w14:paraId="2849722E" w14:textId="77777777" w:rsidTr="00F9318A">
              <w:trPr>
                <w:trHeight w:val="225"/>
              </w:trPr>
              <w:tc>
                <w:tcPr>
                  <w:tcW w:w="425" w:type="dxa"/>
                </w:tcPr>
                <w:p w14:paraId="2849722B"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2849722C"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2849722D"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2849722F"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p>
        </w:tc>
      </w:tr>
      <w:tr w:rsidR="00D42D3F" w:rsidRPr="00F15A6E" w14:paraId="2849723C" w14:textId="77777777" w:rsidTr="00F9318A">
        <w:trPr>
          <w:trHeight w:val="773"/>
        </w:trPr>
        <w:tc>
          <w:tcPr>
            <w:tcW w:w="7516" w:type="dxa"/>
            <w:tcBorders>
              <w:bottom w:val="single" w:sz="4" w:space="0" w:color="auto"/>
            </w:tcBorders>
          </w:tcPr>
          <w:p w14:paraId="28497231" w14:textId="31C59FDA" w:rsidR="00D42D3F" w:rsidRDefault="00FF53FC" w:rsidP="00F15A6E">
            <w:pPr>
              <w:pStyle w:val="Level1"/>
              <w:widowControl w:val="0"/>
              <w:numPr>
                <w:ilvl w:val="0"/>
                <w:numId w:val="0"/>
              </w:numPr>
              <w:tabs>
                <w:tab w:val="left" w:pos="-445"/>
                <w:tab w:val="left" w:pos="1440"/>
                <w:tab w:val="left" w:pos="2160"/>
                <w:tab w:val="left" w:pos="2880"/>
                <w:tab w:val="left" w:pos="3600"/>
                <w:tab w:val="left" w:pos="5040"/>
                <w:tab w:val="left" w:pos="5760"/>
                <w:tab w:val="left" w:pos="6480"/>
              </w:tabs>
              <w:ind w:left="267" w:hanging="270"/>
            </w:pPr>
            <w:r w:rsidRPr="00F15A6E">
              <w:t xml:space="preserve">e.  </w:t>
            </w:r>
            <w:r w:rsidR="00D42D3F" w:rsidRPr="00F15A6E">
              <w:t xml:space="preserve">If </w:t>
            </w:r>
            <w:r w:rsidR="003725E9" w:rsidRPr="00F15A6E">
              <w:t>price was not used as a selection factor, did the procurement</w:t>
            </w:r>
            <w:r w:rsidR="00326DA8" w:rsidRPr="00F15A6E">
              <w:t>:</w:t>
            </w:r>
            <w:r w:rsidR="003725E9" w:rsidRPr="00F15A6E">
              <w:t xml:space="preserve"> (1) consist of a qualification-based procurement of architectural/engineering professional services, (2) focus on evaluation of competitors’ qualifications and selection of the most qualified competitor, and (</w:t>
            </w:r>
            <w:r w:rsidR="000C3B60" w:rsidRPr="00F15A6E">
              <w:t>3</w:t>
            </w:r>
            <w:r w:rsidR="003725E9" w:rsidRPr="00F15A6E">
              <w:t xml:space="preserve">) include </w:t>
            </w:r>
            <w:r w:rsidR="00D42D3F" w:rsidRPr="00F15A6E">
              <w:t>negotiation of fair and reasonable compensation?</w:t>
            </w:r>
          </w:p>
          <w:p w14:paraId="0592347B" w14:textId="77777777" w:rsidR="00B2246F" w:rsidRPr="00F15A6E" w:rsidRDefault="00B2246F" w:rsidP="00F15A6E">
            <w:pPr>
              <w:pStyle w:val="Level1"/>
              <w:widowControl w:val="0"/>
              <w:numPr>
                <w:ilvl w:val="0"/>
                <w:numId w:val="0"/>
              </w:numPr>
              <w:tabs>
                <w:tab w:val="left" w:pos="-445"/>
                <w:tab w:val="left" w:pos="1440"/>
                <w:tab w:val="left" w:pos="2160"/>
                <w:tab w:val="left" w:pos="2880"/>
                <w:tab w:val="left" w:pos="3600"/>
                <w:tab w:val="left" w:pos="5040"/>
                <w:tab w:val="left" w:pos="5760"/>
                <w:tab w:val="left" w:pos="6480"/>
              </w:tabs>
              <w:ind w:left="267" w:hanging="270"/>
            </w:pPr>
          </w:p>
          <w:p w14:paraId="32CACB7A" w14:textId="50C80F8B" w:rsidR="00D42D3F"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50"/>
            </w:pPr>
            <w:r w:rsidRPr="00F15A6E">
              <w:t>[2 CFR 200.320(d)(5)</w:t>
            </w:r>
            <w:r w:rsidR="007901AF">
              <w:t xml:space="preserve">; </w:t>
            </w:r>
            <w:r w:rsidR="007901AF" w:rsidRPr="007901AF">
              <w:t>CDBG Entitlement: 24 CFR 570.502</w:t>
            </w:r>
            <w:r w:rsidR="007A48C1" w:rsidRPr="007A48C1">
              <w:t>(a)</w:t>
            </w:r>
            <w:r w:rsidR="007901AF" w:rsidRPr="007901AF">
              <w:t xml:space="preserve">; HOME: 24 CFR 92.505; ESG: 24 CFR 576.407(c); </w:t>
            </w:r>
            <w:proofErr w:type="spellStart"/>
            <w:r w:rsidR="007901AF" w:rsidRPr="007901AF">
              <w:t>CoC</w:t>
            </w:r>
            <w:proofErr w:type="spellEnd"/>
            <w:r w:rsidR="007901AF" w:rsidRPr="007901AF">
              <w:t>: 24 CFR 578.99(e)</w:t>
            </w:r>
            <w:r w:rsidRPr="00F15A6E">
              <w:t>]</w:t>
            </w:r>
          </w:p>
          <w:p w14:paraId="28497232" w14:textId="54F414B2" w:rsidR="00B2246F" w:rsidRPr="00F15A6E" w:rsidRDefault="00B2246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50"/>
            </w:pPr>
          </w:p>
        </w:tc>
        <w:tc>
          <w:tcPr>
            <w:tcW w:w="149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13"/>
              <w:gridCol w:w="509"/>
              <w:gridCol w:w="560"/>
            </w:tblGrid>
            <w:tr w:rsidR="00D42D3F" w:rsidRPr="00F15A6E" w14:paraId="28497236" w14:textId="77777777" w:rsidTr="00BA2D62">
              <w:trPr>
                <w:trHeight w:val="170"/>
              </w:trPr>
              <w:tc>
                <w:tcPr>
                  <w:tcW w:w="425" w:type="dxa"/>
                </w:tcPr>
                <w:p w14:paraId="28497233"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28497234"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28497235"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D42D3F" w:rsidRPr="00F15A6E" w14:paraId="2849723A" w14:textId="77777777" w:rsidTr="00BA2D62">
              <w:trPr>
                <w:trHeight w:val="225"/>
              </w:trPr>
              <w:tc>
                <w:tcPr>
                  <w:tcW w:w="425" w:type="dxa"/>
                </w:tcPr>
                <w:p w14:paraId="28497237"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28497238"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28497239"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2849723B"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D42D3F" w:rsidRPr="00F15A6E" w14:paraId="2849723F" w14:textId="77777777" w:rsidTr="00F9318A">
        <w:trPr>
          <w:cantSplit/>
          <w:trHeight w:val="700"/>
        </w:trPr>
        <w:tc>
          <w:tcPr>
            <w:tcW w:w="9010" w:type="dxa"/>
            <w:gridSpan w:val="2"/>
          </w:tcPr>
          <w:p w14:paraId="2849723D" w14:textId="77777777" w:rsidR="00D42D3F" w:rsidRPr="00F15A6E"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rPr>
                <w:b/>
                <w:bCs/>
              </w:rPr>
              <w:lastRenderedPageBreak/>
              <w:t>Describe Basis for Conclusion:</w:t>
            </w:r>
          </w:p>
          <w:p w14:paraId="236129BD" w14:textId="77777777" w:rsidR="00DC17B3" w:rsidRDefault="00D42D3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3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p w14:paraId="2849723E" w14:textId="28ECE6DB" w:rsidR="00B2246F" w:rsidRPr="00F15A6E" w:rsidRDefault="00B2246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8497240" w14:textId="77777777" w:rsidR="00DC17B3" w:rsidRPr="00F15A6E" w:rsidRDefault="00DC17B3"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rPr>
          <w:u w:val="single"/>
        </w:rPr>
      </w:pPr>
    </w:p>
    <w:p w14:paraId="2E2878D0" w14:textId="668C98A5" w:rsidR="00B2246F" w:rsidRDefault="00D26F6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r>
        <w:rPr>
          <w:u w:val="single"/>
        </w:rPr>
        <w:t>E</w:t>
      </w:r>
      <w:r w:rsidR="00AF6CBA" w:rsidRPr="00F15A6E">
        <w:rPr>
          <w:u w:val="single"/>
        </w:rPr>
        <w:t>.</w:t>
      </w:r>
      <w:r w:rsidR="005F6E81" w:rsidRPr="00F15A6E">
        <w:rPr>
          <w:u w:val="single"/>
        </w:rPr>
        <w:t xml:space="preserve">  </w:t>
      </w:r>
      <w:r w:rsidR="00AF6CBA" w:rsidRPr="00F15A6E">
        <w:rPr>
          <w:u w:val="single"/>
        </w:rPr>
        <w:t>NONCOMPETITIVE PROPOSALS</w:t>
      </w:r>
      <w:r w:rsidR="00B43B10" w:rsidRPr="00F15A6E">
        <w:rPr>
          <w:u w:val="single"/>
        </w:rPr>
        <w:t>.</w:t>
      </w:r>
      <w:r w:rsidR="00B43B10" w:rsidRPr="00F15A6E">
        <w:t xml:space="preserve"> </w:t>
      </w:r>
      <w:r w:rsidR="00326DA8" w:rsidRPr="00F15A6E">
        <w:t xml:space="preserve"> </w:t>
      </w:r>
    </w:p>
    <w:p w14:paraId="273C60DA" w14:textId="77777777" w:rsidR="00B2246F" w:rsidRDefault="00B2246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0" w:hanging="360"/>
      </w:pPr>
    </w:p>
    <w:p w14:paraId="28497241" w14:textId="221BFC20" w:rsidR="009B2683" w:rsidRDefault="00B43B10" w:rsidP="00B2246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Procurement by noncompetitive proposals is procurement through solicitation of a proposal from only one source</w:t>
      </w:r>
      <w:r w:rsidR="00326DA8" w:rsidRPr="00F15A6E">
        <w:t xml:space="preserve">. </w:t>
      </w:r>
      <w:r w:rsidR="00915476" w:rsidRPr="00F15A6E">
        <w:t xml:space="preserve"> </w:t>
      </w:r>
      <w:r w:rsidR="0075274D" w:rsidRPr="00F15A6E">
        <w:t xml:space="preserve">[See </w:t>
      </w:r>
      <w:r w:rsidR="0027143C" w:rsidRPr="00F15A6E">
        <w:t>2 CFR 200.320</w:t>
      </w:r>
      <w:r w:rsidR="0075274D" w:rsidRPr="00F15A6E">
        <w:t>(f)</w:t>
      </w:r>
      <w:r w:rsidR="000C115E" w:rsidRPr="00F15A6E">
        <w:t>.</w:t>
      </w:r>
      <w:r w:rsidR="0075274D" w:rsidRPr="00F15A6E">
        <w:t>]</w:t>
      </w:r>
    </w:p>
    <w:p w14:paraId="26A41465" w14:textId="77777777" w:rsidR="00B2246F" w:rsidRPr="00F15A6E" w:rsidRDefault="00B2246F" w:rsidP="00B2246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28497242" w14:textId="0F24B1B1" w:rsidR="00AF6CBA" w:rsidRPr="00F15A6E" w:rsidRDefault="00D26F6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15</w:t>
      </w:r>
      <w:r w:rsidR="00AF6CBA" w:rsidRPr="00F15A6E">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84DDC" w:rsidRPr="00F15A6E" w14:paraId="28497252" w14:textId="77777777" w:rsidTr="00BA2D62">
        <w:trPr>
          <w:trHeight w:val="773"/>
        </w:trPr>
        <w:tc>
          <w:tcPr>
            <w:tcW w:w="7385" w:type="dxa"/>
            <w:tcBorders>
              <w:bottom w:val="single" w:sz="4" w:space="0" w:color="auto"/>
            </w:tcBorders>
          </w:tcPr>
          <w:p w14:paraId="28497243" w14:textId="37A52908" w:rsidR="00B43B10" w:rsidRDefault="00256C8B"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7205"/>
              </w:tabs>
            </w:pPr>
            <w:r w:rsidRPr="00F15A6E">
              <w:t xml:space="preserve">For each sample </w:t>
            </w:r>
            <w:r w:rsidR="004515A2" w:rsidRPr="00F15A6E">
              <w:t xml:space="preserve">transaction </w:t>
            </w:r>
            <w:r w:rsidRPr="00F15A6E">
              <w:t>that consisted of solicitation of a proposal from only one source</w:t>
            </w:r>
            <w:r w:rsidR="00B43B10" w:rsidRPr="00F15A6E">
              <w:t xml:space="preserve">, </w:t>
            </w:r>
            <w:r w:rsidR="00210F9A" w:rsidRPr="00F15A6E">
              <w:t xml:space="preserve">do </w:t>
            </w:r>
            <w:r w:rsidR="00B43B10" w:rsidRPr="00F15A6E">
              <w:t xml:space="preserve">the </w:t>
            </w:r>
            <w:r w:rsidR="004F7E11">
              <w:t>Subrecipient</w:t>
            </w:r>
            <w:r w:rsidR="00210F9A" w:rsidRPr="00F15A6E">
              <w:t>’s records</w:t>
            </w:r>
            <w:r w:rsidR="00B43B10" w:rsidRPr="00F15A6E">
              <w:t xml:space="preserve"> show one or more of the following circumstances </w:t>
            </w:r>
            <w:r w:rsidR="00210F9A" w:rsidRPr="00F15A6E">
              <w:t>applied</w:t>
            </w:r>
            <w:r w:rsidR="00B43B10" w:rsidRPr="00F15A6E">
              <w:t xml:space="preserve">: </w:t>
            </w:r>
          </w:p>
          <w:p w14:paraId="41570693" w14:textId="77777777" w:rsidR="00B2246F" w:rsidRPr="00F15A6E" w:rsidRDefault="00B2246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7205"/>
              </w:tabs>
            </w:pPr>
          </w:p>
          <w:p w14:paraId="28497244" w14:textId="77777777" w:rsidR="00B43B10" w:rsidRPr="00F15A6E" w:rsidRDefault="00B43B10" w:rsidP="00F15A6E">
            <w:pPr>
              <w:pStyle w:val="Level1"/>
              <w:widowControl w:val="0"/>
              <w:numPr>
                <w:ilvl w:val="0"/>
                <w:numId w:val="2"/>
              </w:numPr>
              <w:tabs>
                <w:tab w:val="left" w:pos="1440"/>
                <w:tab w:val="left" w:pos="2160"/>
                <w:tab w:val="left" w:pos="2880"/>
                <w:tab w:val="left" w:pos="3600"/>
                <w:tab w:val="left" w:pos="5040"/>
                <w:tab w:val="left" w:pos="5760"/>
                <w:tab w:val="left" w:pos="7205"/>
              </w:tabs>
            </w:pPr>
            <w:r w:rsidRPr="00F15A6E">
              <w:t xml:space="preserve">the item was only available from a single source, </w:t>
            </w:r>
          </w:p>
          <w:p w14:paraId="28497245" w14:textId="77777777" w:rsidR="00B43B10" w:rsidRPr="00F15A6E" w:rsidRDefault="00B43B10" w:rsidP="00F15A6E">
            <w:pPr>
              <w:pStyle w:val="Level1"/>
              <w:widowControl w:val="0"/>
              <w:numPr>
                <w:ilvl w:val="0"/>
                <w:numId w:val="2"/>
              </w:numPr>
              <w:tabs>
                <w:tab w:val="left" w:pos="1440"/>
                <w:tab w:val="left" w:pos="2160"/>
                <w:tab w:val="left" w:pos="2880"/>
                <w:tab w:val="left" w:pos="3600"/>
                <w:tab w:val="left" w:pos="5040"/>
                <w:tab w:val="left" w:pos="5760"/>
                <w:tab w:val="left" w:pos="7205"/>
              </w:tabs>
            </w:pPr>
            <w:r w:rsidRPr="00F15A6E">
              <w:t xml:space="preserve">a public exigency or emergency for the requirement </w:t>
            </w:r>
            <w:r w:rsidR="00256C8B" w:rsidRPr="00F15A6E">
              <w:t xml:space="preserve">did </w:t>
            </w:r>
            <w:r w:rsidRPr="00F15A6E">
              <w:t xml:space="preserve">not permit a delay resulting from competitive solicitation, </w:t>
            </w:r>
          </w:p>
          <w:p w14:paraId="28497246" w14:textId="77777777" w:rsidR="00B43B10" w:rsidRPr="00F15A6E" w:rsidRDefault="00B43B10" w:rsidP="00F15A6E">
            <w:pPr>
              <w:pStyle w:val="Level1"/>
              <w:widowControl w:val="0"/>
              <w:numPr>
                <w:ilvl w:val="0"/>
                <w:numId w:val="2"/>
              </w:numPr>
              <w:tabs>
                <w:tab w:val="left" w:pos="1440"/>
                <w:tab w:val="left" w:pos="2160"/>
                <w:tab w:val="left" w:pos="2880"/>
                <w:tab w:val="left" w:pos="3600"/>
                <w:tab w:val="left" w:pos="5040"/>
                <w:tab w:val="left" w:pos="5760"/>
                <w:tab w:val="left" w:pos="7205"/>
              </w:tabs>
            </w:pPr>
            <w:r w:rsidRPr="00F15A6E">
              <w:t xml:space="preserve">after solicitation of a number of sources, competition </w:t>
            </w:r>
            <w:r w:rsidR="00256C8B" w:rsidRPr="00F15A6E">
              <w:t xml:space="preserve">was </w:t>
            </w:r>
            <w:r w:rsidRPr="00F15A6E">
              <w:t xml:space="preserve">determined inadequate, or </w:t>
            </w:r>
          </w:p>
          <w:p w14:paraId="28497247" w14:textId="3BD00021" w:rsidR="00B43B10" w:rsidRDefault="00B43B10" w:rsidP="00F15A6E">
            <w:pPr>
              <w:pStyle w:val="Level1"/>
              <w:widowControl w:val="0"/>
              <w:numPr>
                <w:ilvl w:val="0"/>
                <w:numId w:val="2"/>
              </w:numPr>
              <w:tabs>
                <w:tab w:val="left" w:pos="1440"/>
                <w:tab w:val="left" w:pos="2160"/>
                <w:tab w:val="left" w:pos="2880"/>
                <w:tab w:val="left" w:pos="3600"/>
                <w:tab w:val="left" w:pos="5040"/>
                <w:tab w:val="left" w:pos="5760"/>
                <w:tab w:val="left" w:pos="7205"/>
              </w:tabs>
            </w:pPr>
            <w:r w:rsidRPr="00F15A6E">
              <w:t>HUD or the pass</w:t>
            </w:r>
            <w:r w:rsidR="00117CC3" w:rsidRPr="00F15A6E">
              <w:t>-</w:t>
            </w:r>
            <w:r w:rsidRPr="00F15A6E">
              <w:t xml:space="preserve">through entity </w:t>
            </w:r>
            <w:r w:rsidR="00256C8B" w:rsidRPr="00F15A6E">
              <w:t xml:space="preserve">expressly authorized noncompetitive proposals in response to a written request from the </w:t>
            </w:r>
            <w:r w:rsidR="004F7E11">
              <w:t>Subrecipient</w:t>
            </w:r>
            <w:r w:rsidRPr="00F15A6E">
              <w:t>?</w:t>
            </w:r>
          </w:p>
          <w:p w14:paraId="2C5F3E62" w14:textId="77777777" w:rsidR="00B2246F" w:rsidRPr="00F15A6E" w:rsidRDefault="00B2246F" w:rsidP="00B2246F">
            <w:pPr>
              <w:pStyle w:val="Level1"/>
              <w:widowControl w:val="0"/>
              <w:numPr>
                <w:ilvl w:val="0"/>
                <w:numId w:val="0"/>
              </w:numPr>
              <w:tabs>
                <w:tab w:val="left" w:pos="1440"/>
                <w:tab w:val="left" w:pos="2160"/>
                <w:tab w:val="left" w:pos="2880"/>
                <w:tab w:val="left" w:pos="3600"/>
                <w:tab w:val="left" w:pos="5040"/>
                <w:tab w:val="left" w:pos="5760"/>
                <w:tab w:val="left" w:pos="7205"/>
              </w:tabs>
              <w:ind w:left="720"/>
            </w:pPr>
          </w:p>
          <w:p w14:paraId="7424B22B" w14:textId="26B01FC9" w:rsidR="00E84DDC" w:rsidRDefault="00B43B10"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 xml:space="preserve">[2 CFR </w:t>
            </w:r>
            <w:r w:rsidR="003C3935" w:rsidRPr="00F15A6E">
              <w:t>200.318(</w:t>
            </w:r>
            <w:proofErr w:type="spellStart"/>
            <w:r w:rsidR="003C3935" w:rsidRPr="00F15A6E">
              <w:t>i</w:t>
            </w:r>
            <w:proofErr w:type="spellEnd"/>
            <w:r w:rsidR="003C3935" w:rsidRPr="00F15A6E">
              <w:t xml:space="preserve">), </w:t>
            </w:r>
            <w:r w:rsidRPr="00F15A6E">
              <w:t>200.320(f)</w:t>
            </w:r>
            <w:r w:rsidR="007901AF">
              <w:t xml:space="preserve">; </w:t>
            </w:r>
            <w:r w:rsidR="007901AF" w:rsidRPr="007901AF">
              <w:t>CDBG Entitlement: 24 CFR 570.502</w:t>
            </w:r>
            <w:r w:rsidR="007A48C1" w:rsidRPr="007A48C1">
              <w:t>(a)</w:t>
            </w:r>
            <w:r w:rsidR="007901AF" w:rsidRPr="007901AF">
              <w:t>; HOME: 24 CFR 92.505</w:t>
            </w:r>
            <w:r w:rsidR="008B2807">
              <w:t xml:space="preserve"> </w:t>
            </w:r>
            <w:r w:rsidR="008B2807" w:rsidRPr="008B2807">
              <w:t>and 24 CFR 92.508</w:t>
            </w:r>
            <w:r w:rsidR="007901AF" w:rsidRPr="007901AF">
              <w:t xml:space="preserve">; ESG: 24 CFR 576.407(c) and 24 CFR 576.500(v)(2); </w:t>
            </w:r>
            <w:proofErr w:type="spellStart"/>
            <w:r w:rsidR="007901AF" w:rsidRPr="007901AF">
              <w:t>CoC</w:t>
            </w:r>
            <w:proofErr w:type="spellEnd"/>
            <w:r w:rsidR="007901AF" w:rsidRPr="007901AF">
              <w:t xml:space="preserve">: 24 CFR 578.99(e) and 24 CFR 578.103(a)(16)(iii) (for grants awarded under the FY 2015 </w:t>
            </w:r>
            <w:proofErr w:type="spellStart"/>
            <w:r w:rsidR="007901AF" w:rsidRPr="007901AF">
              <w:t>CoC</w:t>
            </w:r>
            <w:proofErr w:type="spellEnd"/>
            <w:r w:rsidR="007901AF" w:rsidRPr="007901AF">
              <w:t xml:space="preserve"> Program Competition) or 578.103(a)(17)(iii) (for grants awarded under the FY2016 </w:t>
            </w:r>
            <w:proofErr w:type="spellStart"/>
            <w:r w:rsidR="007901AF" w:rsidRPr="007901AF">
              <w:t>CoC</w:t>
            </w:r>
            <w:proofErr w:type="spellEnd"/>
            <w:r w:rsidR="007901AF" w:rsidRPr="007901AF">
              <w:t xml:space="preserve"> Program Competition or later)</w:t>
            </w:r>
            <w:r w:rsidRPr="00F15A6E">
              <w:t>]</w:t>
            </w:r>
          </w:p>
          <w:p w14:paraId="28497248" w14:textId="5CE91057" w:rsidR="00B2246F" w:rsidRPr="00F15A6E" w:rsidRDefault="00B2246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84DDC" w:rsidRPr="00F15A6E" w14:paraId="2849724C" w14:textId="77777777" w:rsidTr="00BA2D62">
              <w:trPr>
                <w:trHeight w:val="170"/>
              </w:trPr>
              <w:tc>
                <w:tcPr>
                  <w:tcW w:w="425" w:type="dxa"/>
                </w:tcPr>
                <w:p w14:paraId="28497249" w14:textId="77777777" w:rsidR="00E84DDC" w:rsidRPr="00F15A6E" w:rsidRDefault="00E84DDC"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2849724A" w14:textId="77777777" w:rsidR="00E84DDC" w:rsidRPr="00F15A6E" w:rsidRDefault="00E84DDC"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2849724B" w14:textId="77777777" w:rsidR="00E84DDC" w:rsidRPr="00F15A6E" w:rsidRDefault="00E84DDC"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E84DDC" w:rsidRPr="00F15A6E" w14:paraId="28497250" w14:textId="77777777" w:rsidTr="00BA2D62">
              <w:trPr>
                <w:trHeight w:val="225"/>
              </w:trPr>
              <w:tc>
                <w:tcPr>
                  <w:tcW w:w="425" w:type="dxa"/>
                </w:tcPr>
                <w:p w14:paraId="2849724D" w14:textId="77777777" w:rsidR="00E84DDC" w:rsidRPr="00F15A6E" w:rsidRDefault="00E84DDC"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2849724E" w14:textId="77777777" w:rsidR="00E84DDC" w:rsidRPr="00F15A6E" w:rsidRDefault="00E84DDC"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2849724F" w14:textId="77777777" w:rsidR="00E84DDC" w:rsidRPr="00F15A6E" w:rsidRDefault="00E84DDC"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28497251" w14:textId="77777777" w:rsidR="00E84DDC" w:rsidRPr="00F15A6E" w:rsidRDefault="00E84DDC"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E84DDC" w:rsidRPr="00F15A6E" w14:paraId="28497254" w14:textId="77777777" w:rsidTr="00BA2D62">
        <w:trPr>
          <w:cantSplit/>
        </w:trPr>
        <w:tc>
          <w:tcPr>
            <w:tcW w:w="9010" w:type="dxa"/>
            <w:gridSpan w:val="2"/>
            <w:tcBorders>
              <w:bottom w:val="nil"/>
            </w:tcBorders>
          </w:tcPr>
          <w:p w14:paraId="28497253" w14:textId="77777777" w:rsidR="00E84DDC" w:rsidRPr="00F15A6E" w:rsidRDefault="00E84DDC"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rPr>
                <w:b/>
                <w:bCs/>
              </w:rPr>
              <w:t>Describe Basis for Conclusion:</w:t>
            </w:r>
          </w:p>
        </w:tc>
      </w:tr>
      <w:tr w:rsidR="00E84DDC" w:rsidRPr="00F15A6E" w14:paraId="28497256" w14:textId="77777777" w:rsidTr="00BA2D62">
        <w:trPr>
          <w:cantSplit/>
        </w:trPr>
        <w:tc>
          <w:tcPr>
            <w:tcW w:w="9010" w:type="dxa"/>
            <w:gridSpan w:val="2"/>
            <w:tcBorders>
              <w:top w:val="nil"/>
            </w:tcBorders>
          </w:tcPr>
          <w:p w14:paraId="68819350" w14:textId="77777777" w:rsidR="00B2246F" w:rsidRDefault="00B2246F" w:rsidP="00B2246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3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p w14:paraId="28497255" w14:textId="6E73F596" w:rsidR="00AD2FCF" w:rsidRPr="00F15A6E" w:rsidRDefault="00AD2FC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84972A8" w14:textId="5F6D487F" w:rsidR="00B8401A" w:rsidRPr="00F15A6E" w:rsidRDefault="00B8401A" w:rsidP="00B2246F">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284972F6" w14:textId="48967E5C" w:rsidR="00E95EEF" w:rsidRPr="00F15A6E" w:rsidRDefault="00D26F68" w:rsidP="00F15A6E">
      <w:pPr>
        <w:widowControl w:val="0"/>
      </w:pPr>
      <w:r>
        <w:t>F</w:t>
      </w:r>
      <w:r w:rsidR="00E95EEF" w:rsidRPr="00F15A6E">
        <w:rPr>
          <w:u w:val="single"/>
        </w:rPr>
        <w:t>.  CONTRACT PROVISIONS</w:t>
      </w:r>
      <w:r w:rsidR="00326DA8" w:rsidRPr="00F15A6E">
        <w:rPr>
          <w:u w:val="single"/>
        </w:rPr>
        <w:t>.</w:t>
      </w:r>
      <w:r w:rsidR="006547A0" w:rsidRPr="00F15A6E">
        <w:t xml:space="preserve"> </w:t>
      </w:r>
      <w:r w:rsidR="00326DA8" w:rsidRPr="00F15A6E">
        <w:t xml:space="preserve"> </w:t>
      </w:r>
      <w:r w:rsidR="006547A0" w:rsidRPr="00F15A6E">
        <w:t>[See 2 CFR 200.326.]</w:t>
      </w:r>
    </w:p>
    <w:p w14:paraId="1E5DC69A" w14:textId="77777777" w:rsidR="00632B09" w:rsidRDefault="00632B09" w:rsidP="00F15A6E">
      <w:pPr>
        <w:widowControl w:val="0"/>
      </w:pPr>
    </w:p>
    <w:p w14:paraId="284972F7" w14:textId="46398036" w:rsidR="00E95EEF" w:rsidRPr="00F15A6E" w:rsidRDefault="00D26F68" w:rsidP="00F15A6E">
      <w:pPr>
        <w:widowControl w:val="0"/>
      </w:pPr>
      <w:r>
        <w:t>1</w:t>
      </w:r>
      <w:r w:rsidR="00195242" w:rsidRPr="00F15A6E">
        <w:t>6</w:t>
      </w:r>
      <w:r w:rsidR="00D33F7D" w:rsidRPr="00F15A6E">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E95EEF" w:rsidRPr="00F15A6E" w14:paraId="2849730D" w14:textId="77777777" w:rsidTr="00F9318A">
        <w:trPr>
          <w:trHeight w:val="773"/>
        </w:trPr>
        <w:tc>
          <w:tcPr>
            <w:tcW w:w="7385" w:type="dxa"/>
            <w:tcBorders>
              <w:bottom w:val="single" w:sz="4" w:space="0" w:color="auto"/>
            </w:tcBorders>
          </w:tcPr>
          <w:p w14:paraId="284972F8" w14:textId="524371B1" w:rsidR="00E95EEF" w:rsidRDefault="00DD16FD"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 xml:space="preserve">For each of </w:t>
            </w:r>
            <w:r w:rsidR="00801EB2" w:rsidRPr="00F15A6E">
              <w:t>the sample transactions</w:t>
            </w:r>
            <w:r w:rsidRPr="00F15A6E">
              <w:t xml:space="preserve">, </w:t>
            </w:r>
            <w:r w:rsidR="00801EB2" w:rsidRPr="00F15A6E">
              <w:t xml:space="preserve">do </w:t>
            </w:r>
            <w:r w:rsidR="00A046E0" w:rsidRPr="00F15A6E">
              <w:t xml:space="preserve">the </w:t>
            </w:r>
            <w:r w:rsidR="004F7E11">
              <w:t>Subrecipient</w:t>
            </w:r>
            <w:r w:rsidR="00801EB2" w:rsidRPr="00F15A6E">
              <w:t>’s</w:t>
            </w:r>
            <w:r w:rsidR="00A046E0" w:rsidRPr="00F15A6E">
              <w:t xml:space="preserve"> </w:t>
            </w:r>
            <w:r w:rsidR="00801EB2" w:rsidRPr="00F15A6E">
              <w:t xml:space="preserve">records show </w:t>
            </w:r>
            <w:r w:rsidRPr="00F15A6E">
              <w:t xml:space="preserve">that </w:t>
            </w:r>
            <w:r w:rsidR="00210F9A" w:rsidRPr="00F15A6E">
              <w:t>an authorized official</w:t>
            </w:r>
            <w:r w:rsidR="00801EB2" w:rsidRPr="00F15A6E">
              <w:t xml:space="preserve">, employee or agent </w:t>
            </w:r>
            <w:r w:rsidRPr="00F15A6E">
              <w:t>review</w:t>
            </w:r>
            <w:r w:rsidR="007A25C8" w:rsidRPr="00F15A6E">
              <w:t xml:space="preserve">ed the applicability of the </w:t>
            </w:r>
            <w:r w:rsidR="00B717E0" w:rsidRPr="00F15A6E">
              <w:t xml:space="preserve">provisions described in Appendix II to Part 200—Contract Provisions for </w:t>
            </w:r>
            <w:r w:rsidR="004F7E11">
              <w:t>Subrecipient</w:t>
            </w:r>
            <w:r w:rsidR="00B717E0" w:rsidRPr="00F15A6E">
              <w:t xml:space="preserve"> Contracts Under Federal Awards</w:t>
            </w:r>
            <w:r w:rsidR="007A25C8" w:rsidRPr="00F15A6E">
              <w:t xml:space="preserve"> (and </w:t>
            </w:r>
            <w:r w:rsidR="00AC1864" w:rsidRPr="00F15A6E">
              <w:t>noted briefly</w:t>
            </w:r>
            <w:r w:rsidR="007A25C8" w:rsidRPr="00F15A6E">
              <w:t xml:space="preserve"> below) </w:t>
            </w:r>
            <w:r w:rsidRPr="00F15A6E">
              <w:t xml:space="preserve">and </w:t>
            </w:r>
            <w:r w:rsidR="00801EB2" w:rsidRPr="00F15A6E">
              <w:t>made sure</w:t>
            </w:r>
            <w:r w:rsidR="00210F9A" w:rsidRPr="00F15A6E">
              <w:t xml:space="preserve"> </w:t>
            </w:r>
            <w:r w:rsidR="00A910D6" w:rsidRPr="00F15A6E">
              <w:t xml:space="preserve">the </w:t>
            </w:r>
            <w:r w:rsidRPr="00F15A6E">
              <w:t xml:space="preserve">applicable provisions </w:t>
            </w:r>
            <w:r w:rsidR="00210F9A" w:rsidRPr="00F15A6E">
              <w:t xml:space="preserve">were included </w:t>
            </w:r>
            <w:r w:rsidRPr="00F15A6E">
              <w:t>in the</w:t>
            </w:r>
            <w:r w:rsidR="007A25C8" w:rsidRPr="00F15A6E">
              <w:t xml:space="preserve"> contract</w:t>
            </w:r>
            <w:r w:rsidR="00AC1864" w:rsidRPr="00F15A6E">
              <w:t>?</w:t>
            </w:r>
          </w:p>
          <w:p w14:paraId="15D6267E" w14:textId="77777777" w:rsidR="00632B09" w:rsidRPr="00F15A6E" w:rsidRDefault="00632B0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284972F9" w14:textId="1A6E4C9F" w:rsidR="00E95EEF" w:rsidRPr="00F15A6E" w:rsidRDefault="00B10F9A" w:rsidP="00F15A6E">
            <w:pPr>
              <w:pStyle w:val="Level1"/>
              <w:widowControl w:val="0"/>
              <w:numPr>
                <w:ilvl w:val="0"/>
                <w:numId w:val="3"/>
              </w:numPr>
              <w:tabs>
                <w:tab w:val="left" w:pos="720"/>
                <w:tab w:val="left" w:pos="1440"/>
                <w:tab w:val="left" w:pos="2160"/>
                <w:tab w:val="left" w:pos="2880"/>
                <w:tab w:val="left" w:pos="3600"/>
                <w:tab w:val="left" w:pos="5040"/>
                <w:tab w:val="left" w:pos="5760"/>
                <w:tab w:val="left" w:pos="6480"/>
              </w:tabs>
            </w:pPr>
            <w:r w:rsidRPr="00F15A6E">
              <w:t>Remedies for violation or breach of contract</w:t>
            </w:r>
            <w:r w:rsidR="00A910D6" w:rsidRPr="00F15A6E">
              <w:t xml:space="preserve"> terms</w:t>
            </w:r>
          </w:p>
          <w:p w14:paraId="284972FA" w14:textId="147E3034" w:rsidR="00E95EEF" w:rsidRPr="00F15A6E" w:rsidRDefault="00B10F9A" w:rsidP="00F15A6E">
            <w:pPr>
              <w:pStyle w:val="Level1"/>
              <w:widowControl w:val="0"/>
              <w:numPr>
                <w:ilvl w:val="0"/>
                <w:numId w:val="3"/>
              </w:numPr>
              <w:tabs>
                <w:tab w:val="left" w:pos="720"/>
                <w:tab w:val="left" w:pos="1440"/>
                <w:tab w:val="left" w:pos="2160"/>
                <w:tab w:val="left" w:pos="2880"/>
                <w:tab w:val="left" w:pos="3600"/>
                <w:tab w:val="left" w:pos="5040"/>
                <w:tab w:val="left" w:pos="5760"/>
                <w:tab w:val="left" w:pos="6480"/>
              </w:tabs>
            </w:pPr>
            <w:r w:rsidRPr="00F15A6E">
              <w:t>Termination for cause and termination for convenience provisions</w:t>
            </w:r>
          </w:p>
          <w:p w14:paraId="284972FB" w14:textId="480BF675" w:rsidR="00E95EEF" w:rsidRPr="00F15A6E" w:rsidRDefault="00E95EEF" w:rsidP="00F15A6E">
            <w:pPr>
              <w:pStyle w:val="Level1"/>
              <w:widowControl w:val="0"/>
              <w:numPr>
                <w:ilvl w:val="0"/>
                <w:numId w:val="3"/>
              </w:numPr>
              <w:tabs>
                <w:tab w:val="left" w:pos="720"/>
                <w:tab w:val="left" w:pos="1440"/>
                <w:tab w:val="left" w:pos="2160"/>
                <w:tab w:val="left" w:pos="2880"/>
                <w:tab w:val="left" w:pos="3600"/>
                <w:tab w:val="left" w:pos="5040"/>
                <w:tab w:val="left" w:pos="5760"/>
                <w:tab w:val="left" w:pos="6480"/>
              </w:tabs>
            </w:pPr>
            <w:r w:rsidRPr="00F15A6E">
              <w:t>Equal Employment Opportunity</w:t>
            </w:r>
          </w:p>
          <w:p w14:paraId="284972FC" w14:textId="0DFACFDB" w:rsidR="00E95EEF" w:rsidRPr="00F15A6E" w:rsidRDefault="00E95EEF" w:rsidP="00F15A6E">
            <w:pPr>
              <w:pStyle w:val="Level1"/>
              <w:widowControl w:val="0"/>
              <w:numPr>
                <w:ilvl w:val="0"/>
                <w:numId w:val="3"/>
              </w:numPr>
              <w:tabs>
                <w:tab w:val="left" w:pos="720"/>
                <w:tab w:val="left" w:pos="1440"/>
                <w:tab w:val="left" w:pos="2160"/>
                <w:tab w:val="left" w:pos="2880"/>
                <w:tab w:val="left" w:pos="3600"/>
                <w:tab w:val="left" w:pos="5040"/>
                <w:tab w:val="left" w:pos="5760"/>
                <w:tab w:val="left" w:pos="6480"/>
              </w:tabs>
            </w:pPr>
            <w:r w:rsidRPr="00F15A6E">
              <w:t>Davis-Bacon Act</w:t>
            </w:r>
            <w:r w:rsidR="00AC1864" w:rsidRPr="00F15A6E">
              <w:t xml:space="preserve"> and Copeland “Anti-Kickback” Act</w:t>
            </w:r>
          </w:p>
          <w:p w14:paraId="284972FD" w14:textId="6A04C6DE" w:rsidR="00E95EEF" w:rsidRPr="00F15A6E" w:rsidRDefault="00E95EEF" w:rsidP="00F15A6E">
            <w:pPr>
              <w:pStyle w:val="Level1"/>
              <w:widowControl w:val="0"/>
              <w:numPr>
                <w:ilvl w:val="0"/>
                <w:numId w:val="3"/>
              </w:numPr>
              <w:tabs>
                <w:tab w:val="left" w:pos="720"/>
                <w:tab w:val="left" w:pos="1440"/>
                <w:tab w:val="left" w:pos="2160"/>
                <w:tab w:val="left" w:pos="2880"/>
                <w:tab w:val="left" w:pos="3600"/>
                <w:tab w:val="left" w:pos="5040"/>
                <w:tab w:val="left" w:pos="5760"/>
                <w:tab w:val="left" w:pos="6480"/>
              </w:tabs>
            </w:pPr>
            <w:r w:rsidRPr="00F15A6E">
              <w:lastRenderedPageBreak/>
              <w:t>Contract Work Hours and Safety Standards Act</w:t>
            </w:r>
          </w:p>
          <w:p w14:paraId="284972FE" w14:textId="544E2955" w:rsidR="00E95EEF" w:rsidRPr="00F15A6E" w:rsidRDefault="00E95EEF" w:rsidP="00F15A6E">
            <w:pPr>
              <w:pStyle w:val="Level1"/>
              <w:widowControl w:val="0"/>
              <w:numPr>
                <w:ilvl w:val="0"/>
                <w:numId w:val="3"/>
              </w:numPr>
              <w:tabs>
                <w:tab w:val="left" w:pos="720"/>
                <w:tab w:val="left" w:pos="1440"/>
                <w:tab w:val="left" w:pos="2160"/>
                <w:tab w:val="left" w:pos="2880"/>
                <w:tab w:val="left" w:pos="3600"/>
                <w:tab w:val="left" w:pos="5040"/>
                <w:tab w:val="left" w:pos="5760"/>
                <w:tab w:val="left" w:pos="6480"/>
              </w:tabs>
            </w:pPr>
            <w:r w:rsidRPr="00F15A6E">
              <w:t>Rights to Inventions Made Under a Contract or Agreement</w:t>
            </w:r>
          </w:p>
          <w:p w14:paraId="284972FF" w14:textId="5594974A" w:rsidR="00E95EEF" w:rsidRPr="00F15A6E" w:rsidRDefault="00E95EEF" w:rsidP="00F15A6E">
            <w:pPr>
              <w:pStyle w:val="Level1"/>
              <w:widowControl w:val="0"/>
              <w:numPr>
                <w:ilvl w:val="0"/>
                <w:numId w:val="3"/>
              </w:numPr>
              <w:tabs>
                <w:tab w:val="left" w:pos="720"/>
                <w:tab w:val="left" w:pos="1440"/>
                <w:tab w:val="left" w:pos="2160"/>
                <w:tab w:val="left" w:pos="2880"/>
                <w:tab w:val="left" w:pos="3600"/>
                <w:tab w:val="left" w:pos="5040"/>
                <w:tab w:val="left" w:pos="5760"/>
                <w:tab w:val="left" w:pos="6480"/>
              </w:tabs>
            </w:pPr>
            <w:r w:rsidRPr="00F15A6E">
              <w:t>Clean Air Act</w:t>
            </w:r>
            <w:r w:rsidR="00AC1864" w:rsidRPr="00F15A6E">
              <w:t xml:space="preserve"> and Federal Water Pollution Control Act</w:t>
            </w:r>
          </w:p>
          <w:p w14:paraId="28497300" w14:textId="407CE3ED" w:rsidR="00E95EEF" w:rsidRPr="00F15A6E" w:rsidRDefault="00E95EEF" w:rsidP="00F15A6E">
            <w:pPr>
              <w:pStyle w:val="Level1"/>
              <w:widowControl w:val="0"/>
              <w:numPr>
                <w:ilvl w:val="0"/>
                <w:numId w:val="3"/>
              </w:numPr>
              <w:tabs>
                <w:tab w:val="left" w:pos="720"/>
                <w:tab w:val="left" w:pos="1440"/>
                <w:tab w:val="left" w:pos="2160"/>
                <w:tab w:val="left" w:pos="2880"/>
                <w:tab w:val="left" w:pos="3600"/>
                <w:tab w:val="left" w:pos="5040"/>
                <w:tab w:val="left" w:pos="5760"/>
                <w:tab w:val="left" w:pos="6480"/>
              </w:tabs>
            </w:pPr>
            <w:r w:rsidRPr="00F15A6E">
              <w:t>Debarment and Suspension</w:t>
            </w:r>
          </w:p>
          <w:p w14:paraId="28497301" w14:textId="1240C01C" w:rsidR="00E95EEF" w:rsidRPr="00F15A6E" w:rsidRDefault="00E95EEF" w:rsidP="00F15A6E">
            <w:pPr>
              <w:pStyle w:val="Level1"/>
              <w:widowControl w:val="0"/>
              <w:numPr>
                <w:ilvl w:val="0"/>
                <w:numId w:val="3"/>
              </w:numPr>
              <w:tabs>
                <w:tab w:val="left" w:pos="720"/>
                <w:tab w:val="left" w:pos="1440"/>
                <w:tab w:val="left" w:pos="2160"/>
                <w:tab w:val="left" w:pos="2880"/>
                <w:tab w:val="left" w:pos="3600"/>
                <w:tab w:val="left" w:pos="5040"/>
                <w:tab w:val="left" w:pos="5760"/>
                <w:tab w:val="left" w:pos="6480"/>
              </w:tabs>
            </w:pPr>
            <w:r w:rsidRPr="00F15A6E">
              <w:t>Byrd Anti-Lobbying Amendment</w:t>
            </w:r>
          </w:p>
          <w:p w14:paraId="28497302" w14:textId="538F6B7E" w:rsidR="00E95EEF" w:rsidRDefault="00E95EEF" w:rsidP="00F15A6E">
            <w:pPr>
              <w:pStyle w:val="Level1"/>
              <w:widowControl w:val="0"/>
              <w:numPr>
                <w:ilvl w:val="0"/>
                <w:numId w:val="3"/>
              </w:numPr>
              <w:tabs>
                <w:tab w:val="left" w:pos="720"/>
                <w:tab w:val="left" w:pos="1440"/>
                <w:tab w:val="left" w:pos="2160"/>
                <w:tab w:val="left" w:pos="2880"/>
                <w:tab w:val="left" w:pos="3600"/>
                <w:tab w:val="left" w:pos="5040"/>
                <w:tab w:val="left" w:pos="5760"/>
                <w:tab w:val="left" w:pos="6480"/>
              </w:tabs>
            </w:pPr>
            <w:r w:rsidRPr="00F15A6E">
              <w:t>Procurement of Recovered Materials</w:t>
            </w:r>
          </w:p>
          <w:p w14:paraId="401B91B2" w14:textId="77777777" w:rsidR="00632B09" w:rsidRPr="00F15A6E" w:rsidRDefault="00632B09" w:rsidP="00C624D3">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720"/>
            </w:pPr>
          </w:p>
          <w:p w14:paraId="360EA228" w14:textId="384C74E3" w:rsidR="00E95EEF" w:rsidRDefault="00F43751"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 xml:space="preserve">[2 CFR </w:t>
            </w:r>
            <w:r w:rsidR="00210F9A" w:rsidRPr="00F15A6E">
              <w:t xml:space="preserve">200.303(a), </w:t>
            </w:r>
            <w:r w:rsidR="00E507CC" w:rsidRPr="00F15A6E">
              <w:t>200.318(</w:t>
            </w:r>
            <w:proofErr w:type="spellStart"/>
            <w:r w:rsidR="00E507CC" w:rsidRPr="00F15A6E">
              <w:t>i</w:t>
            </w:r>
            <w:proofErr w:type="spellEnd"/>
            <w:r w:rsidR="00E507CC" w:rsidRPr="00F15A6E">
              <w:t xml:space="preserve">), </w:t>
            </w:r>
            <w:r w:rsidRPr="00F15A6E">
              <w:t>200.326</w:t>
            </w:r>
            <w:r w:rsidR="007901AF">
              <w:t xml:space="preserve">; </w:t>
            </w:r>
            <w:r w:rsidR="007901AF" w:rsidRPr="007901AF">
              <w:t>CDBG Entitlement: 24 CFR 570.502</w:t>
            </w:r>
            <w:r w:rsidR="007A48C1" w:rsidRPr="007A48C1">
              <w:t>(a)</w:t>
            </w:r>
            <w:r w:rsidR="007901AF" w:rsidRPr="007901AF">
              <w:t>; HOME: 24 CFR 92.505</w:t>
            </w:r>
            <w:r w:rsidR="00CE3517">
              <w:t xml:space="preserve"> and 24 CFR 92.508</w:t>
            </w:r>
            <w:r w:rsidR="007901AF" w:rsidRPr="007901AF">
              <w:t xml:space="preserve">; ESG: 24 CFR 576.407(c) and 24 CFR 576.500(v)(2); </w:t>
            </w:r>
            <w:proofErr w:type="spellStart"/>
            <w:r w:rsidR="007901AF" w:rsidRPr="007901AF">
              <w:t>CoC</w:t>
            </w:r>
            <w:proofErr w:type="spellEnd"/>
            <w:r w:rsidR="007901AF" w:rsidRPr="007901AF">
              <w:t xml:space="preserve">: 24 CFR 578.99(e) and 24 CFR 578.103(a)(16)(iii) (for grants awarded under the FY 2015 </w:t>
            </w:r>
            <w:proofErr w:type="spellStart"/>
            <w:r w:rsidR="007901AF" w:rsidRPr="007901AF">
              <w:t>CoC</w:t>
            </w:r>
            <w:proofErr w:type="spellEnd"/>
            <w:r w:rsidR="007901AF" w:rsidRPr="007901AF">
              <w:t xml:space="preserve"> Program Competition) or 578.103(a)(17)(iii) (for grants awarded under the FY2016 </w:t>
            </w:r>
            <w:proofErr w:type="spellStart"/>
            <w:r w:rsidR="007901AF" w:rsidRPr="007901AF">
              <w:t>CoC</w:t>
            </w:r>
            <w:proofErr w:type="spellEnd"/>
            <w:r w:rsidR="007901AF" w:rsidRPr="007901AF">
              <w:t xml:space="preserve"> Program Competition or later)</w:t>
            </w:r>
            <w:r w:rsidRPr="00F15A6E">
              <w:t>]</w:t>
            </w:r>
          </w:p>
          <w:p w14:paraId="28497303" w14:textId="7CB13A18" w:rsidR="00632B09" w:rsidRPr="00F15A6E" w:rsidRDefault="00632B0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E95EEF" w:rsidRPr="00F15A6E" w14:paraId="28497307" w14:textId="77777777" w:rsidTr="00F9318A">
              <w:trPr>
                <w:trHeight w:val="170"/>
              </w:trPr>
              <w:tc>
                <w:tcPr>
                  <w:tcW w:w="425" w:type="dxa"/>
                </w:tcPr>
                <w:p w14:paraId="28497304" w14:textId="77777777" w:rsidR="00E95EEF" w:rsidRPr="00F15A6E" w:rsidRDefault="00E95E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lastRenderedPageBreak/>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28497305" w14:textId="77777777" w:rsidR="00E95EEF" w:rsidRPr="00F15A6E" w:rsidRDefault="00E95E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28497306" w14:textId="77777777" w:rsidR="00E95EEF" w:rsidRPr="00F15A6E" w:rsidRDefault="00E95E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E95EEF" w:rsidRPr="00F15A6E" w14:paraId="2849730B" w14:textId="77777777" w:rsidTr="00F9318A">
              <w:trPr>
                <w:trHeight w:val="225"/>
              </w:trPr>
              <w:tc>
                <w:tcPr>
                  <w:tcW w:w="425" w:type="dxa"/>
                </w:tcPr>
                <w:p w14:paraId="28497308" w14:textId="77777777" w:rsidR="00E95EEF" w:rsidRPr="00F15A6E" w:rsidRDefault="00E95E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28497309" w14:textId="77777777" w:rsidR="00E95EEF" w:rsidRPr="00F15A6E" w:rsidRDefault="00E95E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2849730A" w14:textId="77777777" w:rsidR="00E95EEF" w:rsidRPr="00F15A6E" w:rsidRDefault="00E95E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2849730C" w14:textId="77777777" w:rsidR="00E95EEF" w:rsidRPr="00F15A6E" w:rsidRDefault="00E95E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E95EEF" w:rsidRPr="00F15A6E" w14:paraId="2849730F" w14:textId="77777777" w:rsidTr="00F9318A">
        <w:trPr>
          <w:cantSplit/>
        </w:trPr>
        <w:tc>
          <w:tcPr>
            <w:tcW w:w="9010" w:type="dxa"/>
            <w:gridSpan w:val="2"/>
            <w:tcBorders>
              <w:bottom w:val="nil"/>
            </w:tcBorders>
          </w:tcPr>
          <w:p w14:paraId="2849730E" w14:textId="77777777" w:rsidR="00E95EEF" w:rsidRPr="00F15A6E" w:rsidRDefault="00E95E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rPr>
                <w:b/>
                <w:bCs/>
              </w:rPr>
              <w:t>Describe Basis for Conclusion:</w:t>
            </w:r>
          </w:p>
        </w:tc>
      </w:tr>
      <w:tr w:rsidR="00E95EEF" w:rsidRPr="00F15A6E" w14:paraId="28497311" w14:textId="77777777" w:rsidTr="00F9318A">
        <w:trPr>
          <w:cantSplit/>
        </w:trPr>
        <w:tc>
          <w:tcPr>
            <w:tcW w:w="9010" w:type="dxa"/>
            <w:gridSpan w:val="2"/>
            <w:tcBorders>
              <w:top w:val="nil"/>
            </w:tcBorders>
          </w:tcPr>
          <w:p w14:paraId="577456B4" w14:textId="77777777" w:rsidR="00E95EEF" w:rsidRDefault="00E95EEF"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3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p w14:paraId="28497310" w14:textId="6A6FA0AF" w:rsidR="00632B09" w:rsidRPr="00F15A6E" w:rsidRDefault="00632B0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28497312" w14:textId="64271A2F" w:rsidR="00A046E0" w:rsidRPr="00F15A6E" w:rsidRDefault="00A046E0"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4B2474E2" w14:textId="65CD31A4" w:rsidR="005B69BE" w:rsidRPr="00F15A6E" w:rsidRDefault="00D26F68"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1</w:t>
      </w:r>
      <w:bookmarkStart w:id="7" w:name="_GoBack"/>
      <w:bookmarkEnd w:id="7"/>
      <w:r w:rsidR="00195242" w:rsidRPr="00F15A6E">
        <w:t>7</w:t>
      </w:r>
      <w:r w:rsidR="005B69BE" w:rsidRPr="00F15A6E">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8B5674" w:rsidRPr="00F15A6E" w14:paraId="7F4E3C7F" w14:textId="77777777" w:rsidTr="00E73968">
        <w:trPr>
          <w:trHeight w:val="773"/>
        </w:trPr>
        <w:tc>
          <w:tcPr>
            <w:tcW w:w="7385" w:type="dxa"/>
            <w:tcBorders>
              <w:bottom w:val="single" w:sz="4" w:space="0" w:color="auto"/>
            </w:tcBorders>
          </w:tcPr>
          <w:p w14:paraId="782E8DE5" w14:textId="02FAB8FE" w:rsidR="004E155A" w:rsidRDefault="008B567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 xml:space="preserve">For each of the sample transactions, do the </w:t>
            </w:r>
            <w:r w:rsidR="004F7E11">
              <w:t>Subrecipient</w:t>
            </w:r>
            <w:r w:rsidRPr="00F15A6E">
              <w:t xml:space="preserve">’s records show that an </w:t>
            </w:r>
            <w:r w:rsidR="004F6E91" w:rsidRPr="00F15A6E">
              <w:t xml:space="preserve">appropriate, </w:t>
            </w:r>
            <w:r w:rsidRPr="00F15A6E">
              <w:t xml:space="preserve">authorized official, employee or agent </w:t>
            </w:r>
            <w:r w:rsidR="00620E4C" w:rsidRPr="00F15A6E">
              <w:t>verified</w:t>
            </w:r>
            <w:r w:rsidR="00B5784E" w:rsidRPr="00F15A6E">
              <w:t xml:space="preserve"> that </w:t>
            </w:r>
            <w:r w:rsidR="006F29C3" w:rsidRPr="00F15A6E">
              <w:t xml:space="preserve">standard and special contractual terms and conditions </w:t>
            </w:r>
            <w:r w:rsidR="00DC5986" w:rsidRPr="00F15A6E">
              <w:t xml:space="preserve">were </w:t>
            </w:r>
            <w:r w:rsidR="000A3EDF" w:rsidRPr="00F15A6E">
              <w:t>included</w:t>
            </w:r>
            <w:r w:rsidR="006F29C3" w:rsidRPr="00F15A6E">
              <w:t xml:space="preserve"> </w:t>
            </w:r>
            <w:r w:rsidR="000A3EDF" w:rsidRPr="00F15A6E">
              <w:t xml:space="preserve">as appropriate and applicable </w:t>
            </w:r>
            <w:r w:rsidR="006F29C3" w:rsidRPr="00F15A6E">
              <w:t xml:space="preserve">at </w:t>
            </w:r>
            <w:r w:rsidR="00DC5986" w:rsidRPr="00F15A6E">
              <w:t xml:space="preserve">the </w:t>
            </w:r>
            <w:r w:rsidR="006F29C3" w:rsidRPr="00F15A6E">
              <w:t xml:space="preserve">onset of </w:t>
            </w:r>
            <w:r w:rsidR="00DC5986" w:rsidRPr="00F15A6E">
              <w:t>each</w:t>
            </w:r>
            <w:r w:rsidR="006F29C3" w:rsidRPr="00F15A6E">
              <w:t xml:space="preserve"> contract</w:t>
            </w:r>
            <w:r w:rsidR="00B02543" w:rsidRPr="00F15A6E">
              <w:t xml:space="preserve"> </w:t>
            </w:r>
            <w:r w:rsidR="00667D7E" w:rsidRPr="00F15A6E">
              <w:t xml:space="preserve">to </w:t>
            </w:r>
            <w:r w:rsidR="009663D1" w:rsidRPr="00F15A6E">
              <w:t>adequately safeguard all assets and assure that they are used solely for authorized purposes</w:t>
            </w:r>
            <w:r w:rsidR="00694010" w:rsidRPr="00F15A6E">
              <w:t xml:space="preserve"> and in accordance with </w:t>
            </w:r>
            <w:r w:rsidR="00407862" w:rsidRPr="00F15A6E">
              <w:t>applicable Federal, State, local, and tribal laws and regulations</w:t>
            </w:r>
            <w:r w:rsidR="00AE02E0" w:rsidRPr="00F15A6E">
              <w:t>?</w:t>
            </w:r>
          </w:p>
          <w:p w14:paraId="1BA8FF9B" w14:textId="77777777" w:rsidR="00632B09" w:rsidRPr="00F15A6E" w:rsidRDefault="00632B0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0B0E2D0A" w14:textId="51A3FC99" w:rsidR="008B5674" w:rsidRDefault="008B567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t xml:space="preserve">[2 CFR </w:t>
            </w:r>
            <w:r w:rsidR="007901AF" w:rsidRPr="00F15A6E">
              <w:t xml:space="preserve">200.302(b)(4), </w:t>
            </w:r>
            <w:r w:rsidRPr="00F15A6E">
              <w:t>200.303(a)</w:t>
            </w:r>
            <w:r w:rsidR="00D33261" w:rsidRPr="00F15A6E">
              <w:t>, 200.318(a)</w:t>
            </w:r>
            <w:r w:rsidR="002557B6" w:rsidRPr="00F15A6E">
              <w:t>, (</w:t>
            </w:r>
            <w:proofErr w:type="spellStart"/>
            <w:r w:rsidR="002557B6" w:rsidRPr="00F15A6E">
              <w:t>i</w:t>
            </w:r>
            <w:proofErr w:type="spellEnd"/>
            <w:r w:rsidR="002557B6" w:rsidRPr="00F15A6E">
              <w:t>)</w:t>
            </w:r>
            <w:r w:rsidR="007901AF">
              <w:t xml:space="preserve">; </w:t>
            </w:r>
            <w:r w:rsidR="007901AF" w:rsidRPr="007901AF">
              <w:t>CDBG Entitlement: 24 CFR 570.502</w:t>
            </w:r>
            <w:r w:rsidR="007A48C1" w:rsidRPr="007A48C1">
              <w:t>(a)</w:t>
            </w:r>
            <w:r w:rsidR="007901AF" w:rsidRPr="007901AF">
              <w:t>; HOME: 24 CFR 92.505</w:t>
            </w:r>
            <w:r w:rsidR="00F458D6">
              <w:t xml:space="preserve"> </w:t>
            </w:r>
            <w:r w:rsidR="00F458D6" w:rsidRPr="00F458D6">
              <w:t>and 24 CFR 92.508</w:t>
            </w:r>
            <w:r w:rsidR="007901AF" w:rsidRPr="007901AF">
              <w:t xml:space="preserve">; ESG: 24 CFR 576.407(c) and 24 CFR 576.500(v)(2); </w:t>
            </w:r>
            <w:proofErr w:type="spellStart"/>
            <w:r w:rsidR="007901AF" w:rsidRPr="007901AF">
              <w:t>CoC</w:t>
            </w:r>
            <w:proofErr w:type="spellEnd"/>
            <w:r w:rsidR="007901AF" w:rsidRPr="007901AF">
              <w:t xml:space="preserve">: 24 CFR 578.99(e) and 24 CFR 578.103(a)(16)(iii) (for grants awarded under the FY 2015 </w:t>
            </w:r>
            <w:proofErr w:type="spellStart"/>
            <w:r w:rsidR="007901AF" w:rsidRPr="007901AF">
              <w:t>CoC</w:t>
            </w:r>
            <w:proofErr w:type="spellEnd"/>
            <w:r w:rsidR="007901AF" w:rsidRPr="007901AF">
              <w:t xml:space="preserve"> Program Competition) or 578.103(a)(17)(iii) (for grants awarded under the FY2016 </w:t>
            </w:r>
            <w:proofErr w:type="spellStart"/>
            <w:r w:rsidR="007901AF" w:rsidRPr="007901AF">
              <w:t>CoC</w:t>
            </w:r>
            <w:proofErr w:type="spellEnd"/>
            <w:r w:rsidR="007901AF" w:rsidRPr="007901AF">
              <w:t xml:space="preserve"> Program Competition or later)</w:t>
            </w:r>
            <w:r w:rsidRPr="00F15A6E">
              <w:t>]</w:t>
            </w:r>
          </w:p>
          <w:p w14:paraId="2F934EE5" w14:textId="3D629C2D" w:rsidR="00632B09" w:rsidRPr="00F15A6E" w:rsidRDefault="00632B0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8B5674" w:rsidRPr="00F15A6E" w14:paraId="1B7410A0" w14:textId="77777777" w:rsidTr="00E73968">
              <w:trPr>
                <w:trHeight w:val="170"/>
              </w:trPr>
              <w:tc>
                <w:tcPr>
                  <w:tcW w:w="425" w:type="dxa"/>
                </w:tcPr>
                <w:p w14:paraId="414675CB" w14:textId="77777777" w:rsidR="008B5674" w:rsidRPr="00F15A6E" w:rsidRDefault="008B567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576" w:type="dxa"/>
                </w:tcPr>
                <w:p w14:paraId="4721C07A" w14:textId="77777777" w:rsidR="008B5674" w:rsidRPr="00F15A6E" w:rsidRDefault="008B567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Check1"/>
                        <w:enabled/>
                        <w:calcOnExit w:val="0"/>
                        <w:checkBox>
                          <w:sizeAuto/>
                          <w:default w:val="0"/>
                        </w:checkBox>
                      </w:ffData>
                    </w:fldChar>
                  </w:r>
                  <w:r w:rsidRPr="00F15A6E">
                    <w:instrText xml:space="preserve"> FORMCHECKBOX </w:instrText>
                  </w:r>
                  <w:r w:rsidR="0042280C">
                    <w:fldChar w:fldCharType="separate"/>
                  </w:r>
                  <w:r w:rsidRPr="00F15A6E">
                    <w:fldChar w:fldCharType="end"/>
                  </w:r>
                </w:p>
              </w:tc>
              <w:tc>
                <w:tcPr>
                  <w:tcW w:w="606" w:type="dxa"/>
                </w:tcPr>
                <w:p w14:paraId="74E1F4AA" w14:textId="77777777" w:rsidR="008B5674" w:rsidRPr="00F15A6E" w:rsidRDefault="008B567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pPr>
                  <w:r w:rsidRPr="00F15A6E">
                    <w:fldChar w:fldCharType="begin">
                      <w:ffData>
                        <w:name w:val=""/>
                        <w:enabled/>
                        <w:calcOnExit w:val="0"/>
                        <w:checkBox>
                          <w:sizeAuto/>
                          <w:default w:val="0"/>
                        </w:checkBox>
                      </w:ffData>
                    </w:fldChar>
                  </w:r>
                  <w:r w:rsidRPr="00F15A6E">
                    <w:instrText xml:space="preserve"> FORMCHECKBOX </w:instrText>
                  </w:r>
                  <w:r w:rsidR="0042280C">
                    <w:fldChar w:fldCharType="separate"/>
                  </w:r>
                  <w:r w:rsidRPr="00F15A6E">
                    <w:fldChar w:fldCharType="end"/>
                  </w:r>
                </w:p>
              </w:tc>
            </w:tr>
            <w:tr w:rsidR="008B5674" w:rsidRPr="00F15A6E" w14:paraId="73654F0D" w14:textId="77777777" w:rsidTr="00E73968">
              <w:trPr>
                <w:trHeight w:val="225"/>
              </w:trPr>
              <w:tc>
                <w:tcPr>
                  <w:tcW w:w="425" w:type="dxa"/>
                </w:tcPr>
                <w:p w14:paraId="4EAE8F22" w14:textId="77777777" w:rsidR="008B5674" w:rsidRPr="00F15A6E" w:rsidRDefault="008B567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Yes</w:t>
                  </w:r>
                </w:p>
              </w:tc>
              <w:tc>
                <w:tcPr>
                  <w:tcW w:w="576" w:type="dxa"/>
                </w:tcPr>
                <w:p w14:paraId="19B5F05C" w14:textId="77777777" w:rsidR="008B5674" w:rsidRPr="00F15A6E" w:rsidRDefault="008B567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No</w:t>
                  </w:r>
                </w:p>
              </w:tc>
              <w:tc>
                <w:tcPr>
                  <w:tcW w:w="606" w:type="dxa"/>
                </w:tcPr>
                <w:p w14:paraId="73D2A733" w14:textId="77777777" w:rsidR="008B5674" w:rsidRPr="00F15A6E" w:rsidRDefault="008B567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jc w:val="center"/>
                    <w:rPr>
                      <w:b/>
                      <w:bCs/>
                    </w:rPr>
                  </w:pPr>
                  <w:r w:rsidRPr="00F15A6E">
                    <w:rPr>
                      <w:b/>
                      <w:bCs/>
                    </w:rPr>
                    <w:t>N/A</w:t>
                  </w:r>
                </w:p>
              </w:tc>
            </w:tr>
          </w:tbl>
          <w:p w14:paraId="1096ABEC" w14:textId="77777777" w:rsidR="008B5674" w:rsidRPr="00F15A6E" w:rsidRDefault="008B567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r w:rsidR="008B5674" w:rsidRPr="00F15A6E" w14:paraId="2F361B7E" w14:textId="77777777" w:rsidTr="00E73968">
        <w:trPr>
          <w:cantSplit/>
        </w:trPr>
        <w:tc>
          <w:tcPr>
            <w:tcW w:w="9010" w:type="dxa"/>
            <w:gridSpan w:val="2"/>
            <w:tcBorders>
              <w:bottom w:val="nil"/>
            </w:tcBorders>
          </w:tcPr>
          <w:p w14:paraId="7773C414" w14:textId="77777777" w:rsidR="008B5674" w:rsidRPr="00F15A6E" w:rsidRDefault="008B567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rPr>
                <w:b/>
                <w:bCs/>
              </w:rPr>
              <w:t>Describe Basis for Conclusion:</w:t>
            </w:r>
          </w:p>
        </w:tc>
      </w:tr>
      <w:tr w:rsidR="008B5674" w:rsidRPr="00F15A6E" w14:paraId="51E910F3" w14:textId="77777777" w:rsidTr="00E73968">
        <w:trPr>
          <w:cantSplit/>
        </w:trPr>
        <w:tc>
          <w:tcPr>
            <w:tcW w:w="9010" w:type="dxa"/>
            <w:gridSpan w:val="2"/>
            <w:tcBorders>
              <w:top w:val="nil"/>
            </w:tcBorders>
          </w:tcPr>
          <w:p w14:paraId="4131B659" w14:textId="77777777" w:rsidR="008B5674" w:rsidRDefault="008B567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F15A6E">
              <w:fldChar w:fldCharType="begin">
                <w:ffData>
                  <w:name w:val="Text33"/>
                  <w:enabled/>
                  <w:calcOnExit w:val="0"/>
                  <w:textInput/>
                </w:ffData>
              </w:fldChar>
            </w:r>
            <w:r w:rsidRPr="00F15A6E">
              <w:instrText xml:space="preserve"> FORMTEXT </w:instrText>
            </w:r>
            <w:r w:rsidRPr="00F15A6E">
              <w:fldChar w:fldCharType="separate"/>
            </w:r>
            <w:r w:rsidRPr="00F15A6E">
              <w:rPr>
                <w:noProof/>
              </w:rPr>
              <w:t> </w:t>
            </w:r>
            <w:r w:rsidRPr="00F15A6E">
              <w:rPr>
                <w:noProof/>
              </w:rPr>
              <w:t> </w:t>
            </w:r>
            <w:r w:rsidRPr="00F15A6E">
              <w:rPr>
                <w:noProof/>
              </w:rPr>
              <w:t> </w:t>
            </w:r>
            <w:r w:rsidRPr="00F15A6E">
              <w:rPr>
                <w:noProof/>
              </w:rPr>
              <w:t> </w:t>
            </w:r>
            <w:r w:rsidRPr="00F15A6E">
              <w:rPr>
                <w:noProof/>
              </w:rPr>
              <w:t> </w:t>
            </w:r>
            <w:r w:rsidRPr="00F15A6E">
              <w:fldChar w:fldCharType="end"/>
            </w:r>
          </w:p>
          <w:p w14:paraId="49C97DB9" w14:textId="39E27F12" w:rsidR="00632B09" w:rsidRPr="00F15A6E" w:rsidRDefault="00632B09"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52A4521D" w14:textId="77777777" w:rsidR="008B5674" w:rsidRPr="00F15A6E" w:rsidRDefault="008B5674" w:rsidP="00F15A6E">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sectPr w:rsidR="008B5674" w:rsidRPr="00F15A6E" w:rsidSect="00666ABC">
      <w:headerReference w:type="even" r:id="rId11"/>
      <w:headerReference w:type="default" r:id="rId12"/>
      <w:footerReference w:type="even" r:id="rId13"/>
      <w:footerReference w:type="default" r:id="rId14"/>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29C31" w14:textId="77777777" w:rsidR="0042280C" w:rsidRDefault="0042280C">
      <w:r>
        <w:separator/>
      </w:r>
    </w:p>
  </w:endnote>
  <w:endnote w:type="continuationSeparator" w:id="0">
    <w:p w14:paraId="1A966CF6" w14:textId="77777777" w:rsidR="0042280C" w:rsidRDefault="0042280C">
      <w:r>
        <w:continuationSeparator/>
      </w:r>
    </w:p>
  </w:endnote>
  <w:endnote w:type="continuationNotice" w:id="1">
    <w:p w14:paraId="58E6D1D4" w14:textId="77777777" w:rsidR="0042280C" w:rsidRDefault="00422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9731C" w14:textId="304A4E6F" w:rsidR="00615689" w:rsidRPr="00660E9A" w:rsidRDefault="00615689">
    <w:pPr>
      <w:pStyle w:val="Footer"/>
      <w:rPr>
        <w:sz w:val="22"/>
        <w:szCs w:val="22"/>
      </w:rPr>
    </w:pPr>
    <w:r w:rsidRPr="00660E9A">
      <w:rPr>
        <w:sz w:val="22"/>
        <w:szCs w:val="22"/>
      </w:rPr>
      <w:t>0</w:t>
    </w:r>
    <w:r w:rsidR="00666ABC">
      <w:rPr>
        <w:sz w:val="22"/>
        <w:szCs w:val="22"/>
      </w:rPr>
      <w:t>1</w:t>
    </w:r>
    <w:r w:rsidRPr="00660E9A">
      <w:rPr>
        <w:sz w:val="22"/>
        <w:szCs w:val="22"/>
      </w:rPr>
      <w:t>/20</w:t>
    </w:r>
    <w:r w:rsidR="00666ABC">
      <w:rPr>
        <w:sz w:val="22"/>
        <w:szCs w:val="22"/>
      </w:rPr>
      <w:t>20</w:t>
    </w:r>
    <w:r w:rsidRPr="00660E9A">
      <w:rPr>
        <w:sz w:val="22"/>
        <w:szCs w:val="22"/>
      </w:rPr>
      <w:tab/>
      <w:t>34-</w:t>
    </w:r>
    <w:r w:rsidRPr="00660E9A">
      <w:rPr>
        <w:rStyle w:val="PageNumber"/>
        <w:sz w:val="22"/>
        <w:szCs w:val="22"/>
      </w:rPr>
      <w:fldChar w:fldCharType="begin"/>
    </w:r>
    <w:r w:rsidRPr="00660E9A">
      <w:rPr>
        <w:rStyle w:val="PageNumber"/>
        <w:sz w:val="22"/>
        <w:szCs w:val="22"/>
      </w:rPr>
      <w:instrText xml:space="preserve"> PAGE </w:instrText>
    </w:r>
    <w:r w:rsidRPr="00660E9A">
      <w:rPr>
        <w:rStyle w:val="PageNumber"/>
        <w:sz w:val="22"/>
        <w:szCs w:val="22"/>
      </w:rPr>
      <w:fldChar w:fldCharType="separate"/>
    </w:r>
    <w:r w:rsidR="00D26F68">
      <w:rPr>
        <w:rStyle w:val="PageNumber"/>
        <w:noProof/>
        <w:sz w:val="22"/>
        <w:szCs w:val="22"/>
      </w:rPr>
      <w:t>16</w:t>
    </w:r>
    <w:r w:rsidRPr="00660E9A">
      <w:rPr>
        <w:rStyle w:val="PageNumber"/>
        <w:sz w:val="22"/>
        <w:szCs w:val="22"/>
      </w:rPr>
      <w:fldChar w:fldCharType="end"/>
    </w:r>
    <w:r w:rsidRPr="00660E9A">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9731D" w14:textId="4880FC15" w:rsidR="00615689" w:rsidRPr="00660E9A" w:rsidRDefault="00615689">
    <w:pPr>
      <w:pStyle w:val="Footer"/>
      <w:tabs>
        <w:tab w:val="clear" w:pos="8640"/>
        <w:tab w:val="right" w:pos="9360"/>
      </w:tabs>
      <w:rPr>
        <w:sz w:val="22"/>
        <w:szCs w:val="22"/>
      </w:rPr>
    </w:pPr>
    <w:r>
      <w:tab/>
    </w:r>
    <w:r w:rsidRPr="00660E9A">
      <w:rPr>
        <w:sz w:val="22"/>
        <w:szCs w:val="22"/>
      </w:rPr>
      <w:t>34-</w:t>
    </w:r>
    <w:r w:rsidRPr="00660E9A">
      <w:rPr>
        <w:rStyle w:val="PageNumber"/>
        <w:sz w:val="22"/>
        <w:szCs w:val="22"/>
      </w:rPr>
      <w:fldChar w:fldCharType="begin"/>
    </w:r>
    <w:r w:rsidRPr="00660E9A">
      <w:rPr>
        <w:rStyle w:val="PageNumber"/>
        <w:sz w:val="22"/>
        <w:szCs w:val="22"/>
      </w:rPr>
      <w:instrText xml:space="preserve"> PAGE </w:instrText>
    </w:r>
    <w:r w:rsidRPr="00660E9A">
      <w:rPr>
        <w:rStyle w:val="PageNumber"/>
        <w:sz w:val="22"/>
        <w:szCs w:val="22"/>
      </w:rPr>
      <w:fldChar w:fldCharType="separate"/>
    </w:r>
    <w:r w:rsidR="00D26F68">
      <w:rPr>
        <w:rStyle w:val="PageNumber"/>
        <w:noProof/>
        <w:sz w:val="22"/>
        <w:szCs w:val="22"/>
      </w:rPr>
      <w:t>17</w:t>
    </w:r>
    <w:r w:rsidRPr="00660E9A">
      <w:rPr>
        <w:rStyle w:val="PageNumber"/>
        <w:sz w:val="22"/>
        <w:szCs w:val="22"/>
      </w:rPr>
      <w:fldChar w:fldCharType="end"/>
    </w:r>
    <w:r w:rsidRPr="00660E9A">
      <w:rPr>
        <w:sz w:val="22"/>
        <w:szCs w:val="22"/>
      </w:rPr>
      <w:tab/>
      <w:t>0</w:t>
    </w:r>
    <w:r w:rsidR="00666ABC">
      <w:rPr>
        <w:sz w:val="22"/>
        <w:szCs w:val="22"/>
      </w:rPr>
      <w:t>1</w:t>
    </w:r>
    <w:r w:rsidRPr="00660E9A">
      <w:rPr>
        <w:sz w:val="22"/>
        <w:szCs w:val="22"/>
      </w:rPr>
      <w:t>/20</w:t>
    </w:r>
    <w:r w:rsidR="00666ABC">
      <w:rPr>
        <w:sz w:val="22"/>
        <w:szCs w:val="22"/>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671EF" w14:textId="77777777" w:rsidR="0042280C" w:rsidRDefault="0042280C">
      <w:r>
        <w:separator/>
      </w:r>
    </w:p>
  </w:footnote>
  <w:footnote w:type="continuationSeparator" w:id="0">
    <w:p w14:paraId="5DBE768A" w14:textId="77777777" w:rsidR="0042280C" w:rsidRDefault="0042280C">
      <w:r>
        <w:continuationSeparator/>
      </w:r>
    </w:p>
  </w:footnote>
  <w:footnote w:type="continuationNotice" w:id="1">
    <w:p w14:paraId="31C8167E" w14:textId="77777777" w:rsidR="0042280C" w:rsidRDefault="004228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97317" w14:textId="43C39029" w:rsidR="00615689" w:rsidRDefault="00615689">
    <w:pPr>
      <w:pStyle w:val="Header"/>
    </w:pPr>
    <w:r>
      <w:t>6509.2 REV-7</w:t>
    </w:r>
    <w:r w:rsidR="00B274B1">
      <w:t xml:space="preserve"> CHG-2</w:t>
    </w:r>
    <w:r>
      <w:tab/>
      <w:t xml:space="preserve">           Exhibit 34-3</w:t>
    </w:r>
    <w:r w:rsidR="00666ABC">
      <w:t>a</w:t>
    </w:r>
  </w:p>
  <w:p w14:paraId="28497318" w14:textId="277407BD" w:rsidR="00615689" w:rsidRDefault="00615689" w:rsidP="0039430C">
    <w:pPr>
      <w:pStyle w:val="Header"/>
      <w:jc w:val="center"/>
    </w:pPr>
    <w:r>
      <w:t>2 CFR Part 200</w:t>
    </w:r>
  </w:p>
  <w:p w14:paraId="28497319" w14:textId="77777777" w:rsidR="00615689" w:rsidRDefault="00615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9731A" w14:textId="027267A6" w:rsidR="00615689" w:rsidRDefault="00615689" w:rsidP="0039430C">
    <w:pPr>
      <w:pStyle w:val="Header"/>
      <w:tabs>
        <w:tab w:val="clear" w:pos="8640"/>
        <w:tab w:val="right" w:pos="9360"/>
      </w:tabs>
      <w:ind w:firstLine="1440"/>
      <w:jc w:val="center"/>
    </w:pPr>
    <w:r>
      <w:t xml:space="preserve">                                           Exhibit 34-3a</w:t>
    </w:r>
    <w:r>
      <w:tab/>
      <w:t xml:space="preserve">                               6509.2 REV-7</w:t>
    </w:r>
    <w:r w:rsidR="00B274B1">
      <w:t xml:space="preserve"> CHG-2</w:t>
    </w:r>
  </w:p>
  <w:p w14:paraId="2849731B" w14:textId="0AAE86E6" w:rsidR="00615689" w:rsidRDefault="00615689" w:rsidP="0039430C">
    <w:pPr>
      <w:pStyle w:val="Header"/>
      <w:tabs>
        <w:tab w:val="clear" w:pos="8640"/>
        <w:tab w:val="right" w:pos="9360"/>
      </w:tabs>
      <w:jc w:val="center"/>
    </w:pPr>
    <w:r>
      <w:t>2 CFR Part 200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0E7D"/>
    <w:multiLevelType w:val="hybridMultilevel"/>
    <w:tmpl w:val="B1CC6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2CDC"/>
    <w:multiLevelType w:val="hybridMultilevel"/>
    <w:tmpl w:val="3FF02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E03EC"/>
    <w:multiLevelType w:val="hybridMultilevel"/>
    <w:tmpl w:val="4454BC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866069"/>
    <w:multiLevelType w:val="hybridMultilevel"/>
    <w:tmpl w:val="AAB091E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910AE1"/>
    <w:multiLevelType w:val="hybridMultilevel"/>
    <w:tmpl w:val="36221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53091"/>
    <w:multiLevelType w:val="hybridMultilevel"/>
    <w:tmpl w:val="D6ECA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B07D8"/>
    <w:multiLevelType w:val="hybridMultilevel"/>
    <w:tmpl w:val="2B7E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827F0"/>
    <w:multiLevelType w:val="hybridMultilevel"/>
    <w:tmpl w:val="AD4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A9377A"/>
    <w:multiLevelType w:val="hybridMultilevel"/>
    <w:tmpl w:val="EBE2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FD7"/>
    <w:multiLevelType w:val="hybridMultilevel"/>
    <w:tmpl w:val="40E05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52F8E"/>
    <w:multiLevelType w:val="hybridMultilevel"/>
    <w:tmpl w:val="C53895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4D6517"/>
    <w:multiLevelType w:val="hybridMultilevel"/>
    <w:tmpl w:val="E7AC4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E2DFC"/>
    <w:multiLevelType w:val="hybridMultilevel"/>
    <w:tmpl w:val="DC2AEBF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066CCD"/>
    <w:multiLevelType w:val="hybridMultilevel"/>
    <w:tmpl w:val="67768ED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9302B0"/>
    <w:multiLevelType w:val="hybridMultilevel"/>
    <w:tmpl w:val="D012E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26A5E"/>
    <w:multiLevelType w:val="hybridMultilevel"/>
    <w:tmpl w:val="BA3C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3127C"/>
    <w:multiLevelType w:val="hybridMultilevel"/>
    <w:tmpl w:val="A494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AC6A91"/>
    <w:multiLevelType w:val="multilevel"/>
    <w:tmpl w:val="2100594C"/>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18" w15:restartNumberingAfterBreak="0">
    <w:nsid w:val="3CA7184A"/>
    <w:multiLevelType w:val="hybridMultilevel"/>
    <w:tmpl w:val="44CCA0CE"/>
    <w:lvl w:ilvl="0" w:tplc="31AE41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5441D"/>
    <w:multiLevelType w:val="hybridMultilevel"/>
    <w:tmpl w:val="9954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D69A4"/>
    <w:multiLevelType w:val="hybridMultilevel"/>
    <w:tmpl w:val="ECDE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1157"/>
    <w:multiLevelType w:val="hybridMultilevel"/>
    <w:tmpl w:val="DB04C4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1357A"/>
    <w:multiLevelType w:val="hybridMultilevel"/>
    <w:tmpl w:val="6D66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771F8"/>
    <w:multiLevelType w:val="hybridMultilevel"/>
    <w:tmpl w:val="2C84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4904C0"/>
    <w:multiLevelType w:val="hybridMultilevel"/>
    <w:tmpl w:val="DDCEC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64333"/>
    <w:multiLevelType w:val="hybridMultilevel"/>
    <w:tmpl w:val="84E24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072527"/>
    <w:multiLevelType w:val="hybridMultilevel"/>
    <w:tmpl w:val="35B84B46"/>
    <w:lvl w:ilvl="0" w:tplc="E940C196">
      <w:start w:val="1"/>
      <w:numFmt w:val="lowerLetter"/>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7" w15:restartNumberingAfterBreak="0">
    <w:nsid w:val="59DC147B"/>
    <w:multiLevelType w:val="hybridMultilevel"/>
    <w:tmpl w:val="A7A4D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3B4014"/>
    <w:multiLevelType w:val="multilevel"/>
    <w:tmpl w:val="2F2AA5A8"/>
    <w:lvl w:ilvl="0">
      <w:start w:val="1"/>
      <w:numFmt w:val="lowerLetter"/>
      <w:pStyle w:val="Level1"/>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29" w15:restartNumberingAfterBreak="0">
    <w:nsid w:val="62D855D2"/>
    <w:multiLevelType w:val="hybridMultilevel"/>
    <w:tmpl w:val="36F24B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C60243"/>
    <w:multiLevelType w:val="hybridMultilevel"/>
    <w:tmpl w:val="EA66E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B6202"/>
    <w:multiLevelType w:val="hybridMultilevel"/>
    <w:tmpl w:val="A288B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60709D"/>
    <w:multiLevelType w:val="hybridMultilevel"/>
    <w:tmpl w:val="1EEA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9"/>
  </w:num>
  <w:num w:numId="4">
    <w:abstractNumId w:val="29"/>
  </w:num>
  <w:num w:numId="5">
    <w:abstractNumId w:val="31"/>
  </w:num>
  <w:num w:numId="6">
    <w:abstractNumId w:val="21"/>
  </w:num>
  <w:num w:numId="7">
    <w:abstractNumId w:val="32"/>
  </w:num>
  <w:num w:numId="8">
    <w:abstractNumId w:val="5"/>
  </w:num>
  <w:num w:numId="9">
    <w:abstractNumId w:val="6"/>
  </w:num>
  <w:num w:numId="10">
    <w:abstractNumId w:val="20"/>
  </w:num>
  <w:num w:numId="11">
    <w:abstractNumId w:val="1"/>
  </w:num>
  <w:num w:numId="12">
    <w:abstractNumId w:val="30"/>
  </w:num>
  <w:num w:numId="13">
    <w:abstractNumId w:val="23"/>
  </w:num>
  <w:num w:numId="14">
    <w:abstractNumId w:val="15"/>
  </w:num>
  <w:num w:numId="15">
    <w:abstractNumId w:val="22"/>
  </w:num>
  <w:num w:numId="16">
    <w:abstractNumId w:val="8"/>
  </w:num>
  <w:num w:numId="17">
    <w:abstractNumId w:val="11"/>
  </w:num>
  <w:num w:numId="18">
    <w:abstractNumId w:val="4"/>
  </w:num>
  <w:num w:numId="19">
    <w:abstractNumId w:val="24"/>
  </w:num>
  <w:num w:numId="20">
    <w:abstractNumId w:val="0"/>
  </w:num>
  <w:num w:numId="21">
    <w:abstractNumId w:val="10"/>
  </w:num>
  <w:num w:numId="22">
    <w:abstractNumId w:val="26"/>
  </w:num>
  <w:num w:numId="23">
    <w:abstractNumId w:val="3"/>
  </w:num>
  <w:num w:numId="24">
    <w:abstractNumId w:val="17"/>
  </w:num>
  <w:num w:numId="25">
    <w:abstractNumId w:val="12"/>
  </w:num>
  <w:num w:numId="26">
    <w:abstractNumId w:val="2"/>
  </w:num>
  <w:num w:numId="27">
    <w:abstractNumId w:val="13"/>
  </w:num>
  <w:num w:numId="28">
    <w:abstractNumId w:val="16"/>
  </w:num>
  <w:num w:numId="29">
    <w:abstractNumId w:val="19"/>
  </w:num>
  <w:num w:numId="30">
    <w:abstractNumId w:val="14"/>
  </w:num>
  <w:num w:numId="31">
    <w:abstractNumId w:val="7"/>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CA"/>
    <w:rsid w:val="000013B6"/>
    <w:rsid w:val="00004ABD"/>
    <w:rsid w:val="00004E80"/>
    <w:rsid w:val="000054AD"/>
    <w:rsid w:val="00006E26"/>
    <w:rsid w:val="000075F0"/>
    <w:rsid w:val="0001009E"/>
    <w:rsid w:val="00010673"/>
    <w:rsid w:val="00010BD8"/>
    <w:rsid w:val="00011739"/>
    <w:rsid w:val="00014144"/>
    <w:rsid w:val="0001577E"/>
    <w:rsid w:val="00016381"/>
    <w:rsid w:val="00017325"/>
    <w:rsid w:val="00021B42"/>
    <w:rsid w:val="000227F0"/>
    <w:rsid w:val="00023816"/>
    <w:rsid w:val="00023942"/>
    <w:rsid w:val="000266BD"/>
    <w:rsid w:val="00026EBE"/>
    <w:rsid w:val="00027574"/>
    <w:rsid w:val="00030AA4"/>
    <w:rsid w:val="00032747"/>
    <w:rsid w:val="000328AA"/>
    <w:rsid w:val="0003469E"/>
    <w:rsid w:val="0003556A"/>
    <w:rsid w:val="00036897"/>
    <w:rsid w:val="00037756"/>
    <w:rsid w:val="00041DCF"/>
    <w:rsid w:val="0004225A"/>
    <w:rsid w:val="000424BF"/>
    <w:rsid w:val="00042579"/>
    <w:rsid w:val="00043403"/>
    <w:rsid w:val="00044BB8"/>
    <w:rsid w:val="00052F45"/>
    <w:rsid w:val="00052FB7"/>
    <w:rsid w:val="00053182"/>
    <w:rsid w:val="00054400"/>
    <w:rsid w:val="000544C2"/>
    <w:rsid w:val="00054DDC"/>
    <w:rsid w:val="00055142"/>
    <w:rsid w:val="00055316"/>
    <w:rsid w:val="00057FC2"/>
    <w:rsid w:val="00062499"/>
    <w:rsid w:val="00062A29"/>
    <w:rsid w:val="00062D6D"/>
    <w:rsid w:val="000639A3"/>
    <w:rsid w:val="00063D82"/>
    <w:rsid w:val="000647DB"/>
    <w:rsid w:val="0006531A"/>
    <w:rsid w:val="000654DA"/>
    <w:rsid w:val="000666A0"/>
    <w:rsid w:val="00072647"/>
    <w:rsid w:val="000739F0"/>
    <w:rsid w:val="0007505B"/>
    <w:rsid w:val="000752B0"/>
    <w:rsid w:val="000756FE"/>
    <w:rsid w:val="00077E72"/>
    <w:rsid w:val="00080993"/>
    <w:rsid w:val="0008125D"/>
    <w:rsid w:val="0008248E"/>
    <w:rsid w:val="00082695"/>
    <w:rsid w:val="00082E16"/>
    <w:rsid w:val="00083187"/>
    <w:rsid w:val="0008339C"/>
    <w:rsid w:val="00083B8A"/>
    <w:rsid w:val="0008431F"/>
    <w:rsid w:val="00084714"/>
    <w:rsid w:val="00084758"/>
    <w:rsid w:val="00086886"/>
    <w:rsid w:val="000868D1"/>
    <w:rsid w:val="000874A1"/>
    <w:rsid w:val="00090534"/>
    <w:rsid w:val="00090596"/>
    <w:rsid w:val="00090BBD"/>
    <w:rsid w:val="000915AE"/>
    <w:rsid w:val="00093387"/>
    <w:rsid w:val="00094964"/>
    <w:rsid w:val="000949CF"/>
    <w:rsid w:val="00095A58"/>
    <w:rsid w:val="00096204"/>
    <w:rsid w:val="0009798F"/>
    <w:rsid w:val="000A039E"/>
    <w:rsid w:val="000A114B"/>
    <w:rsid w:val="000A1152"/>
    <w:rsid w:val="000A1E17"/>
    <w:rsid w:val="000A39AE"/>
    <w:rsid w:val="000A3DC3"/>
    <w:rsid w:val="000A3EDF"/>
    <w:rsid w:val="000A4038"/>
    <w:rsid w:val="000A49A0"/>
    <w:rsid w:val="000A4D5D"/>
    <w:rsid w:val="000A58F3"/>
    <w:rsid w:val="000A7441"/>
    <w:rsid w:val="000A7C00"/>
    <w:rsid w:val="000B0A34"/>
    <w:rsid w:val="000B0AE2"/>
    <w:rsid w:val="000B4CA9"/>
    <w:rsid w:val="000B597E"/>
    <w:rsid w:val="000B6132"/>
    <w:rsid w:val="000B71A0"/>
    <w:rsid w:val="000B77A8"/>
    <w:rsid w:val="000B7A6A"/>
    <w:rsid w:val="000B7FF0"/>
    <w:rsid w:val="000C0E7F"/>
    <w:rsid w:val="000C115E"/>
    <w:rsid w:val="000C17DC"/>
    <w:rsid w:val="000C197C"/>
    <w:rsid w:val="000C2521"/>
    <w:rsid w:val="000C3305"/>
    <w:rsid w:val="000C3B60"/>
    <w:rsid w:val="000C3BFE"/>
    <w:rsid w:val="000C451C"/>
    <w:rsid w:val="000C48A3"/>
    <w:rsid w:val="000C4DA7"/>
    <w:rsid w:val="000C58E2"/>
    <w:rsid w:val="000C65C0"/>
    <w:rsid w:val="000C68BA"/>
    <w:rsid w:val="000D04D7"/>
    <w:rsid w:val="000D0C44"/>
    <w:rsid w:val="000D0D59"/>
    <w:rsid w:val="000D162B"/>
    <w:rsid w:val="000D2801"/>
    <w:rsid w:val="000D4549"/>
    <w:rsid w:val="000D4F46"/>
    <w:rsid w:val="000D6845"/>
    <w:rsid w:val="000D788A"/>
    <w:rsid w:val="000D7B82"/>
    <w:rsid w:val="000E0887"/>
    <w:rsid w:val="000E09E3"/>
    <w:rsid w:val="000E1C3E"/>
    <w:rsid w:val="000E291A"/>
    <w:rsid w:val="000E29FF"/>
    <w:rsid w:val="000E34C3"/>
    <w:rsid w:val="000E366D"/>
    <w:rsid w:val="000E4A1C"/>
    <w:rsid w:val="000E5E5B"/>
    <w:rsid w:val="000E68C9"/>
    <w:rsid w:val="000F0131"/>
    <w:rsid w:val="000F11FE"/>
    <w:rsid w:val="000F1C3A"/>
    <w:rsid w:val="000F5CBB"/>
    <w:rsid w:val="000F62DD"/>
    <w:rsid w:val="000F6AD2"/>
    <w:rsid w:val="000F7FF6"/>
    <w:rsid w:val="001007B1"/>
    <w:rsid w:val="00101234"/>
    <w:rsid w:val="00102D2D"/>
    <w:rsid w:val="00104983"/>
    <w:rsid w:val="00105845"/>
    <w:rsid w:val="001063CE"/>
    <w:rsid w:val="001066E6"/>
    <w:rsid w:val="001108BD"/>
    <w:rsid w:val="00112F5E"/>
    <w:rsid w:val="001137FF"/>
    <w:rsid w:val="001143A2"/>
    <w:rsid w:val="0011485B"/>
    <w:rsid w:val="00114EF3"/>
    <w:rsid w:val="00116BDE"/>
    <w:rsid w:val="001177B2"/>
    <w:rsid w:val="00117CC3"/>
    <w:rsid w:val="00121120"/>
    <w:rsid w:val="00121397"/>
    <w:rsid w:val="00122F9F"/>
    <w:rsid w:val="0012581D"/>
    <w:rsid w:val="001260E8"/>
    <w:rsid w:val="00131054"/>
    <w:rsid w:val="00133610"/>
    <w:rsid w:val="00133EA3"/>
    <w:rsid w:val="00135FD5"/>
    <w:rsid w:val="001375C4"/>
    <w:rsid w:val="0013769D"/>
    <w:rsid w:val="00137C71"/>
    <w:rsid w:val="00141776"/>
    <w:rsid w:val="00141E82"/>
    <w:rsid w:val="00142302"/>
    <w:rsid w:val="00143941"/>
    <w:rsid w:val="00144293"/>
    <w:rsid w:val="00144339"/>
    <w:rsid w:val="001446EE"/>
    <w:rsid w:val="001466A2"/>
    <w:rsid w:val="001466A7"/>
    <w:rsid w:val="001466F5"/>
    <w:rsid w:val="00146BA2"/>
    <w:rsid w:val="00147F51"/>
    <w:rsid w:val="00151E8F"/>
    <w:rsid w:val="0015206E"/>
    <w:rsid w:val="00152271"/>
    <w:rsid w:val="00152615"/>
    <w:rsid w:val="001532D5"/>
    <w:rsid w:val="0015373B"/>
    <w:rsid w:val="00154431"/>
    <w:rsid w:val="00156567"/>
    <w:rsid w:val="00156813"/>
    <w:rsid w:val="00157C09"/>
    <w:rsid w:val="001604D7"/>
    <w:rsid w:val="00161154"/>
    <w:rsid w:val="0016182C"/>
    <w:rsid w:val="00162EFC"/>
    <w:rsid w:val="00163726"/>
    <w:rsid w:val="0016385C"/>
    <w:rsid w:val="0016399E"/>
    <w:rsid w:val="001641C4"/>
    <w:rsid w:val="00164960"/>
    <w:rsid w:val="0016664C"/>
    <w:rsid w:val="00167083"/>
    <w:rsid w:val="0016737B"/>
    <w:rsid w:val="00167F51"/>
    <w:rsid w:val="0017286F"/>
    <w:rsid w:val="001734C8"/>
    <w:rsid w:val="00173E03"/>
    <w:rsid w:val="001759E4"/>
    <w:rsid w:val="00175CE9"/>
    <w:rsid w:val="0017600F"/>
    <w:rsid w:val="00176857"/>
    <w:rsid w:val="00176B4C"/>
    <w:rsid w:val="001776E3"/>
    <w:rsid w:val="0017791E"/>
    <w:rsid w:val="00180218"/>
    <w:rsid w:val="00180E68"/>
    <w:rsid w:val="00182207"/>
    <w:rsid w:val="00182580"/>
    <w:rsid w:val="00182D40"/>
    <w:rsid w:val="001832A1"/>
    <w:rsid w:val="001833C0"/>
    <w:rsid w:val="001833D9"/>
    <w:rsid w:val="00183570"/>
    <w:rsid w:val="00184EF8"/>
    <w:rsid w:val="0018585D"/>
    <w:rsid w:val="00186CBA"/>
    <w:rsid w:val="00187212"/>
    <w:rsid w:val="001905B0"/>
    <w:rsid w:val="00190BB3"/>
    <w:rsid w:val="00191A6F"/>
    <w:rsid w:val="0019408E"/>
    <w:rsid w:val="00194EF6"/>
    <w:rsid w:val="001950A6"/>
    <w:rsid w:val="00195242"/>
    <w:rsid w:val="00195405"/>
    <w:rsid w:val="00197010"/>
    <w:rsid w:val="001A1407"/>
    <w:rsid w:val="001A36BA"/>
    <w:rsid w:val="001A3920"/>
    <w:rsid w:val="001A3A61"/>
    <w:rsid w:val="001A41F3"/>
    <w:rsid w:val="001A49C2"/>
    <w:rsid w:val="001A5D60"/>
    <w:rsid w:val="001A6C2B"/>
    <w:rsid w:val="001A6DC5"/>
    <w:rsid w:val="001B06A3"/>
    <w:rsid w:val="001B0CCD"/>
    <w:rsid w:val="001B1F2D"/>
    <w:rsid w:val="001B2298"/>
    <w:rsid w:val="001B27F1"/>
    <w:rsid w:val="001B3FC5"/>
    <w:rsid w:val="001B4094"/>
    <w:rsid w:val="001B4BF2"/>
    <w:rsid w:val="001B4DD9"/>
    <w:rsid w:val="001B6167"/>
    <w:rsid w:val="001B708F"/>
    <w:rsid w:val="001B77A5"/>
    <w:rsid w:val="001C0A57"/>
    <w:rsid w:val="001C1102"/>
    <w:rsid w:val="001C113B"/>
    <w:rsid w:val="001C1492"/>
    <w:rsid w:val="001C1DE1"/>
    <w:rsid w:val="001C46AB"/>
    <w:rsid w:val="001C4967"/>
    <w:rsid w:val="001C5FBE"/>
    <w:rsid w:val="001C6F6F"/>
    <w:rsid w:val="001C7E11"/>
    <w:rsid w:val="001D1549"/>
    <w:rsid w:val="001D1A0E"/>
    <w:rsid w:val="001D2536"/>
    <w:rsid w:val="001D28BA"/>
    <w:rsid w:val="001D2DD5"/>
    <w:rsid w:val="001D4331"/>
    <w:rsid w:val="001D5DA7"/>
    <w:rsid w:val="001D61EF"/>
    <w:rsid w:val="001D64DE"/>
    <w:rsid w:val="001D710B"/>
    <w:rsid w:val="001D747E"/>
    <w:rsid w:val="001D78B6"/>
    <w:rsid w:val="001E12AB"/>
    <w:rsid w:val="001E2B34"/>
    <w:rsid w:val="001E2C57"/>
    <w:rsid w:val="001E4B9B"/>
    <w:rsid w:val="001E5C75"/>
    <w:rsid w:val="001E5E32"/>
    <w:rsid w:val="001E5EEC"/>
    <w:rsid w:val="001E6254"/>
    <w:rsid w:val="001F0D14"/>
    <w:rsid w:val="001F0D2C"/>
    <w:rsid w:val="001F103D"/>
    <w:rsid w:val="001F2EF9"/>
    <w:rsid w:val="001F3517"/>
    <w:rsid w:val="001F4E12"/>
    <w:rsid w:val="001F67CA"/>
    <w:rsid w:val="001F69A7"/>
    <w:rsid w:val="001F7BAD"/>
    <w:rsid w:val="001F7DFA"/>
    <w:rsid w:val="00200D13"/>
    <w:rsid w:val="002010BE"/>
    <w:rsid w:val="0020379E"/>
    <w:rsid w:val="00203931"/>
    <w:rsid w:val="00203C5E"/>
    <w:rsid w:val="0020527B"/>
    <w:rsid w:val="0020543A"/>
    <w:rsid w:val="00205AE5"/>
    <w:rsid w:val="00205BC4"/>
    <w:rsid w:val="00205C25"/>
    <w:rsid w:val="002061FA"/>
    <w:rsid w:val="002065AB"/>
    <w:rsid w:val="0020754C"/>
    <w:rsid w:val="002105AE"/>
    <w:rsid w:val="00210F9A"/>
    <w:rsid w:val="00211DD5"/>
    <w:rsid w:val="0021203E"/>
    <w:rsid w:val="0021596E"/>
    <w:rsid w:val="00215E11"/>
    <w:rsid w:val="0022198F"/>
    <w:rsid w:val="00222AFD"/>
    <w:rsid w:val="002231BD"/>
    <w:rsid w:val="002232AF"/>
    <w:rsid w:val="00224435"/>
    <w:rsid w:val="0022458D"/>
    <w:rsid w:val="00226BC9"/>
    <w:rsid w:val="00227049"/>
    <w:rsid w:val="00230328"/>
    <w:rsid w:val="00231EEA"/>
    <w:rsid w:val="002321AD"/>
    <w:rsid w:val="002321F1"/>
    <w:rsid w:val="0023227F"/>
    <w:rsid w:val="00232DCB"/>
    <w:rsid w:val="0023304F"/>
    <w:rsid w:val="0023385D"/>
    <w:rsid w:val="00234A6E"/>
    <w:rsid w:val="00234C30"/>
    <w:rsid w:val="002403DE"/>
    <w:rsid w:val="00240D5B"/>
    <w:rsid w:val="002414D1"/>
    <w:rsid w:val="002420F9"/>
    <w:rsid w:val="002423E0"/>
    <w:rsid w:val="002426C5"/>
    <w:rsid w:val="002433C5"/>
    <w:rsid w:val="00244977"/>
    <w:rsid w:val="00244FFF"/>
    <w:rsid w:val="0024554D"/>
    <w:rsid w:val="002466C3"/>
    <w:rsid w:val="00246F7F"/>
    <w:rsid w:val="0024716A"/>
    <w:rsid w:val="00247D89"/>
    <w:rsid w:val="00250529"/>
    <w:rsid w:val="00251F45"/>
    <w:rsid w:val="00252267"/>
    <w:rsid w:val="00253294"/>
    <w:rsid w:val="00253DAC"/>
    <w:rsid w:val="0025448F"/>
    <w:rsid w:val="002557B6"/>
    <w:rsid w:val="00255B9B"/>
    <w:rsid w:val="00255DB7"/>
    <w:rsid w:val="00256973"/>
    <w:rsid w:val="00256C8B"/>
    <w:rsid w:val="0026042F"/>
    <w:rsid w:val="00261607"/>
    <w:rsid w:val="0026199F"/>
    <w:rsid w:val="00262D53"/>
    <w:rsid w:val="00264717"/>
    <w:rsid w:val="00264975"/>
    <w:rsid w:val="00265A80"/>
    <w:rsid w:val="0026601E"/>
    <w:rsid w:val="0026751C"/>
    <w:rsid w:val="0027143C"/>
    <w:rsid w:val="00272895"/>
    <w:rsid w:val="002746E4"/>
    <w:rsid w:val="0027614F"/>
    <w:rsid w:val="00276BF7"/>
    <w:rsid w:val="002770B7"/>
    <w:rsid w:val="00280DFA"/>
    <w:rsid w:val="002826DF"/>
    <w:rsid w:val="0028583A"/>
    <w:rsid w:val="0028641A"/>
    <w:rsid w:val="00286F9A"/>
    <w:rsid w:val="00290466"/>
    <w:rsid w:val="00290E69"/>
    <w:rsid w:val="00291F3F"/>
    <w:rsid w:val="00292287"/>
    <w:rsid w:val="00292806"/>
    <w:rsid w:val="00292C3E"/>
    <w:rsid w:val="00294ACD"/>
    <w:rsid w:val="00296D2C"/>
    <w:rsid w:val="002A15B5"/>
    <w:rsid w:val="002A1E6A"/>
    <w:rsid w:val="002A30CD"/>
    <w:rsid w:val="002A334B"/>
    <w:rsid w:val="002A34E2"/>
    <w:rsid w:val="002A4AF5"/>
    <w:rsid w:val="002A6D60"/>
    <w:rsid w:val="002B038C"/>
    <w:rsid w:val="002B1045"/>
    <w:rsid w:val="002B11F3"/>
    <w:rsid w:val="002B14C0"/>
    <w:rsid w:val="002B1B84"/>
    <w:rsid w:val="002B258E"/>
    <w:rsid w:val="002B51A1"/>
    <w:rsid w:val="002B57D5"/>
    <w:rsid w:val="002B5C46"/>
    <w:rsid w:val="002B6BED"/>
    <w:rsid w:val="002B7A93"/>
    <w:rsid w:val="002C339C"/>
    <w:rsid w:val="002C4314"/>
    <w:rsid w:val="002C46B1"/>
    <w:rsid w:val="002C4E18"/>
    <w:rsid w:val="002C53A4"/>
    <w:rsid w:val="002C5C83"/>
    <w:rsid w:val="002C6170"/>
    <w:rsid w:val="002C7099"/>
    <w:rsid w:val="002C74CD"/>
    <w:rsid w:val="002C7946"/>
    <w:rsid w:val="002D00AB"/>
    <w:rsid w:val="002D095D"/>
    <w:rsid w:val="002D13A2"/>
    <w:rsid w:val="002D2968"/>
    <w:rsid w:val="002D3194"/>
    <w:rsid w:val="002D3DB8"/>
    <w:rsid w:val="002D59B7"/>
    <w:rsid w:val="002E0F50"/>
    <w:rsid w:val="002E1A1A"/>
    <w:rsid w:val="002E1BBB"/>
    <w:rsid w:val="002E481C"/>
    <w:rsid w:val="002E67A3"/>
    <w:rsid w:val="002E6D80"/>
    <w:rsid w:val="002E72E2"/>
    <w:rsid w:val="002E7AFC"/>
    <w:rsid w:val="002F0ACD"/>
    <w:rsid w:val="002F114B"/>
    <w:rsid w:val="002F334B"/>
    <w:rsid w:val="002F33FA"/>
    <w:rsid w:val="002F5272"/>
    <w:rsid w:val="002F65C2"/>
    <w:rsid w:val="002F67EE"/>
    <w:rsid w:val="002F6ADF"/>
    <w:rsid w:val="002F6DBE"/>
    <w:rsid w:val="002F70FC"/>
    <w:rsid w:val="002F747A"/>
    <w:rsid w:val="00301419"/>
    <w:rsid w:val="0030266E"/>
    <w:rsid w:val="00302ACC"/>
    <w:rsid w:val="00305048"/>
    <w:rsid w:val="00305139"/>
    <w:rsid w:val="00305444"/>
    <w:rsid w:val="003065C8"/>
    <w:rsid w:val="00306B5C"/>
    <w:rsid w:val="003070A1"/>
    <w:rsid w:val="0030733D"/>
    <w:rsid w:val="00307593"/>
    <w:rsid w:val="00310408"/>
    <w:rsid w:val="00313FB5"/>
    <w:rsid w:val="003150FA"/>
    <w:rsid w:val="0031648D"/>
    <w:rsid w:val="003166C2"/>
    <w:rsid w:val="00317446"/>
    <w:rsid w:val="0032052A"/>
    <w:rsid w:val="003219DC"/>
    <w:rsid w:val="00322162"/>
    <w:rsid w:val="0032224E"/>
    <w:rsid w:val="00323032"/>
    <w:rsid w:val="00326409"/>
    <w:rsid w:val="00326DA8"/>
    <w:rsid w:val="003272CF"/>
    <w:rsid w:val="0032784D"/>
    <w:rsid w:val="00330146"/>
    <w:rsid w:val="00330323"/>
    <w:rsid w:val="00330538"/>
    <w:rsid w:val="00330DC8"/>
    <w:rsid w:val="003312DA"/>
    <w:rsid w:val="0033287F"/>
    <w:rsid w:val="00332F6D"/>
    <w:rsid w:val="00334850"/>
    <w:rsid w:val="00337289"/>
    <w:rsid w:val="00337D89"/>
    <w:rsid w:val="00340942"/>
    <w:rsid w:val="00340B5C"/>
    <w:rsid w:val="00340EFD"/>
    <w:rsid w:val="00341697"/>
    <w:rsid w:val="003420CD"/>
    <w:rsid w:val="00343D53"/>
    <w:rsid w:val="00343FDC"/>
    <w:rsid w:val="0034475B"/>
    <w:rsid w:val="00344795"/>
    <w:rsid w:val="00345438"/>
    <w:rsid w:val="003505F6"/>
    <w:rsid w:val="00350F3D"/>
    <w:rsid w:val="003517F4"/>
    <w:rsid w:val="00351FAB"/>
    <w:rsid w:val="00352EEC"/>
    <w:rsid w:val="00353A02"/>
    <w:rsid w:val="0035445A"/>
    <w:rsid w:val="0035496E"/>
    <w:rsid w:val="003559DF"/>
    <w:rsid w:val="00356C86"/>
    <w:rsid w:val="00356FFF"/>
    <w:rsid w:val="00357C99"/>
    <w:rsid w:val="00357FB0"/>
    <w:rsid w:val="003603DB"/>
    <w:rsid w:val="00363221"/>
    <w:rsid w:val="00363C0C"/>
    <w:rsid w:val="00364889"/>
    <w:rsid w:val="003655CE"/>
    <w:rsid w:val="0037037E"/>
    <w:rsid w:val="00370618"/>
    <w:rsid w:val="00370C9C"/>
    <w:rsid w:val="003718AC"/>
    <w:rsid w:val="00371BE7"/>
    <w:rsid w:val="003725E9"/>
    <w:rsid w:val="0037355C"/>
    <w:rsid w:val="00373D6B"/>
    <w:rsid w:val="00373DFE"/>
    <w:rsid w:val="00374D20"/>
    <w:rsid w:val="00375574"/>
    <w:rsid w:val="00376E3C"/>
    <w:rsid w:val="00377778"/>
    <w:rsid w:val="0038016F"/>
    <w:rsid w:val="00381B0E"/>
    <w:rsid w:val="0038378E"/>
    <w:rsid w:val="0038439D"/>
    <w:rsid w:val="00384C7C"/>
    <w:rsid w:val="00385124"/>
    <w:rsid w:val="003857CA"/>
    <w:rsid w:val="00385946"/>
    <w:rsid w:val="00386F0F"/>
    <w:rsid w:val="00386F95"/>
    <w:rsid w:val="0039132E"/>
    <w:rsid w:val="003913C9"/>
    <w:rsid w:val="00392758"/>
    <w:rsid w:val="003929FB"/>
    <w:rsid w:val="00392AD3"/>
    <w:rsid w:val="0039430C"/>
    <w:rsid w:val="0039562B"/>
    <w:rsid w:val="00395738"/>
    <w:rsid w:val="003961B9"/>
    <w:rsid w:val="00397C73"/>
    <w:rsid w:val="003A0A05"/>
    <w:rsid w:val="003A1A51"/>
    <w:rsid w:val="003A22A3"/>
    <w:rsid w:val="003A2AAE"/>
    <w:rsid w:val="003A6121"/>
    <w:rsid w:val="003A696E"/>
    <w:rsid w:val="003B05AB"/>
    <w:rsid w:val="003B0EB9"/>
    <w:rsid w:val="003B1252"/>
    <w:rsid w:val="003B1403"/>
    <w:rsid w:val="003B2890"/>
    <w:rsid w:val="003B38F0"/>
    <w:rsid w:val="003B76CE"/>
    <w:rsid w:val="003B7F8A"/>
    <w:rsid w:val="003C1382"/>
    <w:rsid w:val="003C214F"/>
    <w:rsid w:val="003C3935"/>
    <w:rsid w:val="003C4AA8"/>
    <w:rsid w:val="003C56F8"/>
    <w:rsid w:val="003C608E"/>
    <w:rsid w:val="003C64CB"/>
    <w:rsid w:val="003C6679"/>
    <w:rsid w:val="003D09FD"/>
    <w:rsid w:val="003D1278"/>
    <w:rsid w:val="003D19F6"/>
    <w:rsid w:val="003D1EEA"/>
    <w:rsid w:val="003D37C5"/>
    <w:rsid w:val="003D3ACD"/>
    <w:rsid w:val="003D452E"/>
    <w:rsid w:val="003D52C2"/>
    <w:rsid w:val="003D532E"/>
    <w:rsid w:val="003D6487"/>
    <w:rsid w:val="003D6BFB"/>
    <w:rsid w:val="003D7AE9"/>
    <w:rsid w:val="003E005B"/>
    <w:rsid w:val="003E0DBD"/>
    <w:rsid w:val="003E1655"/>
    <w:rsid w:val="003E24F9"/>
    <w:rsid w:val="003E366F"/>
    <w:rsid w:val="003E376E"/>
    <w:rsid w:val="003E3ED7"/>
    <w:rsid w:val="003E45FA"/>
    <w:rsid w:val="003E4EBF"/>
    <w:rsid w:val="003E6E93"/>
    <w:rsid w:val="003E6EF6"/>
    <w:rsid w:val="003E7AC9"/>
    <w:rsid w:val="003F0D9D"/>
    <w:rsid w:val="003F2716"/>
    <w:rsid w:val="003F28CB"/>
    <w:rsid w:val="003F3261"/>
    <w:rsid w:val="003F410F"/>
    <w:rsid w:val="003F483C"/>
    <w:rsid w:val="003F62B3"/>
    <w:rsid w:val="003F6552"/>
    <w:rsid w:val="003F676C"/>
    <w:rsid w:val="003F689C"/>
    <w:rsid w:val="003F69BE"/>
    <w:rsid w:val="003F7C26"/>
    <w:rsid w:val="003F7C8F"/>
    <w:rsid w:val="00400ABC"/>
    <w:rsid w:val="00401590"/>
    <w:rsid w:val="00401623"/>
    <w:rsid w:val="0040292F"/>
    <w:rsid w:val="00403E11"/>
    <w:rsid w:val="004046FC"/>
    <w:rsid w:val="00404CF3"/>
    <w:rsid w:val="00405AB2"/>
    <w:rsid w:val="0040616D"/>
    <w:rsid w:val="0040640D"/>
    <w:rsid w:val="0040671E"/>
    <w:rsid w:val="00406B01"/>
    <w:rsid w:val="00407536"/>
    <w:rsid w:val="004075B8"/>
    <w:rsid w:val="00407862"/>
    <w:rsid w:val="00411059"/>
    <w:rsid w:val="00411FDE"/>
    <w:rsid w:val="0041270A"/>
    <w:rsid w:val="0041374B"/>
    <w:rsid w:val="004137B7"/>
    <w:rsid w:val="004140FE"/>
    <w:rsid w:val="004143BE"/>
    <w:rsid w:val="004145D3"/>
    <w:rsid w:val="00414D29"/>
    <w:rsid w:val="00415E26"/>
    <w:rsid w:val="00416019"/>
    <w:rsid w:val="004162D2"/>
    <w:rsid w:val="00416497"/>
    <w:rsid w:val="00417A17"/>
    <w:rsid w:val="00417BC0"/>
    <w:rsid w:val="004200C6"/>
    <w:rsid w:val="00420862"/>
    <w:rsid w:val="00420EE6"/>
    <w:rsid w:val="004211B6"/>
    <w:rsid w:val="004218F4"/>
    <w:rsid w:val="00421D3F"/>
    <w:rsid w:val="004222A7"/>
    <w:rsid w:val="0042280C"/>
    <w:rsid w:val="00423DAB"/>
    <w:rsid w:val="004251AF"/>
    <w:rsid w:val="00425345"/>
    <w:rsid w:val="00425E6B"/>
    <w:rsid w:val="00426C59"/>
    <w:rsid w:val="00427A2C"/>
    <w:rsid w:val="00430232"/>
    <w:rsid w:val="004306B1"/>
    <w:rsid w:val="0043307A"/>
    <w:rsid w:val="00435A65"/>
    <w:rsid w:val="004371F7"/>
    <w:rsid w:val="004401A9"/>
    <w:rsid w:val="00440A80"/>
    <w:rsid w:val="00440DDB"/>
    <w:rsid w:val="004418F0"/>
    <w:rsid w:val="00441B90"/>
    <w:rsid w:val="00441F75"/>
    <w:rsid w:val="004421B2"/>
    <w:rsid w:val="00443552"/>
    <w:rsid w:val="00443AB6"/>
    <w:rsid w:val="00444564"/>
    <w:rsid w:val="0044497F"/>
    <w:rsid w:val="004454E8"/>
    <w:rsid w:val="00445E07"/>
    <w:rsid w:val="004515A2"/>
    <w:rsid w:val="00451ED5"/>
    <w:rsid w:val="004529E4"/>
    <w:rsid w:val="00454394"/>
    <w:rsid w:val="00456A02"/>
    <w:rsid w:val="00457B92"/>
    <w:rsid w:val="004607BE"/>
    <w:rsid w:val="00461283"/>
    <w:rsid w:val="00461449"/>
    <w:rsid w:val="00462A5A"/>
    <w:rsid w:val="0046339B"/>
    <w:rsid w:val="004635F5"/>
    <w:rsid w:val="0046543E"/>
    <w:rsid w:val="00465991"/>
    <w:rsid w:val="00465CD2"/>
    <w:rsid w:val="004664BC"/>
    <w:rsid w:val="00467F7E"/>
    <w:rsid w:val="004714E7"/>
    <w:rsid w:val="00471711"/>
    <w:rsid w:val="00472A05"/>
    <w:rsid w:val="00472AAA"/>
    <w:rsid w:val="00472D54"/>
    <w:rsid w:val="00474124"/>
    <w:rsid w:val="00477EA5"/>
    <w:rsid w:val="00480C1C"/>
    <w:rsid w:val="004811D3"/>
    <w:rsid w:val="00481FD2"/>
    <w:rsid w:val="004820A0"/>
    <w:rsid w:val="00482961"/>
    <w:rsid w:val="00482975"/>
    <w:rsid w:val="0048745E"/>
    <w:rsid w:val="00490A78"/>
    <w:rsid w:val="004923DA"/>
    <w:rsid w:val="00493EE4"/>
    <w:rsid w:val="00494D8B"/>
    <w:rsid w:val="00495DCD"/>
    <w:rsid w:val="00496436"/>
    <w:rsid w:val="004A2A44"/>
    <w:rsid w:val="004A358D"/>
    <w:rsid w:val="004A5335"/>
    <w:rsid w:val="004A57B8"/>
    <w:rsid w:val="004A677F"/>
    <w:rsid w:val="004A7B5F"/>
    <w:rsid w:val="004B06BC"/>
    <w:rsid w:val="004B2143"/>
    <w:rsid w:val="004B3530"/>
    <w:rsid w:val="004B5FE5"/>
    <w:rsid w:val="004B608A"/>
    <w:rsid w:val="004C0733"/>
    <w:rsid w:val="004C0A4A"/>
    <w:rsid w:val="004C15C2"/>
    <w:rsid w:val="004C33C4"/>
    <w:rsid w:val="004C3AD6"/>
    <w:rsid w:val="004C44BE"/>
    <w:rsid w:val="004C7446"/>
    <w:rsid w:val="004C7946"/>
    <w:rsid w:val="004D0DFD"/>
    <w:rsid w:val="004D2178"/>
    <w:rsid w:val="004D27EB"/>
    <w:rsid w:val="004D3B3C"/>
    <w:rsid w:val="004D3B84"/>
    <w:rsid w:val="004D48D0"/>
    <w:rsid w:val="004D4C01"/>
    <w:rsid w:val="004D5216"/>
    <w:rsid w:val="004D76E3"/>
    <w:rsid w:val="004D7A1B"/>
    <w:rsid w:val="004E034B"/>
    <w:rsid w:val="004E132D"/>
    <w:rsid w:val="004E155A"/>
    <w:rsid w:val="004E1610"/>
    <w:rsid w:val="004E3853"/>
    <w:rsid w:val="004E4305"/>
    <w:rsid w:val="004E4B3E"/>
    <w:rsid w:val="004E5F68"/>
    <w:rsid w:val="004E69DC"/>
    <w:rsid w:val="004E71E1"/>
    <w:rsid w:val="004E763B"/>
    <w:rsid w:val="004E7906"/>
    <w:rsid w:val="004E79EB"/>
    <w:rsid w:val="004E7FC9"/>
    <w:rsid w:val="004F0273"/>
    <w:rsid w:val="004F1F64"/>
    <w:rsid w:val="004F309C"/>
    <w:rsid w:val="004F3E83"/>
    <w:rsid w:val="004F404C"/>
    <w:rsid w:val="004F46E6"/>
    <w:rsid w:val="004F52C6"/>
    <w:rsid w:val="004F568F"/>
    <w:rsid w:val="004F56D8"/>
    <w:rsid w:val="004F635C"/>
    <w:rsid w:val="004F6E07"/>
    <w:rsid w:val="004F6E91"/>
    <w:rsid w:val="004F7E11"/>
    <w:rsid w:val="00500FDC"/>
    <w:rsid w:val="00502359"/>
    <w:rsid w:val="00503BB1"/>
    <w:rsid w:val="00504389"/>
    <w:rsid w:val="00505376"/>
    <w:rsid w:val="00505931"/>
    <w:rsid w:val="00506197"/>
    <w:rsid w:val="00506C3B"/>
    <w:rsid w:val="005074BD"/>
    <w:rsid w:val="00507F09"/>
    <w:rsid w:val="00510661"/>
    <w:rsid w:val="005111E0"/>
    <w:rsid w:val="005113D1"/>
    <w:rsid w:val="00511ADC"/>
    <w:rsid w:val="00512F4B"/>
    <w:rsid w:val="005131E6"/>
    <w:rsid w:val="00514EED"/>
    <w:rsid w:val="00515C5D"/>
    <w:rsid w:val="00516B19"/>
    <w:rsid w:val="00521F92"/>
    <w:rsid w:val="00524027"/>
    <w:rsid w:val="0052441A"/>
    <w:rsid w:val="0052453D"/>
    <w:rsid w:val="00524AA1"/>
    <w:rsid w:val="00524EBD"/>
    <w:rsid w:val="00525284"/>
    <w:rsid w:val="0052565B"/>
    <w:rsid w:val="00530BD9"/>
    <w:rsid w:val="00531DAB"/>
    <w:rsid w:val="005324B3"/>
    <w:rsid w:val="00533089"/>
    <w:rsid w:val="005337A9"/>
    <w:rsid w:val="00534E63"/>
    <w:rsid w:val="00535231"/>
    <w:rsid w:val="00535BAD"/>
    <w:rsid w:val="00535F73"/>
    <w:rsid w:val="00536F3C"/>
    <w:rsid w:val="00537517"/>
    <w:rsid w:val="00540EEA"/>
    <w:rsid w:val="0054248F"/>
    <w:rsid w:val="005436E3"/>
    <w:rsid w:val="00544166"/>
    <w:rsid w:val="005455D5"/>
    <w:rsid w:val="00545874"/>
    <w:rsid w:val="00545BED"/>
    <w:rsid w:val="0054752A"/>
    <w:rsid w:val="0054775E"/>
    <w:rsid w:val="00550EB5"/>
    <w:rsid w:val="00551758"/>
    <w:rsid w:val="00553ADF"/>
    <w:rsid w:val="00554C66"/>
    <w:rsid w:val="00554F21"/>
    <w:rsid w:val="005552FF"/>
    <w:rsid w:val="00556806"/>
    <w:rsid w:val="0055737B"/>
    <w:rsid w:val="00557A12"/>
    <w:rsid w:val="00557B38"/>
    <w:rsid w:val="005601EB"/>
    <w:rsid w:val="00560B4F"/>
    <w:rsid w:val="00561177"/>
    <w:rsid w:val="00562047"/>
    <w:rsid w:val="00562142"/>
    <w:rsid w:val="00562795"/>
    <w:rsid w:val="005629A4"/>
    <w:rsid w:val="005640EC"/>
    <w:rsid w:val="00565207"/>
    <w:rsid w:val="00565977"/>
    <w:rsid w:val="00566A28"/>
    <w:rsid w:val="00567A04"/>
    <w:rsid w:val="00572058"/>
    <w:rsid w:val="00573EDB"/>
    <w:rsid w:val="00574785"/>
    <w:rsid w:val="00574DCD"/>
    <w:rsid w:val="00575954"/>
    <w:rsid w:val="0058050F"/>
    <w:rsid w:val="00580E05"/>
    <w:rsid w:val="00581E9C"/>
    <w:rsid w:val="00583567"/>
    <w:rsid w:val="00583CC7"/>
    <w:rsid w:val="0058437E"/>
    <w:rsid w:val="00587C26"/>
    <w:rsid w:val="00590301"/>
    <w:rsid w:val="00590743"/>
    <w:rsid w:val="00590E13"/>
    <w:rsid w:val="005916A4"/>
    <w:rsid w:val="005922AE"/>
    <w:rsid w:val="00593DEA"/>
    <w:rsid w:val="00593DF9"/>
    <w:rsid w:val="0059402C"/>
    <w:rsid w:val="00594738"/>
    <w:rsid w:val="00594A3A"/>
    <w:rsid w:val="00596455"/>
    <w:rsid w:val="005971A7"/>
    <w:rsid w:val="005977F1"/>
    <w:rsid w:val="005A077B"/>
    <w:rsid w:val="005A0C68"/>
    <w:rsid w:val="005A15D7"/>
    <w:rsid w:val="005A289F"/>
    <w:rsid w:val="005A336F"/>
    <w:rsid w:val="005A42ED"/>
    <w:rsid w:val="005A4622"/>
    <w:rsid w:val="005A4E78"/>
    <w:rsid w:val="005A517B"/>
    <w:rsid w:val="005A51F4"/>
    <w:rsid w:val="005A5ACE"/>
    <w:rsid w:val="005A69CD"/>
    <w:rsid w:val="005A7E1C"/>
    <w:rsid w:val="005B0EEA"/>
    <w:rsid w:val="005B208F"/>
    <w:rsid w:val="005B5797"/>
    <w:rsid w:val="005B6864"/>
    <w:rsid w:val="005B69BE"/>
    <w:rsid w:val="005C073B"/>
    <w:rsid w:val="005C12C2"/>
    <w:rsid w:val="005C321D"/>
    <w:rsid w:val="005C3B3A"/>
    <w:rsid w:val="005C457C"/>
    <w:rsid w:val="005C63A4"/>
    <w:rsid w:val="005D0F98"/>
    <w:rsid w:val="005D1719"/>
    <w:rsid w:val="005D1D48"/>
    <w:rsid w:val="005D4151"/>
    <w:rsid w:val="005D5FE8"/>
    <w:rsid w:val="005D6373"/>
    <w:rsid w:val="005D7E76"/>
    <w:rsid w:val="005E10DA"/>
    <w:rsid w:val="005E1775"/>
    <w:rsid w:val="005E2FFE"/>
    <w:rsid w:val="005E575B"/>
    <w:rsid w:val="005E5ED8"/>
    <w:rsid w:val="005E7589"/>
    <w:rsid w:val="005F03B1"/>
    <w:rsid w:val="005F1E85"/>
    <w:rsid w:val="005F2A21"/>
    <w:rsid w:val="005F4155"/>
    <w:rsid w:val="005F4C8F"/>
    <w:rsid w:val="005F5CF9"/>
    <w:rsid w:val="005F67D0"/>
    <w:rsid w:val="005F6E81"/>
    <w:rsid w:val="005F7C47"/>
    <w:rsid w:val="005F7FD9"/>
    <w:rsid w:val="006005C4"/>
    <w:rsid w:val="006009CC"/>
    <w:rsid w:val="006010F3"/>
    <w:rsid w:val="00601C4B"/>
    <w:rsid w:val="00602108"/>
    <w:rsid w:val="0060246E"/>
    <w:rsid w:val="006041DC"/>
    <w:rsid w:val="0060468C"/>
    <w:rsid w:val="00604BF4"/>
    <w:rsid w:val="00605F3C"/>
    <w:rsid w:val="00607D44"/>
    <w:rsid w:val="00610B1A"/>
    <w:rsid w:val="006113C9"/>
    <w:rsid w:val="006125CF"/>
    <w:rsid w:val="00613B25"/>
    <w:rsid w:val="00614553"/>
    <w:rsid w:val="00615689"/>
    <w:rsid w:val="00616696"/>
    <w:rsid w:val="00616B79"/>
    <w:rsid w:val="006178FA"/>
    <w:rsid w:val="00620E3E"/>
    <w:rsid w:val="00620E4C"/>
    <w:rsid w:val="006218EE"/>
    <w:rsid w:val="0062191E"/>
    <w:rsid w:val="006220B4"/>
    <w:rsid w:val="006222A2"/>
    <w:rsid w:val="00623E7C"/>
    <w:rsid w:val="00631468"/>
    <w:rsid w:val="00631B1D"/>
    <w:rsid w:val="00632B09"/>
    <w:rsid w:val="00632E7F"/>
    <w:rsid w:val="0063401F"/>
    <w:rsid w:val="006347D2"/>
    <w:rsid w:val="00635309"/>
    <w:rsid w:val="0063570F"/>
    <w:rsid w:val="0063659D"/>
    <w:rsid w:val="0063676C"/>
    <w:rsid w:val="00636EF3"/>
    <w:rsid w:val="0064191A"/>
    <w:rsid w:val="006429D0"/>
    <w:rsid w:val="00643EDF"/>
    <w:rsid w:val="006440EB"/>
    <w:rsid w:val="006458F2"/>
    <w:rsid w:val="006460ED"/>
    <w:rsid w:val="00646E01"/>
    <w:rsid w:val="006510C4"/>
    <w:rsid w:val="00652BAE"/>
    <w:rsid w:val="006533D5"/>
    <w:rsid w:val="00653CC4"/>
    <w:rsid w:val="006547A0"/>
    <w:rsid w:val="00655A56"/>
    <w:rsid w:val="00656AC1"/>
    <w:rsid w:val="00657204"/>
    <w:rsid w:val="00657C03"/>
    <w:rsid w:val="00657EBB"/>
    <w:rsid w:val="00657FCF"/>
    <w:rsid w:val="00660E9A"/>
    <w:rsid w:val="006618B9"/>
    <w:rsid w:val="00664D79"/>
    <w:rsid w:val="0066599B"/>
    <w:rsid w:val="00665B6E"/>
    <w:rsid w:val="00666884"/>
    <w:rsid w:val="00666ABC"/>
    <w:rsid w:val="00667A43"/>
    <w:rsid w:val="00667BFB"/>
    <w:rsid w:val="00667D7E"/>
    <w:rsid w:val="00670815"/>
    <w:rsid w:val="00670842"/>
    <w:rsid w:val="00670CDB"/>
    <w:rsid w:val="00670D40"/>
    <w:rsid w:val="00670E33"/>
    <w:rsid w:val="006722AD"/>
    <w:rsid w:val="00672672"/>
    <w:rsid w:val="00673031"/>
    <w:rsid w:val="00673EE8"/>
    <w:rsid w:val="0067424D"/>
    <w:rsid w:val="0067518A"/>
    <w:rsid w:val="0067644E"/>
    <w:rsid w:val="006771A1"/>
    <w:rsid w:val="006776F8"/>
    <w:rsid w:val="0068075E"/>
    <w:rsid w:val="00681654"/>
    <w:rsid w:val="00682841"/>
    <w:rsid w:val="00682C25"/>
    <w:rsid w:val="006837F8"/>
    <w:rsid w:val="00685A22"/>
    <w:rsid w:val="00685C87"/>
    <w:rsid w:val="0068657C"/>
    <w:rsid w:val="00690AA9"/>
    <w:rsid w:val="00691695"/>
    <w:rsid w:val="0069261D"/>
    <w:rsid w:val="006933EA"/>
    <w:rsid w:val="00693F69"/>
    <w:rsid w:val="00694010"/>
    <w:rsid w:val="006952A6"/>
    <w:rsid w:val="0069592A"/>
    <w:rsid w:val="006961DF"/>
    <w:rsid w:val="006A2409"/>
    <w:rsid w:val="006A2940"/>
    <w:rsid w:val="006A30FC"/>
    <w:rsid w:val="006A6746"/>
    <w:rsid w:val="006A678A"/>
    <w:rsid w:val="006A7A89"/>
    <w:rsid w:val="006A7E31"/>
    <w:rsid w:val="006B0533"/>
    <w:rsid w:val="006B1B1B"/>
    <w:rsid w:val="006B43F0"/>
    <w:rsid w:val="006B5315"/>
    <w:rsid w:val="006C1065"/>
    <w:rsid w:val="006C1E7C"/>
    <w:rsid w:val="006C21AC"/>
    <w:rsid w:val="006C59CF"/>
    <w:rsid w:val="006D1942"/>
    <w:rsid w:val="006D1A81"/>
    <w:rsid w:val="006D1E39"/>
    <w:rsid w:val="006D2143"/>
    <w:rsid w:val="006D3815"/>
    <w:rsid w:val="006D3C1C"/>
    <w:rsid w:val="006D42DB"/>
    <w:rsid w:val="006D5AD1"/>
    <w:rsid w:val="006D6AD1"/>
    <w:rsid w:val="006D6C51"/>
    <w:rsid w:val="006D6FBC"/>
    <w:rsid w:val="006D7072"/>
    <w:rsid w:val="006D75B0"/>
    <w:rsid w:val="006D79F9"/>
    <w:rsid w:val="006D7BC5"/>
    <w:rsid w:val="006E0103"/>
    <w:rsid w:val="006E0319"/>
    <w:rsid w:val="006E0594"/>
    <w:rsid w:val="006E0960"/>
    <w:rsid w:val="006E1062"/>
    <w:rsid w:val="006E248E"/>
    <w:rsid w:val="006E3995"/>
    <w:rsid w:val="006E4D3C"/>
    <w:rsid w:val="006E6B58"/>
    <w:rsid w:val="006E6F99"/>
    <w:rsid w:val="006F17C1"/>
    <w:rsid w:val="006F20E8"/>
    <w:rsid w:val="006F28B0"/>
    <w:rsid w:val="006F29C3"/>
    <w:rsid w:val="006F3709"/>
    <w:rsid w:val="006F4CA0"/>
    <w:rsid w:val="006F4F2A"/>
    <w:rsid w:val="006F50AA"/>
    <w:rsid w:val="006F6317"/>
    <w:rsid w:val="006F6F9F"/>
    <w:rsid w:val="007003C5"/>
    <w:rsid w:val="00700C43"/>
    <w:rsid w:val="007015D0"/>
    <w:rsid w:val="00702014"/>
    <w:rsid w:val="00702450"/>
    <w:rsid w:val="00705F37"/>
    <w:rsid w:val="00707100"/>
    <w:rsid w:val="00707453"/>
    <w:rsid w:val="00712C7B"/>
    <w:rsid w:val="007131E2"/>
    <w:rsid w:val="007151E5"/>
    <w:rsid w:val="00715AB6"/>
    <w:rsid w:val="00716026"/>
    <w:rsid w:val="00716109"/>
    <w:rsid w:val="007167CA"/>
    <w:rsid w:val="00716BED"/>
    <w:rsid w:val="00717476"/>
    <w:rsid w:val="00717962"/>
    <w:rsid w:val="00720280"/>
    <w:rsid w:val="007208EA"/>
    <w:rsid w:val="0072225B"/>
    <w:rsid w:val="00722286"/>
    <w:rsid w:val="00722BAE"/>
    <w:rsid w:val="00722CDF"/>
    <w:rsid w:val="00723C54"/>
    <w:rsid w:val="007240C9"/>
    <w:rsid w:val="00726F29"/>
    <w:rsid w:val="00727D7B"/>
    <w:rsid w:val="00730440"/>
    <w:rsid w:val="007306EA"/>
    <w:rsid w:val="00733395"/>
    <w:rsid w:val="00733EF6"/>
    <w:rsid w:val="00734225"/>
    <w:rsid w:val="0073491C"/>
    <w:rsid w:val="00734F1B"/>
    <w:rsid w:val="007355CD"/>
    <w:rsid w:val="00735644"/>
    <w:rsid w:val="00736D4A"/>
    <w:rsid w:val="0073709B"/>
    <w:rsid w:val="007372E0"/>
    <w:rsid w:val="00737DC8"/>
    <w:rsid w:val="00744573"/>
    <w:rsid w:val="00747601"/>
    <w:rsid w:val="00747EB9"/>
    <w:rsid w:val="0075018D"/>
    <w:rsid w:val="0075175F"/>
    <w:rsid w:val="0075274D"/>
    <w:rsid w:val="0075314E"/>
    <w:rsid w:val="00753AE9"/>
    <w:rsid w:val="00753F18"/>
    <w:rsid w:val="00754289"/>
    <w:rsid w:val="0075479B"/>
    <w:rsid w:val="00755D1F"/>
    <w:rsid w:val="00756846"/>
    <w:rsid w:val="00756FD3"/>
    <w:rsid w:val="0076048D"/>
    <w:rsid w:val="00761A4F"/>
    <w:rsid w:val="00761B97"/>
    <w:rsid w:val="00761C31"/>
    <w:rsid w:val="0076213A"/>
    <w:rsid w:val="00762201"/>
    <w:rsid w:val="00762F50"/>
    <w:rsid w:val="007641E1"/>
    <w:rsid w:val="00766FC9"/>
    <w:rsid w:val="007676A3"/>
    <w:rsid w:val="007704E0"/>
    <w:rsid w:val="00770C29"/>
    <w:rsid w:val="0077180C"/>
    <w:rsid w:val="00771EDC"/>
    <w:rsid w:val="007739EE"/>
    <w:rsid w:val="00773EA2"/>
    <w:rsid w:val="0077426C"/>
    <w:rsid w:val="0077446C"/>
    <w:rsid w:val="00775633"/>
    <w:rsid w:val="00777069"/>
    <w:rsid w:val="00777DF5"/>
    <w:rsid w:val="007803B7"/>
    <w:rsid w:val="00780E1F"/>
    <w:rsid w:val="00780FDD"/>
    <w:rsid w:val="00782E02"/>
    <w:rsid w:val="00782EFE"/>
    <w:rsid w:val="00783362"/>
    <w:rsid w:val="0078402F"/>
    <w:rsid w:val="00785FBE"/>
    <w:rsid w:val="00786676"/>
    <w:rsid w:val="007871C6"/>
    <w:rsid w:val="0078761F"/>
    <w:rsid w:val="00787EA9"/>
    <w:rsid w:val="007901AF"/>
    <w:rsid w:val="00790344"/>
    <w:rsid w:val="00794861"/>
    <w:rsid w:val="007952C6"/>
    <w:rsid w:val="00795C51"/>
    <w:rsid w:val="00797022"/>
    <w:rsid w:val="00797025"/>
    <w:rsid w:val="007970E5"/>
    <w:rsid w:val="00797AB5"/>
    <w:rsid w:val="00797B1A"/>
    <w:rsid w:val="007A1245"/>
    <w:rsid w:val="007A25C8"/>
    <w:rsid w:val="007A2AAD"/>
    <w:rsid w:val="007A3C77"/>
    <w:rsid w:val="007A48C1"/>
    <w:rsid w:val="007A6337"/>
    <w:rsid w:val="007A63AF"/>
    <w:rsid w:val="007A7F32"/>
    <w:rsid w:val="007B03AB"/>
    <w:rsid w:val="007B0C5B"/>
    <w:rsid w:val="007B1E5D"/>
    <w:rsid w:val="007B1F71"/>
    <w:rsid w:val="007B209D"/>
    <w:rsid w:val="007B2AB9"/>
    <w:rsid w:val="007B403E"/>
    <w:rsid w:val="007B500B"/>
    <w:rsid w:val="007B5043"/>
    <w:rsid w:val="007B5842"/>
    <w:rsid w:val="007B5F4B"/>
    <w:rsid w:val="007B71BF"/>
    <w:rsid w:val="007B7E1F"/>
    <w:rsid w:val="007C111E"/>
    <w:rsid w:val="007C3011"/>
    <w:rsid w:val="007C542D"/>
    <w:rsid w:val="007C5BAA"/>
    <w:rsid w:val="007C5FD9"/>
    <w:rsid w:val="007D06F7"/>
    <w:rsid w:val="007D366F"/>
    <w:rsid w:val="007D4911"/>
    <w:rsid w:val="007D594C"/>
    <w:rsid w:val="007D6608"/>
    <w:rsid w:val="007D69EF"/>
    <w:rsid w:val="007D7F55"/>
    <w:rsid w:val="007E09CA"/>
    <w:rsid w:val="007E1856"/>
    <w:rsid w:val="007E1F33"/>
    <w:rsid w:val="007E3ACD"/>
    <w:rsid w:val="007E3FF6"/>
    <w:rsid w:val="007E4880"/>
    <w:rsid w:val="007E4D3D"/>
    <w:rsid w:val="007E50C2"/>
    <w:rsid w:val="007E68ED"/>
    <w:rsid w:val="007E695E"/>
    <w:rsid w:val="007E6CAB"/>
    <w:rsid w:val="007E70C6"/>
    <w:rsid w:val="007E70CF"/>
    <w:rsid w:val="007E70FB"/>
    <w:rsid w:val="007E723B"/>
    <w:rsid w:val="007F1663"/>
    <w:rsid w:val="007F463B"/>
    <w:rsid w:val="007F4FA6"/>
    <w:rsid w:val="007F5C63"/>
    <w:rsid w:val="007F65D7"/>
    <w:rsid w:val="0080040E"/>
    <w:rsid w:val="00801EB2"/>
    <w:rsid w:val="00803A02"/>
    <w:rsid w:val="008065FA"/>
    <w:rsid w:val="0080697C"/>
    <w:rsid w:val="0081019F"/>
    <w:rsid w:val="008102D9"/>
    <w:rsid w:val="0081102A"/>
    <w:rsid w:val="00811515"/>
    <w:rsid w:val="008123D7"/>
    <w:rsid w:val="0081381C"/>
    <w:rsid w:val="00814515"/>
    <w:rsid w:val="00817825"/>
    <w:rsid w:val="00817840"/>
    <w:rsid w:val="0082477E"/>
    <w:rsid w:val="008258B4"/>
    <w:rsid w:val="00826F01"/>
    <w:rsid w:val="008301C1"/>
    <w:rsid w:val="00830991"/>
    <w:rsid w:val="00830C29"/>
    <w:rsid w:val="00831277"/>
    <w:rsid w:val="0083131F"/>
    <w:rsid w:val="008316DD"/>
    <w:rsid w:val="008336AE"/>
    <w:rsid w:val="00835401"/>
    <w:rsid w:val="00836880"/>
    <w:rsid w:val="00836918"/>
    <w:rsid w:val="008375AB"/>
    <w:rsid w:val="00837CF7"/>
    <w:rsid w:val="00840BAB"/>
    <w:rsid w:val="00841D96"/>
    <w:rsid w:val="00842761"/>
    <w:rsid w:val="008429FD"/>
    <w:rsid w:val="00842B21"/>
    <w:rsid w:val="008440B6"/>
    <w:rsid w:val="00845E9E"/>
    <w:rsid w:val="008471A4"/>
    <w:rsid w:val="00847B54"/>
    <w:rsid w:val="008501F2"/>
    <w:rsid w:val="00851623"/>
    <w:rsid w:val="00851DE1"/>
    <w:rsid w:val="0085363A"/>
    <w:rsid w:val="00853701"/>
    <w:rsid w:val="00853857"/>
    <w:rsid w:val="00853F33"/>
    <w:rsid w:val="0085543F"/>
    <w:rsid w:val="00855CB7"/>
    <w:rsid w:val="00855F07"/>
    <w:rsid w:val="008609BB"/>
    <w:rsid w:val="00861586"/>
    <w:rsid w:val="008639FE"/>
    <w:rsid w:val="00863AAA"/>
    <w:rsid w:val="008657AA"/>
    <w:rsid w:val="00866330"/>
    <w:rsid w:val="00871043"/>
    <w:rsid w:val="00871331"/>
    <w:rsid w:val="00873103"/>
    <w:rsid w:val="008732B2"/>
    <w:rsid w:val="008773FC"/>
    <w:rsid w:val="00881B52"/>
    <w:rsid w:val="00881C50"/>
    <w:rsid w:val="00884C29"/>
    <w:rsid w:val="00884D6A"/>
    <w:rsid w:val="008903F5"/>
    <w:rsid w:val="00890A09"/>
    <w:rsid w:val="00890BB6"/>
    <w:rsid w:val="00891563"/>
    <w:rsid w:val="00891916"/>
    <w:rsid w:val="0089246D"/>
    <w:rsid w:val="00892F1C"/>
    <w:rsid w:val="00894614"/>
    <w:rsid w:val="008951E6"/>
    <w:rsid w:val="008956A2"/>
    <w:rsid w:val="00896524"/>
    <w:rsid w:val="008A06DF"/>
    <w:rsid w:val="008A0775"/>
    <w:rsid w:val="008A105E"/>
    <w:rsid w:val="008A1CEA"/>
    <w:rsid w:val="008A1EB2"/>
    <w:rsid w:val="008A24EA"/>
    <w:rsid w:val="008A279F"/>
    <w:rsid w:val="008A2D21"/>
    <w:rsid w:val="008A3C3E"/>
    <w:rsid w:val="008A45B5"/>
    <w:rsid w:val="008A64D5"/>
    <w:rsid w:val="008A6CCA"/>
    <w:rsid w:val="008A7E06"/>
    <w:rsid w:val="008A7F63"/>
    <w:rsid w:val="008B0A96"/>
    <w:rsid w:val="008B2807"/>
    <w:rsid w:val="008B3C5E"/>
    <w:rsid w:val="008B4095"/>
    <w:rsid w:val="008B4CEE"/>
    <w:rsid w:val="008B55B2"/>
    <w:rsid w:val="008B5674"/>
    <w:rsid w:val="008B5E5A"/>
    <w:rsid w:val="008C017A"/>
    <w:rsid w:val="008C0254"/>
    <w:rsid w:val="008C0B38"/>
    <w:rsid w:val="008C1509"/>
    <w:rsid w:val="008C1CC2"/>
    <w:rsid w:val="008C1FA6"/>
    <w:rsid w:val="008C2839"/>
    <w:rsid w:val="008C2B4B"/>
    <w:rsid w:val="008C30E1"/>
    <w:rsid w:val="008C3166"/>
    <w:rsid w:val="008C3360"/>
    <w:rsid w:val="008C511D"/>
    <w:rsid w:val="008C5E32"/>
    <w:rsid w:val="008C7F49"/>
    <w:rsid w:val="008D07D7"/>
    <w:rsid w:val="008D0FBC"/>
    <w:rsid w:val="008D1A4B"/>
    <w:rsid w:val="008D4F57"/>
    <w:rsid w:val="008D62EA"/>
    <w:rsid w:val="008D7251"/>
    <w:rsid w:val="008E1B6A"/>
    <w:rsid w:val="008E3FCD"/>
    <w:rsid w:val="008E4BF3"/>
    <w:rsid w:val="008E6264"/>
    <w:rsid w:val="008E6E73"/>
    <w:rsid w:val="008E7368"/>
    <w:rsid w:val="008E7EB7"/>
    <w:rsid w:val="008F0624"/>
    <w:rsid w:val="008F0E5E"/>
    <w:rsid w:val="008F1CE3"/>
    <w:rsid w:val="008F2512"/>
    <w:rsid w:val="008F2B8E"/>
    <w:rsid w:val="008F2F93"/>
    <w:rsid w:val="008F2FCB"/>
    <w:rsid w:val="008F38DF"/>
    <w:rsid w:val="008F4A39"/>
    <w:rsid w:val="008F52C7"/>
    <w:rsid w:val="008F551E"/>
    <w:rsid w:val="00901EA3"/>
    <w:rsid w:val="009028F0"/>
    <w:rsid w:val="00904FEA"/>
    <w:rsid w:val="00905052"/>
    <w:rsid w:val="00905351"/>
    <w:rsid w:val="00905BDC"/>
    <w:rsid w:val="00906C24"/>
    <w:rsid w:val="009114BF"/>
    <w:rsid w:val="00912D70"/>
    <w:rsid w:val="00913093"/>
    <w:rsid w:val="009131E5"/>
    <w:rsid w:val="00913DF9"/>
    <w:rsid w:val="00915476"/>
    <w:rsid w:val="009154C5"/>
    <w:rsid w:val="00915C65"/>
    <w:rsid w:val="00915D39"/>
    <w:rsid w:val="009171CF"/>
    <w:rsid w:val="009176C8"/>
    <w:rsid w:val="00920712"/>
    <w:rsid w:val="0092157E"/>
    <w:rsid w:val="00921849"/>
    <w:rsid w:val="009218BF"/>
    <w:rsid w:val="00925019"/>
    <w:rsid w:val="00925A33"/>
    <w:rsid w:val="009271D4"/>
    <w:rsid w:val="009272BE"/>
    <w:rsid w:val="00927820"/>
    <w:rsid w:val="009304A6"/>
    <w:rsid w:val="009304EB"/>
    <w:rsid w:val="009312F4"/>
    <w:rsid w:val="00932248"/>
    <w:rsid w:val="00933DEF"/>
    <w:rsid w:val="0093466F"/>
    <w:rsid w:val="0093741C"/>
    <w:rsid w:val="009403CC"/>
    <w:rsid w:val="00941602"/>
    <w:rsid w:val="00942277"/>
    <w:rsid w:val="00942711"/>
    <w:rsid w:val="00942D37"/>
    <w:rsid w:val="0094384C"/>
    <w:rsid w:val="00943BEA"/>
    <w:rsid w:val="0094434F"/>
    <w:rsid w:val="0094629B"/>
    <w:rsid w:val="00946554"/>
    <w:rsid w:val="009466D1"/>
    <w:rsid w:val="009517AC"/>
    <w:rsid w:val="0095467B"/>
    <w:rsid w:val="00954BEE"/>
    <w:rsid w:val="009550E9"/>
    <w:rsid w:val="009553B7"/>
    <w:rsid w:val="00955E96"/>
    <w:rsid w:val="009563AA"/>
    <w:rsid w:val="00957E48"/>
    <w:rsid w:val="00960654"/>
    <w:rsid w:val="009610FE"/>
    <w:rsid w:val="0096215D"/>
    <w:rsid w:val="0096270C"/>
    <w:rsid w:val="00962849"/>
    <w:rsid w:val="00963815"/>
    <w:rsid w:val="00964897"/>
    <w:rsid w:val="0096512C"/>
    <w:rsid w:val="00965F3B"/>
    <w:rsid w:val="00966267"/>
    <w:rsid w:val="00966326"/>
    <w:rsid w:val="009663D1"/>
    <w:rsid w:val="0096751E"/>
    <w:rsid w:val="009715F1"/>
    <w:rsid w:val="00972741"/>
    <w:rsid w:val="00972ED1"/>
    <w:rsid w:val="0097372E"/>
    <w:rsid w:val="0097450F"/>
    <w:rsid w:val="00975CB5"/>
    <w:rsid w:val="00976767"/>
    <w:rsid w:val="0097678A"/>
    <w:rsid w:val="00977DEE"/>
    <w:rsid w:val="0098044D"/>
    <w:rsid w:val="009821E8"/>
    <w:rsid w:val="009829D0"/>
    <w:rsid w:val="00984E30"/>
    <w:rsid w:val="00986321"/>
    <w:rsid w:val="00986BB4"/>
    <w:rsid w:val="00987394"/>
    <w:rsid w:val="00987B11"/>
    <w:rsid w:val="00991535"/>
    <w:rsid w:val="00992B34"/>
    <w:rsid w:val="00993E1D"/>
    <w:rsid w:val="00994670"/>
    <w:rsid w:val="00994A0E"/>
    <w:rsid w:val="00994D0B"/>
    <w:rsid w:val="00997F1C"/>
    <w:rsid w:val="009A0F51"/>
    <w:rsid w:val="009A1F28"/>
    <w:rsid w:val="009A2E9F"/>
    <w:rsid w:val="009A576C"/>
    <w:rsid w:val="009A6E82"/>
    <w:rsid w:val="009A7557"/>
    <w:rsid w:val="009B2683"/>
    <w:rsid w:val="009B2A85"/>
    <w:rsid w:val="009B3339"/>
    <w:rsid w:val="009B3513"/>
    <w:rsid w:val="009B3FB8"/>
    <w:rsid w:val="009B6841"/>
    <w:rsid w:val="009B798B"/>
    <w:rsid w:val="009C0545"/>
    <w:rsid w:val="009C07A1"/>
    <w:rsid w:val="009C1746"/>
    <w:rsid w:val="009C1971"/>
    <w:rsid w:val="009C2D83"/>
    <w:rsid w:val="009C2FA8"/>
    <w:rsid w:val="009C3099"/>
    <w:rsid w:val="009C44BB"/>
    <w:rsid w:val="009C54B8"/>
    <w:rsid w:val="009C583F"/>
    <w:rsid w:val="009C5A8B"/>
    <w:rsid w:val="009C5AF3"/>
    <w:rsid w:val="009C60B1"/>
    <w:rsid w:val="009C69F1"/>
    <w:rsid w:val="009C6D15"/>
    <w:rsid w:val="009C6F89"/>
    <w:rsid w:val="009C78EF"/>
    <w:rsid w:val="009C7D61"/>
    <w:rsid w:val="009D0558"/>
    <w:rsid w:val="009D0A59"/>
    <w:rsid w:val="009D1336"/>
    <w:rsid w:val="009D17DF"/>
    <w:rsid w:val="009D1818"/>
    <w:rsid w:val="009D21DB"/>
    <w:rsid w:val="009D302E"/>
    <w:rsid w:val="009D3270"/>
    <w:rsid w:val="009D360D"/>
    <w:rsid w:val="009D47EE"/>
    <w:rsid w:val="009D653C"/>
    <w:rsid w:val="009D7729"/>
    <w:rsid w:val="009D7B83"/>
    <w:rsid w:val="009E0FEC"/>
    <w:rsid w:val="009E182D"/>
    <w:rsid w:val="009E1FBF"/>
    <w:rsid w:val="009E3805"/>
    <w:rsid w:val="009E647F"/>
    <w:rsid w:val="009E668C"/>
    <w:rsid w:val="009E6C68"/>
    <w:rsid w:val="009E71DE"/>
    <w:rsid w:val="009E7658"/>
    <w:rsid w:val="009E777A"/>
    <w:rsid w:val="009F0933"/>
    <w:rsid w:val="009F108B"/>
    <w:rsid w:val="009F1753"/>
    <w:rsid w:val="009F2A84"/>
    <w:rsid w:val="009F2AF0"/>
    <w:rsid w:val="009F3ED8"/>
    <w:rsid w:val="009F438D"/>
    <w:rsid w:val="009F4BA1"/>
    <w:rsid w:val="009F4F3C"/>
    <w:rsid w:val="009F55EC"/>
    <w:rsid w:val="009F6758"/>
    <w:rsid w:val="009F696C"/>
    <w:rsid w:val="00A000D0"/>
    <w:rsid w:val="00A01A6F"/>
    <w:rsid w:val="00A03E82"/>
    <w:rsid w:val="00A046E0"/>
    <w:rsid w:val="00A05C75"/>
    <w:rsid w:val="00A062F8"/>
    <w:rsid w:val="00A06A92"/>
    <w:rsid w:val="00A07236"/>
    <w:rsid w:val="00A0770A"/>
    <w:rsid w:val="00A07E7E"/>
    <w:rsid w:val="00A07F7B"/>
    <w:rsid w:val="00A12E5A"/>
    <w:rsid w:val="00A134FB"/>
    <w:rsid w:val="00A14AA5"/>
    <w:rsid w:val="00A14DE0"/>
    <w:rsid w:val="00A16A41"/>
    <w:rsid w:val="00A16E22"/>
    <w:rsid w:val="00A1705A"/>
    <w:rsid w:val="00A17132"/>
    <w:rsid w:val="00A171D1"/>
    <w:rsid w:val="00A179D4"/>
    <w:rsid w:val="00A2014D"/>
    <w:rsid w:val="00A20276"/>
    <w:rsid w:val="00A205B2"/>
    <w:rsid w:val="00A20E55"/>
    <w:rsid w:val="00A2255E"/>
    <w:rsid w:val="00A24C38"/>
    <w:rsid w:val="00A257FA"/>
    <w:rsid w:val="00A25D86"/>
    <w:rsid w:val="00A327B5"/>
    <w:rsid w:val="00A34CFB"/>
    <w:rsid w:val="00A3549C"/>
    <w:rsid w:val="00A35E58"/>
    <w:rsid w:val="00A36F79"/>
    <w:rsid w:val="00A374CB"/>
    <w:rsid w:val="00A3769E"/>
    <w:rsid w:val="00A40265"/>
    <w:rsid w:val="00A40499"/>
    <w:rsid w:val="00A40759"/>
    <w:rsid w:val="00A42EA6"/>
    <w:rsid w:val="00A43D0B"/>
    <w:rsid w:val="00A44E81"/>
    <w:rsid w:val="00A4675E"/>
    <w:rsid w:val="00A467B5"/>
    <w:rsid w:val="00A47CC5"/>
    <w:rsid w:val="00A47E58"/>
    <w:rsid w:val="00A5147E"/>
    <w:rsid w:val="00A51F15"/>
    <w:rsid w:val="00A521B9"/>
    <w:rsid w:val="00A54971"/>
    <w:rsid w:val="00A54BED"/>
    <w:rsid w:val="00A5656E"/>
    <w:rsid w:val="00A5659E"/>
    <w:rsid w:val="00A56FFB"/>
    <w:rsid w:val="00A57321"/>
    <w:rsid w:val="00A5788C"/>
    <w:rsid w:val="00A60A00"/>
    <w:rsid w:val="00A60A4D"/>
    <w:rsid w:val="00A60B29"/>
    <w:rsid w:val="00A623BD"/>
    <w:rsid w:val="00A62545"/>
    <w:rsid w:val="00A63E41"/>
    <w:rsid w:val="00A63F92"/>
    <w:rsid w:val="00A65853"/>
    <w:rsid w:val="00A66220"/>
    <w:rsid w:val="00A662CC"/>
    <w:rsid w:val="00A6672C"/>
    <w:rsid w:val="00A6696A"/>
    <w:rsid w:val="00A6787A"/>
    <w:rsid w:val="00A7115C"/>
    <w:rsid w:val="00A71629"/>
    <w:rsid w:val="00A73CD2"/>
    <w:rsid w:val="00A74EEB"/>
    <w:rsid w:val="00A756AD"/>
    <w:rsid w:val="00A76867"/>
    <w:rsid w:val="00A8047D"/>
    <w:rsid w:val="00A80A42"/>
    <w:rsid w:val="00A815A2"/>
    <w:rsid w:val="00A82B88"/>
    <w:rsid w:val="00A8316B"/>
    <w:rsid w:val="00A83F97"/>
    <w:rsid w:val="00A842F9"/>
    <w:rsid w:val="00A84EE9"/>
    <w:rsid w:val="00A8536D"/>
    <w:rsid w:val="00A87C15"/>
    <w:rsid w:val="00A910D6"/>
    <w:rsid w:val="00A913FF"/>
    <w:rsid w:val="00A9144F"/>
    <w:rsid w:val="00A914B5"/>
    <w:rsid w:val="00A91D03"/>
    <w:rsid w:val="00A9237F"/>
    <w:rsid w:val="00A92F91"/>
    <w:rsid w:val="00A9357C"/>
    <w:rsid w:val="00A93ECC"/>
    <w:rsid w:val="00A950A4"/>
    <w:rsid w:val="00A95169"/>
    <w:rsid w:val="00A962DD"/>
    <w:rsid w:val="00A96F43"/>
    <w:rsid w:val="00AA26E5"/>
    <w:rsid w:val="00AA276D"/>
    <w:rsid w:val="00AA39B5"/>
    <w:rsid w:val="00AA4CF9"/>
    <w:rsid w:val="00AA58B5"/>
    <w:rsid w:val="00AA6B88"/>
    <w:rsid w:val="00AA7C58"/>
    <w:rsid w:val="00AA7EA9"/>
    <w:rsid w:val="00AB0A86"/>
    <w:rsid w:val="00AB0C3A"/>
    <w:rsid w:val="00AB0C7B"/>
    <w:rsid w:val="00AB0DFD"/>
    <w:rsid w:val="00AB1588"/>
    <w:rsid w:val="00AB56A2"/>
    <w:rsid w:val="00AB6E3B"/>
    <w:rsid w:val="00AC024A"/>
    <w:rsid w:val="00AC05DA"/>
    <w:rsid w:val="00AC1864"/>
    <w:rsid w:val="00AC2550"/>
    <w:rsid w:val="00AC3DC1"/>
    <w:rsid w:val="00AC40C5"/>
    <w:rsid w:val="00AC4526"/>
    <w:rsid w:val="00AC474E"/>
    <w:rsid w:val="00AC5BC3"/>
    <w:rsid w:val="00AD1906"/>
    <w:rsid w:val="00AD1957"/>
    <w:rsid w:val="00AD19B3"/>
    <w:rsid w:val="00AD2465"/>
    <w:rsid w:val="00AD2531"/>
    <w:rsid w:val="00AD2AB8"/>
    <w:rsid w:val="00AD2FCF"/>
    <w:rsid w:val="00AD446F"/>
    <w:rsid w:val="00AD51FA"/>
    <w:rsid w:val="00AD5530"/>
    <w:rsid w:val="00AD5761"/>
    <w:rsid w:val="00AD6A10"/>
    <w:rsid w:val="00AD6E28"/>
    <w:rsid w:val="00AD7624"/>
    <w:rsid w:val="00AE0053"/>
    <w:rsid w:val="00AE02E0"/>
    <w:rsid w:val="00AE40D9"/>
    <w:rsid w:val="00AE4DFA"/>
    <w:rsid w:val="00AE53B0"/>
    <w:rsid w:val="00AE67AF"/>
    <w:rsid w:val="00AE6C8F"/>
    <w:rsid w:val="00AE6CE7"/>
    <w:rsid w:val="00AE7B46"/>
    <w:rsid w:val="00AF087D"/>
    <w:rsid w:val="00AF09EF"/>
    <w:rsid w:val="00AF0BCF"/>
    <w:rsid w:val="00AF1B8B"/>
    <w:rsid w:val="00AF3D07"/>
    <w:rsid w:val="00AF3F2A"/>
    <w:rsid w:val="00AF63CC"/>
    <w:rsid w:val="00AF6CBA"/>
    <w:rsid w:val="00AF7791"/>
    <w:rsid w:val="00B00BDC"/>
    <w:rsid w:val="00B0191F"/>
    <w:rsid w:val="00B02543"/>
    <w:rsid w:val="00B02580"/>
    <w:rsid w:val="00B0262E"/>
    <w:rsid w:val="00B0269D"/>
    <w:rsid w:val="00B04F37"/>
    <w:rsid w:val="00B05A2B"/>
    <w:rsid w:val="00B05F07"/>
    <w:rsid w:val="00B07344"/>
    <w:rsid w:val="00B10F9A"/>
    <w:rsid w:val="00B1178F"/>
    <w:rsid w:val="00B12998"/>
    <w:rsid w:val="00B13189"/>
    <w:rsid w:val="00B13434"/>
    <w:rsid w:val="00B139EA"/>
    <w:rsid w:val="00B14E03"/>
    <w:rsid w:val="00B15AD3"/>
    <w:rsid w:val="00B16CC9"/>
    <w:rsid w:val="00B205E5"/>
    <w:rsid w:val="00B21AE5"/>
    <w:rsid w:val="00B2246F"/>
    <w:rsid w:val="00B231C2"/>
    <w:rsid w:val="00B2468E"/>
    <w:rsid w:val="00B274B1"/>
    <w:rsid w:val="00B32251"/>
    <w:rsid w:val="00B32BDF"/>
    <w:rsid w:val="00B3316F"/>
    <w:rsid w:val="00B33B6C"/>
    <w:rsid w:val="00B33B89"/>
    <w:rsid w:val="00B33C34"/>
    <w:rsid w:val="00B34E1C"/>
    <w:rsid w:val="00B353D0"/>
    <w:rsid w:val="00B364F4"/>
    <w:rsid w:val="00B37C79"/>
    <w:rsid w:val="00B37C8E"/>
    <w:rsid w:val="00B40524"/>
    <w:rsid w:val="00B40C9B"/>
    <w:rsid w:val="00B41750"/>
    <w:rsid w:val="00B424E9"/>
    <w:rsid w:val="00B427CE"/>
    <w:rsid w:val="00B42913"/>
    <w:rsid w:val="00B4296B"/>
    <w:rsid w:val="00B43B10"/>
    <w:rsid w:val="00B4540B"/>
    <w:rsid w:val="00B46AC7"/>
    <w:rsid w:val="00B46FA7"/>
    <w:rsid w:val="00B50585"/>
    <w:rsid w:val="00B50699"/>
    <w:rsid w:val="00B527E7"/>
    <w:rsid w:val="00B52A98"/>
    <w:rsid w:val="00B532B4"/>
    <w:rsid w:val="00B534E0"/>
    <w:rsid w:val="00B5719E"/>
    <w:rsid w:val="00B57591"/>
    <w:rsid w:val="00B5784E"/>
    <w:rsid w:val="00B61621"/>
    <w:rsid w:val="00B61804"/>
    <w:rsid w:val="00B62277"/>
    <w:rsid w:val="00B625BF"/>
    <w:rsid w:val="00B630DC"/>
    <w:rsid w:val="00B63119"/>
    <w:rsid w:val="00B631B7"/>
    <w:rsid w:val="00B63537"/>
    <w:rsid w:val="00B6417A"/>
    <w:rsid w:val="00B648AB"/>
    <w:rsid w:val="00B654F6"/>
    <w:rsid w:val="00B65E5F"/>
    <w:rsid w:val="00B6620B"/>
    <w:rsid w:val="00B66B35"/>
    <w:rsid w:val="00B67A10"/>
    <w:rsid w:val="00B70593"/>
    <w:rsid w:val="00B7060B"/>
    <w:rsid w:val="00B70B2E"/>
    <w:rsid w:val="00B717E0"/>
    <w:rsid w:val="00B71DC5"/>
    <w:rsid w:val="00B815BD"/>
    <w:rsid w:val="00B82254"/>
    <w:rsid w:val="00B8302D"/>
    <w:rsid w:val="00B8401A"/>
    <w:rsid w:val="00B87F31"/>
    <w:rsid w:val="00B90832"/>
    <w:rsid w:val="00B961AD"/>
    <w:rsid w:val="00B96849"/>
    <w:rsid w:val="00B969F5"/>
    <w:rsid w:val="00B96ABF"/>
    <w:rsid w:val="00B96EA4"/>
    <w:rsid w:val="00B97314"/>
    <w:rsid w:val="00BA178C"/>
    <w:rsid w:val="00BA2D62"/>
    <w:rsid w:val="00BA301E"/>
    <w:rsid w:val="00BA54E6"/>
    <w:rsid w:val="00BA5B09"/>
    <w:rsid w:val="00BA627B"/>
    <w:rsid w:val="00BB0031"/>
    <w:rsid w:val="00BB06C6"/>
    <w:rsid w:val="00BB33B8"/>
    <w:rsid w:val="00BB3D89"/>
    <w:rsid w:val="00BB4878"/>
    <w:rsid w:val="00BB55AE"/>
    <w:rsid w:val="00BB6FBD"/>
    <w:rsid w:val="00BB736A"/>
    <w:rsid w:val="00BC0277"/>
    <w:rsid w:val="00BC0702"/>
    <w:rsid w:val="00BC08B5"/>
    <w:rsid w:val="00BC2DBB"/>
    <w:rsid w:val="00BC3E80"/>
    <w:rsid w:val="00BC5190"/>
    <w:rsid w:val="00BC5539"/>
    <w:rsid w:val="00BC569B"/>
    <w:rsid w:val="00BC5F8C"/>
    <w:rsid w:val="00BD0894"/>
    <w:rsid w:val="00BD0D95"/>
    <w:rsid w:val="00BD1EF2"/>
    <w:rsid w:val="00BD20F9"/>
    <w:rsid w:val="00BD2F34"/>
    <w:rsid w:val="00BD3BE7"/>
    <w:rsid w:val="00BD4450"/>
    <w:rsid w:val="00BE1882"/>
    <w:rsid w:val="00BE270E"/>
    <w:rsid w:val="00BE2D7E"/>
    <w:rsid w:val="00BE2EF7"/>
    <w:rsid w:val="00BE4137"/>
    <w:rsid w:val="00BE441D"/>
    <w:rsid w:val="00BE4C1D"/>
    <w:rsid w:val="00BE5CBA"/>
    <w:rsid w:val="00BE68A2"/>
    <w:rsid w:val="00BE6CA2"/>
    <w:rsid w:val="00BE6DD5"/>
    <w:rsid w:val="00BE6EDD"/>
    <w:rsid w:val="00BE727F"/>
    <w:rsid w:val="00BE77C8"/>
    <w:rsid w:val="00BE7B04"/>
    <w:rsid w:val="00BE7F6F"/>
    <w:rsid w:val="00BF0A30"/>
    <w:rsid w:val="00BF1D1B"/>
    <w:rsid w:val="00BF3BBA"/>
    <w:rsid w:val="00BF4714"/>
    <w:rsid w:val="00BF48E4"/>
    <w:rsid w:val="00BF623C"/>
    <w:rsid w:val="00BF65A0"/>
    <w:rsid w:val="00BF66E5"/>
    <w:rsid w:val="00C0146D"/>
    <w:rsid w:val="00C0316D"/>
    <w:rsid w:val="00C03543"/>
    <w:rsid w:val="00C045E8"/>
    <w:rsid w:val="00C04D42"/>
    <w:rsid w:val="00C05DD2"/>
    <w:rsid w:val="00C06CE0"/>
    <w:rsid w:val="00C1023F"/>
    <w:rsid w:val="00C1060A"/>
    <w:rsid w:val="00C11113"/>
    <w:rsid w:val="00C11207"/>
    <w:rsid w:val="00C11293"/>
    <w:rsid w:val="00C11642"/>
    <w:rsid w:val="00C1178D"/>
    <w:rsid w:val="00C11EBC"/>
    <w:rsid w:val="00C12277"/>
    <w:rsid w:val="00C13326"/>
    <w:rsid w:val="00C14B84"/>
    <w:rsid w:val="00C151C0"/>
    <w:rsid w:val="00C1711F"/>
    <w:rsid w:val="00C1760A"/>
    <w:rsid w:val="00C213EF"/>
    <w:rsid w:val="00C216A0"/>
    <w:rsid w:val="00C217AD"/>
    <w:rsid w:val="00C21B90"/>
    <w:rsid w:val="00C2274D"/>
    <w:rsid w:val="00C23064"/>
    <w:rsid w:val="00C24068"/>
    <w:rsid w:val="00C259E7"/>
    <w:rsid w:val="00C27CE4"/>
    <w:rsid w:val="00C318E4"/>
    <w:rsid w:val="00C31AC8"/>
    <w:rsid w:val="00C32757"/>
    <w:rsid w:val="00C331FC"/>
    <w:rsid w:val="00C344C4"/>
    <w:rsid w:val="00C354E7"/>
    <w:rsid w:val="00C365B0"/>
    <w:rsid w:val="00C36C95"/>
    <w:rsid w:val="00C36F9E"/>
    <w:rsid w:val="00C3724E"/>
    <w:rsid w:val="00C400D1"/>
    <w:rsid w:val="00C400DE"/>
    <w:rsid w:val="00C401DA"/>
    <w:rsid w:val="00C411A0"/>
    <w:rsid w:val="00C42BD8"/>
    <w:rsid w:val="00C43C36"/>
    <w:rsid w:val="00C440F3"/>
    <w:rsid w:val="00C45749"/>
    <w:rsid w:val="00C4748C"/>
    <w:rsid w:val="00C47894"/>
    <w:rsid w:val="00C505BD"/>
    <w:rsid w:val="00C50D42"/>
    <w:rsid w:val="00C524D9"/>
    <w:rsid w:val="00C536EC"/>
    <w:rsid w:val="00C54787"/>
    <w:rsid w:val="00C56713"/>
    <w:rsid w:val="00C61A8E"/>
    <w:rsid w:val="00C624D3"/>
    <w:rsid w:val="00C6255E"/>
    <w:rsid w:val="00C62A39"/>
    <w:rsid w:val="00C64924"/>
    <w:rsid w:val="00C665CF"/>
    <w:rsid w:val="00C66A2A"/>
    <w:rsid w:val="00C703F9"/>
    <w:rsid w:val="00C70A84"/>
    <w:rsid w:val="00C70E09"/>
    <w:rsid w:val="00C71497"/>
    <w:rsid w:val="00C71745"/>
    <w:rsid w:val="00C727F8"/>
    <w:rsid w:val="00C73086"/>
    <w:rsid w:val="00C7360A"/>
    <w:rsid w:val="00C73C10"/>
    <w:rsid w:val="00C74A79"/>
    <w:rsid w:val="00C74E22"/>
    <w:rsid w:val="00C75A39"/>
    <w:rsid w:val="00C767BE"/>
    <w:rsid w:val="00C770A0"/>
    <w:rsid w:val="00C7765C"/>
    <w:rsid w:val="00C802BE"/>
    <w:rsid w:val="00C828C4"/>
    <w:rsid w:val="00C834BA"/>
    <w:rsid w:val="00C8393E"/>
    <w:rsid w:val="00C839BD"/>
    <w:rsid w:val="00C83F94"/>
    <w:rsid w:val="00C86DC3"/>
    <w:rsid w:val="00C90321"/>
    <w:rsid w:val="00C9347F"/>
    <w:rsid w:val="00C93E8D"/>
    <w:rsid w:val="00C95446"/>
    <w:rsid w:val="00CA07D4"/>
    <w:rsid w:val="00CA179A"/>
    <w:rsid w:val="00CA181D"/>
    <w:rsid w:val="00CA1D98"/>
    <w:rsid w:val="00CA4E65"/>
    <w:rsid w:val="00CA51FD"/>
    <w:rsid w:val="00CA57AA"/>
    <w:rsid w:val="00CA72BA"/>
    <w:rsid w:val="00CB0036"/>
    <w:rsid w:val="00CB0FE7"/>
    <w:rsid w:val="00CB2438"/>
    <w:rsid w:val="00CB27C9"/>
    <w:rsid w:val="00CB3556"/>
    <w:rsid w:val="00CB5299"/>
    <w:rsid w:val="00CB53DB"/>
    <w:rsid w:val="00CB5E20"/>
    <w:rsid w:val="00CB704D"/>
    <w:rsid w:val="00CC1627"/>
    <w:rsid w:val="00CC27F7"/>
    <w:rsid w:val="00CC3A6E"/>
    <w:rsid w:val="00CC43A1"/>
    <w:rsid w:val="00CC467E"/>
    <w:rsid w:val="00CC5134"/>
    <w:rsid w:val="00CC586C"/>
    <w:rsid w:val="00CC5C2F"/>
    <w:rsid w:val="00CC62BB"/>
    <w:rsid w:val="00CC649D"/>
    <w:rsid w:val="00CD08F1"/>
    <w:rsid w:val="00CD31D9"/>
    <w:rsid w:val="00CD334D"/>
    <w:rsid w:val="00CD3372"/>
    <w:rsid w:val="00CD3489"/>
    <w:rsid w:val="00CD3D01"/>
    <w:rsid w:val="00CD3F5D"/>
    <w:rsid w:val="00CD45B6"/>
    <w:rsid w:val="00CD78A7"/>
    <w:rsid w:val="00CE053E"/>
    <w:rsid w:val="00CE1031"/>
    <w:rsid w:val="00CE1221"/>
    <w:rsid w:val="00CE29DD"/>
    <w:rsid w:val="00CE3517"/>
    <w:rsid w:val="00CE589B"/>
    <w:rsid w:val="00CF0055"/>
    <w:rsid w:val="00CF0703"/>
    <w:rsid w:val="00CF0893"/>
    <w:rsid w:val="00CF1285"/>
    <w:rsid w:val="00CF26A0"/>
    <w:rsid w:val="00CF2C20"/>
    <w:rsid w:val="00CF4AE9"/>
    <w:rsid w:val="00CF4E2B"/>
    <w:rsid w:val="00CF657D"/>
    <w:rsid w:val="00CF72A1"/>
    <w:rsid w:val="00CF7E74"/>
    <w:rsid w:val="00D011C8"/>
    <w:rsid w:val="00D023B6"/>
    <w:rsid w:val="00D03AEB"/>
    <w:rsid w:val="00D03DA7"/>
    <w:rsid w:val="00D05DD4"/>
    <w:rsid w:val="00D05DE7"/>
    <w:rsid w:val="00D068C0"/>
    <w:rsid w:val="00D06C59"/>
    <w:rsid w:val="00D1171A"/>
    <w:rsid w:val="00D11AA7"/>
    <w:rsid w:val="00D11B33"/>
    <w:rsid w:val="00D11F66"/>
    <w:rsid w:val="00D126A1"/>
    <w:rsid w:val="00D14B97"/>
    <w:rsid w:val="00D16568"/>
    <w:rsid w:val="00D1754B"/>
    <w:rsid w:val="00D17680"/>
    <w:rsid w:val="00D20B59"/>
    <w:rsid w:val="00D217B2"/>
    <w:rsid w:val="00D21BB0"/>
    <w:rsid w:val="00D22E32"/>
    <w:rsid w:val="00D23087"/>
    <w:rsid w:val="00D24518"/>
    <w:rsid w:val="00D26D89"/>
    <w:rsid w:val="00D26F68"/>
    <w:rsid w:val="00D271D4"/>
    <w:rsid w:val="00D273E5"/>
    <w:rsid w:val="00D27A84"/>
    <w:rsid w:val="00D27C96"/>
    <w:rsid w:val="00D304EF"/>
    <w:rsid w:val="00D30E7A"/>
    <w:rsid w:val="00D31592"/>
    <w:rsid w:val="00D3166F"/>
    <w:rsid w:val="00D33261"/>
    <w:rsid w:val="00D339E6"/>
    <w:rsid w:val="00D33F7D"/>
    <w:rsid w:val="00D34F63"/>
    <w:rsid w:val="00D35208"/>
    <w:rsid w:val="00D35A52"/>
    <w:rsid w:val="00D360BC"/>
    <w:rsid w:val="00D36BC3"/>
    <w:rsid w:val="00D4135D"/>
    <w:rsid w:val="00D414A3"/>
    <w:rsid w:val="00D41EA5"/>
    <w:rsid w:val="00D42B6B"/>
    <w:rsid w:val="00D42D3F"/>
    <w:rsid w:val="00D46D2E"/>
    <w:rsid w:val="00D46DD7"/>
    <w:rsid w:val="00D46F1B"/>
    <w:rsid w:val="00D47904"/>
    <w:rsid w:val="00D50190"/>
    <w:rsid w:val="00D513AD"/>
    <w:rsid w:val="00D515D4"/>
    <w:rsid w:val="00D527E7"/>
    <w:rsid w:val="00D52C08"/>
    <w:rsid w:val="00D53348"/>
    <w:rsid w:val="00D557DD"/>
    <w:rsid w:val="00D558D9"/>
    <w:rsid w:val="00D558DF"/>
    <w:rsid w:val="00D56169"/>
    <w:rsid w:val="00D5693A"/>
    <w:rsid w:val="00D57E0F"/>
    <w:rsid w:val="00D61129"/>
    <w:rsid w:val="00D629CC"/>
    <w:rsid w:val="00D647B6"/>
    <w:rsid w:val="00D653D0"/>
    <w:rsid w:val="00D655E9"/>
    <w:rsid w:val="00D66435"/>
    <w:rsid w:val="00D66A92"/>
    <w:rsid w:val="00D71768"/>
    <w:rsid w:val="00D72876"/>
    <w:rsid w:val="00D72ED5"/>
    <w:rsid w:val="00D73C66"/>
    <w:rsid w:val="00D7491C"/>
    <w:rsid w:val="00D76410"/>
    <w:rsid w:val="00D7650D"/>
    <w:rsid w:val="00D76797"/>
    <w:rsid w:val="00D774EF"/>
    <w:rsid w:val="00D803AD"/>
    <w:rsid w:val="00D81D8B"/>
    <w:rsid w:val="00D82B5D"/>
    <w:rsid w:val="00D82BE1"/>
    <w:rsid w:val="00D83B2A"/>
    <w:rsid w:val="00D83D5A"/>
    <w:rsid w:val="00D86091"/>
    <w:rsid w:val="00D86095"/>
    <w:rsid w:val="00D8633D"/>
    <w:rsid w:val="00D86B9C"/>
    <w:rsid w:val="00D920D4"/>
    <w:rsid w:val="00D923D0"/>
    <w:rsid w:val="00D92F3F"/>
    <w:rsid w:val="00D930C1"/>
    <w:rsid w:val="00D95E5C"/>
    <w:rsid w:val="00D966C7"/>
    <w:rsid w:val="00D9753D"/>
    <w:rsid w:val="00DA0B8E"/>
    <w:rsid w:val="00DA33EE"/>
    <w:rsid w:val="00DA36AE"/>
    <w:rsid w:val="00DA3E37"/>
    <w:rsid w:val="00DA54C5"/>
    <w:rsid w:val="00DA77FF"/>
    <w:rsid w:val="00DA78BA"/>
    <w:rsid w:val="00DA7DE2"/>
    <w:rsid w:val="00DA7FD4"/>
    <w:rsid w:val="00DB0C36"/>
    <w:rsid w:val="00DB1834"/>
    <w:rsid w:val="00DB1DE3"/>
    <w:rsid w:val="00DB220C"/>
    <w:rsid w:val="00DB22A7"/>
    <w:rsid w:val="00DB3F78"/>
    <w:rsid w:val="00DB5B46"/>
    <w:rsid w:val="00DC0766"/>
    <w:rsid w:val="00DC17B3"/>
    <w:rsid w:val="00DC1E21"/>
    <w:rsid w:val="00DC265E"/>
    <w:rsid w:val="00DC2C3A"/>
    <w:rsid w:val="00DC2FE2"/>
    <w:rsid w:val="00DC3A0D"/>
    <w:rsid w:val="00DC3D64"/>
    <w:rsid w:val="00DC40CC"/>
    <w:rsid w:val="00DC5084"/>
    <w:rsid w:val="00DC5164"/>
    <w:rsid w:val="00DC5986"/>
    <w:rsid w:val="00DC724A"/>
    <w:rsid w:val="00DD070E"/>
    <w:rsid w:val="00DD0A9A"/>
    <w:rsid w:val="00DD16FD"/>
    <w:rsid w:val="00DD18C2"/>
    <w:rsid w:val="00DD2BA6"/>
    <w:rsid w:val="00DD3B0F"/>
    <w:rsid w:val="00DD47E2"/>
    <w:rsid w:val="00DD4F5B"/>
    <w:rsid w:val="00DD581B"/>
    <w:rsid w:val="00DD5C1D"/>
    <w:rsid w:val="00DD5D90"/>
    <w:rsid w:val="00DD6133"/>
    <w:rsid w:val="00DD6CD2"/>
    <w:rsid w:val="00DE000D"/>
    <w:rsid w:val="00DE0709"/>
    <w:rsid w:val="00DE0911"/>
    <w:rsid w:val="00DE16D0"/>
    <w:rsid w:val="00DE1E4B"/>
    <w:rsid w:val="00DE215B"/>
    <w:rsid w:val="00DE25C0"/>
    <w:rsid w:val="00DE2D49"/>
    <w:rsid w:val="00DE303E"/>
    <w:rsid w:val="00DE3F2E"/>
    <w:rsid w:val="00DE59A5"/>
    <w:rsid w:val="00DE7D97"/>
    <w:rsid w:val="00DF1278"/>
    <w:rsid w:val="00DF14C5"/>
    <w:rsid w:val="00DF2370"/>
    <w:rsid w:val="00DF43A5"/>
    <w:rsid w:val="00DF4853"/>
    <w:rsid w:val="00DF4C4A"/>
    <w:rsid w:val="00DF4CC2"/>
    <w:rsid w:val="00DF4D0F"/>
    <w:rsid w:val="00DF5243"/>
    <w:rsid w:val="00DF56CC"/>
    <w:rsid w:val="00DF5A85"/>
    <w:rsid w:val="00DF5E3E"/>
    <w:rsid w:val="00DF61E6"/>
    <w:rsid w:val="00E01C53"/>
    <w:rsid w:val="00E03E74"/>
    <w:rsid w:val="00E04DAA"/>
    <w:rsid w:val="00E05248"/>
    <w:rsid w:val="00E05C97"/>
    <w:rsid w:val="00E06686"/>
    <w:rsid w:val="00E07461"/>
    <w:rsid w:val="00E11953"/>
    <w:rsid w:val="00E12CA7"/>
    <w:rsid w:val="00E13063"/>
    <w:rsid w:val="00E14D23"/>
    <w:rsid w:val="00E20E4D"/>
    <w:rsid w:val="00E20E72"/>
    <w:rsid w:val="00E21E77"/>
    <w:rsid w:val="00E22874"/>
    <w:rsid w:val="00E2445A"/>
    <w:rsid w:val="00E24B58"/>
    <w:rsid w:val="00E252FB"/>
    <w:rsid w:val="00E257EE"/>
    <w:rsid w:val="00E279B2"/>
    <w:rsid w:val="00E30A75"/>
    <w:rsid w:val="00E310DC"/>
    <w:rsid w:val="00E328A2"/>
    <w:rsid w:val="00E34799"/>
    <w:rsid w:val="00E350BB"/>
    <w:rsid w:val="00E35422"/>
    <w:rsid w:val="00E40DFE"/>
    <w:rsid w:val="00E4494B"/>
    <w:rsid w:val="00E45893"/>
    <w:rsid w:val="00E4657D"/>
    <w:rsid w:val="00E467A2"/>
    <w:rsid w:val="00E46AF5"/>
    <w:rsid w:val="00E471AF"/>
    <w:rsid w:val="00E4767C"/>
    <w:rsid w:val="00E47CE3"/>
    <w:rsid w:val="00E502EF"/>
    <w:rsid w:val="00E50424"/>
    <w:rsid w:val="00E507CC"/>
    <w:rsid w:val="00E50E1C"/>
    <w:rsid w:val="00E51342"/>
    <w:rsid w:val="00E51C4A"/>
    <w:rsid w:val="00E52257"/>
    <w:rsid w:val="00E522C0"/>
    <w:rsid w:val="00E5253B"/>
    <w:rsid w:val="00E53246"/>
    <w:rsid w:val="00E5511A"/>
    <w:rsid w:val="00E5530A"/>
    <w:rsid w:val="00E56B4D"/>
    <w:rsid w:val="00E57E05"/>
    <w:rsid w:val="00E61B2D"/>
    <w:rsid w:val="00E6203B"/>
    <w:rsid w:val="00E62EFD"/>
    <w:rsid w:val="00E65DF2"/>
    <w:rsid w:val="00E660A7"/>
    <w:rsid w:val="00E66699"/>
    <w:rsid w:val="00E66796"/>
    <w:rsid w:val="00E66DC6"/>
    <w:rsid w:val="00E675B7"/>
    <w:rsid w:val="00E71005"/>
    <w:rsid w:val="00E71850"/>
    <w:rsid w:val="00E73929"/>
    <w:rsid w:val="00E73968"/>
    <w:rsid w:val="00E749D5"/>
    <w:rsid w:val="00E76396"/>
    <w:rsid w:val="00E77730"/>
    <w:rsid w:val="00E817E1"/>
    <w:rsid w:val="00E81AD9"/>
    <w:rsid w:val="00E81C47"/>
    <w:rsid w:val="00E8221D"/>
    <w:rsid w:val="00E83C96"/>
    <w:rsid w:val="00E84648"/>
    <w:rsid w:val="00E847BE"/>
    <w:rsid w:val="00E84B13"/>
    <w:rsid w:val="00E84DDC"/>
    <w:rsid w:val="00E85216"/>
    <w:rsid w:val="00E85701"/>
    <w:rsid w:val="00E86A1C"/>
    <w:rsid w:val="00E901B4"/>
    <w:rsid w:val="00E9065A"/>
    <w:rsid w:val="00E92BC3"/>
    <w:rsid w:val="00E93AA3"/>
    <w:rsid w:val="00E93B09"/>
    <w:rsid w:val="00E942F5"/>
    <w:rsid w:val="00E9458A"/>
    <w:rsid w:val="00E9490E"/>
    <w:rsid w:val="00E94B00"/>
    <w:rsid w:val="00E95EEF"/>
    <w:rsid w:val="00E96FFA"/>
    <w:rsid w:val="00E9707C"/>
    <w:rsid w:val="00E97E73"/>
    <w:rsid w:val="00EA282F"/>
    <w:rsid w:val="00EA2BF3"/>
    <w:rsid w:val="00EA4F6B"/>
    <w:rsid w:val="00EA5022"/>
    <w:rsid w:val="00EA53A6"/>
    <w:rsid w:val="00EA5F6B"/>
    <w:rsid w:val="00EA6F72"/>
    <w:rsid w:val="00EA7037"/>
    <w:rsid w:val="00EB0649"/>
    <w:rsid w:val="00EB18E0"/>
    <w:rsid w:val="00EB2798"/>
    <w:rsid w:val="00EB3F51"/>
    <w:rsid w:val="00EB418C"/>
    <w:rsid w:val="00EB5EF1"/>
    <w:rsid w:val="00EB621C"/>
    <w:rsid w:val="00EB7388"/>
    <w:rsid w:val="00EC188E"/>
    <w:rsid w:val="00EC260D"/>
    <w:rsid w:val="00EC393D"/>
    <w:rsid w:val="00EC435B"/>
    <w:rsid w:val="00EC44FD"/>
    <w:rsid w:val="00EC7052"/>
    <w:rsid w:val="00EC7211"/>
    <w:rsid w:val="00EC7AFB"/>
    <w:rsid w:val="00ED18A3"/>
    <w:rsid w:val="00ED412C"/>
    <w:rsid w:val="00ED4304"/>
    <w:rsid w:val="00ED4CAD"/>
    <w:rsid w:val="00ED6CBD"/>
    <w:rsid w:val="00ED74BF"/>
    <w:rsid w:val="00EE0BA4"/>
    <w:rsid w:val="00EE0DFD"/>
    <w:rsid w:val="00EE2C7F"/>
    <w:rsid w:val="00EE2CA0"/>
    <w:rsid w:val="00EE51BA"/>
    <w:rsid w:val="00EE6E16"/>
    <w:rsid w:val="00EE7051"/>
    <w:rsid w:val="00EE7644"/>
    <w:rsid w:val="00EE76AA"/>
    <w:rsid w:val="00EF010F"/>
    <w:rsid w:val="00EF12AF"/>
    <w:rsid w:val="00EF1DCE"/>
    <w:rsid w:val="00EF266E"/>
    <w:rsid w:val="00EF26E4"/>
    <w:rsid w:val="00EF2DDD"/>
    <w:rsid w:val="00EF2EDF"/>
    <w:rsid w:val="00EF3946"/>
    <w:rsid w:val="00EF78B4"/>
    <w:rsid w:val="00F01C72"/>
    <w:rsid w:val="00F020EB"/>
    <w:rsid w:val="00F02640"/>
    <w:rsid w:val="00F027CA"/>
    <w:rsid w:val="00F02990"/>
    <w:rsid w:val="00F03A78"/>
    <w:rsid w:val="00F04BD7"/>
    <w:rsid w:val="00F05288"/>
    <w:rsid w:val="00F06064"/>
    <w:rsid w:val="00F064C9"/>
    <w:rsid w:val="00F11FBD"/>
    <w:rsid w:val="00F145F6"/>
    <w:rsid w:val="00F15A6E"/>
    <w:rsid w:val="00F171D7"/>
    <w:rsid w:val="00F176D0"/>
    <w:rsid w:val="00F205CC"/>
    <w:rsid w:val="00F21094"/>
    <w:rsid w:val="00F22466"/>
    <w:rsid w:val="00F22AB3"/>
    <w:rsid w:val="00F24ECD"/>
    <w:rsid w:val="00F277FE"/>
    <w:rsid w:val="00F27B62"/>
    <w:rsid w:val="00F31382"/>
    <w:rsid w:val="00F31CEC"/>
    <w:rsid w:val="00F3327C"/>
    <w:rsid w:val="00F4009B"/>
    <w:rsid w:val="00F43574"/>
    <w:rsid w:val="00F43751"/>
    <w:rsid w:val="00F44341"/>
    <w:rsid w:val="00F458D6"/>
    <w:rsid w:val="00F477FD"/>
    <w:rsid w:val="00F50443"/>
    <w:rsid w:val="00F50ED3"/>
    <w:rsid w:val="00F50F8D"/>
    <w:rsid w:val="00F50FE1"/>
    <w:rsid w:val="00F5186F"/>
    <w:rsid w:val="00F53904"/>
    <w:rsid w:val="00F546EC"/>
    <w:rsid w:val="00F54D29"/>
    <w:rsid w:val="00F54EC1"/>
    <w:rsid w:val="00F5546F"/>
    <w:rsid w:val="00F561F5"/>
    <w:rsid w:val="00F56354"/>
    <w:rsid w:val="00F56512"/>
    <w:rsid w:val="00F56821"/>
    <w:rsid w:val="00F56D07"/>
    <w:rsid w:val="00F570D6"/>
    <w:rsid w:val="00F57909"/>
    <w:rsid w:val="00F57AEC"/>
    <w:rsid w:val="00F57D0D"/>
    <w:rsid w:val="00F61AE6"/>
    <w:rsid w:val="00F64E3A"/>
    <w:rsid w:val="00F65606"/>
    <w:rsid w:val="00F70241"/>
    <w:rsid w:val="00F7111F"/>
    <w:rsid w:val="00F729BA"/>
    <w:rsid w:val="00F72D2A"/>
    <w:rsid w:val="00F751D3"/>
    <w:rsid w:val="00F75D50"/>
    <w:rsid w:val="00F76486"/>
    <w:rsid w:val="00F83D24"/>
    <w:rsid w:val="00F8662B"/>
    <w:rsid w:val="00F9153D"/>
    <w:rsid w:val="00F9259D"/>
    <w:rsid w:val="00F92722"/>
    <w:rsid w:val="00F9318A"/>
    <w:rsid w:val="00F9764E"/>
    <w:rsid w:val="00F978F4"/>
    <w:rsid w:val="00F97E71"/>
    <w:rsid w:val="00FA012D"/>
    <w:rsid w:val="00FA0E27"/>
    <w:rsid w:val="00FA0E7E"/>
    <w:rsid w:val="00FA17CC"/>
    <w:rsid w:val="00FA19C1"/>
    <w:rsid w:val="00FA1B68"/>
    <w:rsid w:val="00FA1F44"/>
    <w:rsid w:val="00FA203A"/>
    <w:rsid w:val="00FA33F3"/>
    <w:rsid w:val="00FA3B79"/>
    <w:rsid w:val="00FA3C97"/>
    <w:rsid w:val="00FA40E6"/>
    <w:rsid w:val="00FA476A"/>
    <w:rsid w:val="00FA5EAC"/>
    <w:rsid w:val="00FA7DA2"/>
    <w:rsid w:val="00FB0BC3"/>
    <w:rsid w:val="00FB0ED1"/>
    <w:rsid w:val="00FB1644"/>
    <w:rsid w:val="00FB18BB"/>
    <w:rsid w:val="00FB18E8"/>
    <w:rsid w:val="00FB2461"/>
    <w:rsid w:val="00FB2D48"/>
    <w:rsid w:val="00FB2F59"/>
    <w:rsid w:val="00FB3090"/>
    <w:rsid w:val="00FB450D"/>
    <w:rsid w:val="00FB588B"/>
    <w:rsid w:val="00FB7AAE"/>
    <w:rsid w:val="00FC0125"/>
    <w:rsid w:val="00FC0AFF"/>
    <w:rsid w:val="00FC1B0A"/>
    <w:rsid w:val="00FC1C95"/>
    <w:rsid w:val="00FC36D7"/>
    <w:rsid w:val="00FC3A6A"/>
    <w:rsid w:val="00FC4B18"/>
    <w:rsid w:val="00FC4B8E"/>
    <w:rsid w:val="00FC4BEF"/>
    <w:rsid w:val="00FC4C8A"/>
    <w:rsid w:val="00FC5EA7"/>
    <w:rsid w:val="00FC75B9"/>
    <w:rsid w:val="00FC7F04"/>
    <w:rsid w:val="00FD0C47"/>
    <w:rsid w:val="00FD16C6"/>
    <w:rsid w:val="00FD3758"/>
    <w:rsid w:val="00FD4073"/>
    <w:rsid w:val="00FD4108"/>
    <w:rsid w:val="00FD4FC3"/>
    <w:rsid w:val="00FD65DF"/>
    <w:rsid w:val="00FD6F9F"/>
    <w:rsid w:val="00FD7CC7"/>
    <w:rsid w:val="00FE04AF"/>
    <w:rsid w:val="00FE0DF3"/>
    <w:rsid w:val="00FE4706"/>
    <w:rsid w:val="00FE4D29"/>
    <w:rsid w:val="00FE7A07"/>
    <w:rsid w:val="00FF01A9"/>
    <w:rsid w:val="00FF0349"/>
    <w:rsid w:val="00FF0869"/>
    <w:rsid w:val="00FF0E34"/>
    <w:rsid w:val="00FF122B"/>
    <w:rsid w:val="00FF298D"/>
    <w:rsid w:val="00FF3043"/>
    <w:rsid w:val="00FF30F0"/>
    <w:rsid w:val="00FF53FC"/>
    <w:rsid w:val="00FF74AA"/>
    <w:rsid w:val="0869B8DE"/>
    <w:rsid w:val="1F4B9E4E"/>
    <w:rsid w:val="213CB68B"/>
    <w:rsid w:val="2852343A"/>
    <w:rsid w:val="32D09360"/>
    <w:rsid w:val="416BBB8E"/>
    <w:rsid w:val="503FD4A5"/>
    <w:rsid w:val="71A0D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96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B8"/>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720"/>
    </w:pPr>
    <w:rPr>
      <w:sz w:val="20"/>
    </w:rPr>
  </w:style>
  <w:style w:type="paragraph" w:customStyle="1" w:styleId="Level1">
    <w:name w:val="Level 1"/>
    <w:basedOn w:val="Header"/>
    <w:pPr>
      <w:numPr>
        <w:numId w:val="1"/>
      </w:numPr>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B55B2"/>
    <w:rPr>
      <w:rFonts w:ascii="Tahoma" w:hAnsi="Tahoma" w:cs="Tahoma"/>
      <w:sz w:val="16"/>
      <w:szCs w:val="16"/>
    </w:rPr>
  </w:style>
  <w:style w:type="paragraph" w:styleId="Revision">
    <w:name w:val="Revision"/>
    <w:hidden/>
    <w:uiPriority w:val="99"/>
    <w:semiHidden/>
    <w:rsid w:val="002A30CD"/>
    <w:rPr>
      <w:sz w:val="24"/>
      <w:szCs w:val="24"/>
    </w:rPr>
  </w:style>
  <w:style w:type="character" w:styleId="CommentReference">
    <w:name w:val="annotation reference"/>
    <w:uiPriority w:val="99"/>
    <w:rsid w:val="0037037E"/>
    <w:rPr>
      <w:sz w:val="16"/>
      <w:szCs w:val="16"/>
    </w:rPr>
  </w:style>
  <w:style w:type="paragraph" w:styleId="CommentText">
    <w:name w:val="annotation text"/>
    <w:basedOn w:val="Normal"/>
    <w:link w:val="CommentTextChar"/>
    <w:uiPriority w:val="99"/>
    <w:rsid w:val="0037037E"/>
    <w:rPr>
      <w:sz w:val="20"/>
      <w:szCs w:val="20"/>
    </w:rPr>
  </w:style>
  <w:style w:type="character" w:customStyle="1" w:styleId="CommentTextChar">
    <w:name w:val="Comment Text Char"/>
    <w:basedOn w:val="DefaultParagraphFont"/>
    <w:link w:val="CommentText"/>
    <w:uiPriority w:val="99"/>
    <w:rsid w:val="0037037E"/>
  </w:style>
  <w:style w:type="paragraph" w:styleId="CommentSubject">
    <w:name w:val="annotation subject"/>
    <w:basedOn w:val="CommentText"/>
    <w:next w:val="CommentText"/>
    <w:link w:val="CommentSubjectChar"/>
    <w:rsid w:val="0037037E"/>
    <w:rPr>
      <w:b/>
      <w:bCs/>
    </w:rPr>
  </w:style>
  <w:style w:type="character" w:customStyle="1" w:styleId="CommentSubjectChar">
    <w:name w:val="Comment Subject Char"/>
    <w:link w:val="CommentSubject"/>
    <w:rsid w:val="0037037E"/>
    <w:rPr>
      <w:b/>
      <w:bCs/>
    </w:rPr>
  </w:style>
  <w:style w:type="table" w:styleId="TableGrid">
    <w:name w:val="Table Grid"/>
    <w:basedOn w:val="TableNormal"/>
    <w:rsid w:val="00084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B21AE5"/>
    <w:rPr>
      <w:szCs w:val="24"/>
    </w:rPr>
  </w:style>
  <w:style w:type="paragraph" w:styleId="ListParagraph">
    <w:name w:val="List Paragraph"/>
    <w:basedOn w:val="Normal"/>
    <w:uiPriority w:val="34"/>
    <w:qFormat/>
    <w:rsid w:val="008429FD"/>
    <w:pPr>
      <w:ind w:left="720"/>
      <w:contextualSpacing/>
    </w:pPr>
  </w:style>
  <w:style w:type="paragraph" w:styleId="BodyText">
    <w:name w:val="Body Text"/>
    <w:basedOn w:val="Normal"/>
    <w:link w:val="BodyTextChar"/>
    <w:unhideWhenUsed/>
    <w:rsid w:val="00405AB2"/>
    <w:pPr>
      <w:spacing w:after="120"/>
    </w:pPr>
  </w:style>
  <w:style w:type="character" w:customStyle="1" w:styleId="BodyTextChar">
    <w:name w:val="Body Text Char"/>
    <w:basedOn w:val="DefaultParagraphFont"/>
    <w:link w:val="BodyText"/>
    <w:rsid w:val="00405AB2"/>
    <w:rPr>
      <w:sz w:val="24"/>
      <w:szCs w:val="24"/>
    </w:rPr>
  </w:style>
  <w:style w:type="character" w:customStyle="1" w:styleId="UnresolvedMention">
    <w:name w:val="Unresolved Mention"/>
    <w:basedOn w:val="DefaultParagraphFont"/>
    <w:uiPriority w:val="99"/>
    <w:semiHidden/>
    <w:unhideWhenUsed/>
    <w:rsid w:val="00404CF3"/>
    <w:rPr>
      <w:color w:val="605E5C"/>
      <w:shd w:val="clear" w:color="auto" w:fill="E1DFDD"/>
    </w:rPr>
  </w:style>
  <w:style w:type="character" w:customStyle="1" w:styleId="HeaderChar">
    <w:name w:val="Header Char"/>
    <w:basedOn w:val="DefaultParagraphFont"/>
    <w:link w:val="Header"/>
    <w:rsid w:val="00DA78BA"/>
    <w:rPr>
      <w:sz w:val="24"/>
      <w:szCs w:val="24"/>
    </w:rPr>
  </w:style>
  <w:style w:type="paragraph" w:customStyle="1" w:styleId="paragraph">
    <w:name w:val="paragraph"/>
    <w:basedOn w:val="Normal"/>
    <w:rsid w:val="0048745E"/>
  </w:style>
  <w:style w:type="character" w:customStyle="1" w:styleId="normaltextrun1">
    <w:name w:val="normaltextrun1"/>
    <w:basedOn w:val="DefaultParagraphFont"/>
    <w:rsid w:val="0048745E"/>
  </w:style>
  <w:style w:type="character" w:customStyle="1" w:styleId="eop">
    <w:name w:val="eop"/>
    <w:basedOn w:val="DefaultParagraphFont"/>
    <w:rsid w:val="0048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047507">
      <w:bodyDiv w:val="1"/>
      <w:marLeft w:val="0"/>
      <w:marRight w:val="0"/>
      <w:marTop w:val="0"/>
      <w:marBottom w:val="0"/>
      <w:divBdr>
        <w:top w:val="none" w:sz="0" w:space="0" w:color="auto"/>
        <w:left w:val="none" w:sz="0" w:space="0" w:color="auto"/>
        <w:bottom w:val="none" w:sz="0" w:space="0" w:color="auto"/>
        <w:right w:val="none" w:sz="0" w:space="0" w:color="auto"/>
      </w:divBdr>
    </w:div>
    <w:div w:id="852457348">
      <w:bodyDiv w:val="1"/>
      <w:marLeft w:val="0"/>
      <w:marRight w:val="0"/>
      <w:marTop w:val="0"/>
      <w:marBottom w:val="0"/>
      <w:divBdr>
        <w:top w:val="none" w:sz="0" w:space="0" w:color="auto"/>
        <w:left w:val="none" w:sz="0" w:space="0" w:color="auto"/>
        <w:bottom w:val="none" w:sz="0" w:space="0" w:color="auto"/>
        <w:right w:val="none" w:sz="0" w:space="0" w:color="auto"/>
      </w:divBdr>
      <w:divsChild>
        <w:div w:id="436293632">
          <w:marLeft w:val="0"/>
          <w:marRight w:val="0"/>
          <w:marTop w:val="0"/>
          <w:marBottom w:val="0"/>
          <w:divBdr>
            <w:top w:val="none" w:sz="0" w:space="0" w:color="auto"/>
            <w:left w:val="none" w:sz="0" w:space="0" w:color="auto"/>
            <w:bottom w:val="none" w:sz="0" w:space="0" w:color="auto"/>
            <w:right w:val="none" w:sz="0" w:space="0" w:color="auto"/>
          </w:divBdr>
          <w:divsChild>
            <w:div w:id="712266645">
              <w:marLeft w:val="0"/>
              <w:marRight w:val="0"/>
              <w:marTop w:val="0"/>
              <w:marBottom w:val="0"/>
              <w:divBdr>
                <w:top w:val="none" w:sz="0" w:space="0" w:color="auto"/>
                <w:left w:val="none" w:sz="0" w:space="0" w:color="auto"/>
                <w:bottom w:val="none" w:sz="0" w:space="0" w:color="auto"/>
                <w:right w:val="none" w:sz="0" w:space="0" w:color="auto"/>
              </w:divBdr>
              <w:divsChild>
                <w:div w:id="1634409628">
                  <w:marLeft w:val="0"/>
                  <w:marRight w:val="0"/>
                  <w:marTop w:val="0"/>
                  <w:marBottom w:val="0"/>
                  <w:divBdr>
                    <w:top w:val="none" w:sz="0" w:space="0" w:color="auto"/>
                    <w:left w:val="none" w:sz="0" w:space="0" w:color="auto"/>
                    <w:bottom w:val="none" w:sz="0" w:space="0" w:color="auto"/>
                    <w:right w:val="none" w:sz="0" w:space="0" w:color="auto"/>
                  </w:divBdr>
                  <w:divsChild>
                    <w:div w:id="920875826">
                      <w:marLeft w:val="0"/>
                      <w:marRight w:val="0"/>
                      <w:marTop w:val="0"/>
                      <w:marBottom w:val="0"/>
                      <w:divBdr>
                        <w:top w:val="none" w:sz="0" w:space="0" w:color="auto"/>
                        <w:left w:val="none" w:sz="0" w:space="0" w:color="auto"/>
                        <w:bottom w:val="none" w:sz="0" w:space="0" w:color="auto"/>
                        <w:right w:val="none" w:sz="0" w:space="0" w:color="auto"/>
                      </w:divBdr>
                      <w:divsChild>
                        <w:div w:id="580070057">
                          <w:marLeft w:val="0"/>
                          <w:marRight w:val="0"/>
                          <w:marTop w:val="0"/>
                          <w:marBottom w:val="0"/>
                          <w:divBdr>
                            <w:top w:val="none" w:sz="0" w:space="0" w:color="auto"/>
                            <w:left w:val="none" w:sz="0" w:space="0" w:color="auto"/>
                            <w:bottom w:val="none" w:sz="0" w:space="0" w:color="auto"/>
                            <w:right w:val="none" w:sz="0" w:space="0" w:color="auto"/>
                          </w:divBdr>
                          <w:divsChild>
                            <w:div w:id="1495604674">
                              <w:marLeft w:val="0"/>
                              <w:marRight w:val="0"/>
                              <w:marTop w:val="0"/>
                              <w:marBottom w:val="0"/>
                              <w:divBdr>
                                <w:top w:val="none" w:sz="0" w:space="0" w:color="auto"/>
                                <w:left w:val="none" w:sz="0" w:space="0" w:color="auto"/>
                                <w:bottom w:val="none" w:sz="0" w:space="0" w:color="auto"/>
                                <w:right w:val="none" w:sz="0" w:space="0" w:color="auto"/>
                              </w:divBdr>
                              <w:divsChild>
                                <w:div w:id="718165244">
                                  <w:marLeft w:val="0"/>
                                  <w:marRight w:val="0"/>
                                  <w:marTop w:val="0"/>
                                  <w:marBottom w:val="0"/>
                                  <w:divBdr>
                                    <w:top w:val="none" w:sz="0" w:space="0" w:color="auto"/>
                                    <w:left w:val="none" w:sz="0" w:space="0" w:color="auto"/>
                                    <w:bottom w:val="none" w:sz="0" w:space="0" w:color="auto"/>
                                    <w:right w:val="none" w:sz="0" w:space="0" w:color="auto"/>
                                  </w:divBdr>
                                  <w:divsChild>
                                    <w:div w:id="1631784298">
                                      <w:marLeft w:val="0"/>
                                      <w:marRight w:val="0"/>
                                      <w:marTop w:val="0"/>
                                      <w:marBottom w:val="0"/>
                                      <w:divBdr>
                                        <w:top w:val="none" w:sz="0" w:space="0" w:color="auto"/>
                                        <w:left w:val="none" w:sz="0" w:space="0" w:color="auto"/>
                                        <w:bottom w:val="none" w:sz="0" w:space="0" w:color="auto"/>
                                        <w:right w:val="none" w:sz="0" w:space="0" w:color="auto"/>
                                      </w:divBdr>
                                      <w:divsChild>
                                        <w:div w:id="1541475325">
                                          <w:marLeft w:val="0"/>
                                          <w:marRight w:val="0"/>
                                          <w:marTop w:val="0"/>
                                          <w:marBottom w:val="0"/>
                                          <w:divBdr>
                                            <w:top w:val="none" w:sz="0" w:space="0" w:color="auto"/>
                                            <w:left w:val="none" w:sz="0" w:space="0" w:color="auto"/>
                                            <w:bottom w:val="none" w:sz="0" w:space="0" w:color="auto"/>
                                            <w:right w:val="none" w:sz="0" w:space="0" w:color="auto"/>
                                          </w:divBdr>
                                          <w:divsChild>
                                            <w:div w:id="390617874">
                                              <w:marLeft w:val="0"/>
                                              <w:marRight w:val="0"/>
                                              <w:marTop w:val="0"/>
                                              <w:marBottom w:val="0"/>
                                              <w:divBdr>
                                                <w:top w:val="none" w:sz="0" w:space="0" w:color="auto"/>
                                                <w:left w:val="none" w:sz="0" w:space="0" w:color="auto"/>
                                                <w:bottom w:val="none" w:sz="0" w:space="0" w:color="auto"/>
                                                <w:right w:val="none" w:sz="0" w:space="0" w:color="auto"/>
                                              </w:divBdr>
                                              <w:divsChild>
                                                <w:div w:id="2064526586">
                                                  <w:marLeft w:val="0"/>
                                                  <w:marRight w:val="0"/>
                                                  <w:marTop w:val="0"/>
                                                  <w:marBottom w:val="0"/>
                                                  <w:divBdr>
                                                    <w:top w:val="none" w:sz="0" w:space="0" w:color="auto"/>
                                                    <w:left w:val="none" w:sz="0" w:space="0" w:color="auto"/>
                                                    <w:bottom w:val="none" w:sz="0" w:space="0" w:color="auto"/>
                                                    <w:right w:val="none" w:sz="0" w:space="0" w:color="auto"/>
                                                  </w:divBdr>
                                                  <w:divsChild>
                                                    <w:div w:id="1629777407">
                                                      <w:marLeft w:val="0"/>
                                                      <w:marRight w:val="0"/>
                                                      <w:marTop w:val="0"/>
                                                      <w:marBottom w:val="0"/>
                                                      <w:divBdr>
                                                        <w:top w:val="single" w:sz="6" w:space="0" w:color="ABABAB"/>
                                                        <w:left w:val="single" w:sz="6" w:space="0" w:color="ABABAB"/>
                                                        <w:bottom w:val="none" w:sz="0" w:space="0" w:color="auto"/>
                                                        <w:right w:val="single" w:sz="6" w:space="0" w:color="ABABAB"/>
                                                      </w:divBdr>
                                                      <w:divsChild>
                                                        <w:div w:id="1244418430">
                                                          <w:marLeft w:val="0"/>
                                                          <w:marRight w:val="0"/>
                                                          <w:marTop w:val="0"/>
                                                          <w:marBottom w:val="0"/>
                                                          <w:divBdr>
                                                            <w:top w:val="none" w:sz="0" w:space="0" w:color="auto"/>
                                                            <w:left w:val="none" w:sz="0" w:space="0" w:color="auto"/>
                                                            <w:bottom w:val="none" w:sz="0" w:space="0" w:color="auto"/>
                                                            <w:right w:val="none" w:sz="0" w:space="0" w:color="auto"/>
                                                          </w:divBdr>
                                                          <w:divsChild>
                                                            <w:div w:id="822701676">
                                                              <w:marLeft w:val="0"/>
                                                              <w:marRight w:val="0"/>
                                                              <w:marTop w:val="0"/>
                                                              <w:marBottom w:val="0"/>
                                                              <w:divBdr>
                                                                <w:top w:val="none" w:sz="0" w:space="0" w:color="auto"/>
                                                                <w:left w:val="none" w:sz="0" w:space="0" w:color="auto"/>
                                                                <w:bottom w:val="none" w:sz="0" w:space="0" w:color="auto"/>
                                                                <w:right w:val="none" w:sz="0" w:space="0" w:color="auto"/>
                                                              </w:divBdr>
                                                              <w:divsChild>
                                                                <w:div w:id="1101143697">
                                                                  <w:marLeft w:val="0"/>
                                                                  <w:marRight w:val="0"/>
                                                                  <w:marTop w:val="0"/>
                                                                  <w:marBottom w:val="0"/>
                                                                  <w:divBdr>
                                                                    <w:top w:val="none" w:sz="0" w:space="0" w:color="auto"/>
                                                                    <w:left w:val="none" w:sz="0" w:space="0" w:color="auto"/>
                                                                    <w:bottom w:val="none" w:sz="0" w:space="0" w:color="auto"/>
                                                                    <w:right w:val="none" w:sz="0" w:space="0" w:color="auto"/>
                                                                  </w:divBdr>
                                                                  <w:divsChild>
                                                                    <w:div w:id="1502500325">
                                                                      <w:marLeft w:val="0"/>
                                                                      <w:marRight w:val="0"/>
                                                                      <w:marTop w:val="0"/>
                                                                      <w:marBottom w:val="0"/>
                                                                      <w:divBdr>
                                                                        <w:top w:val="none" w:sz="0" w:space="0" w:color="auto"/>
                                                                        <w:left w:val="none" w:sz="0" w:space="0" w:color="auto"/>
                                                                        <w:bottom w:val="none" w:sz="0" w:space="0" w:color="auto"/>
                                                                        <w:right w:val="none" w:sz="0" w:space="0" w:color="auto"/>
                                                                      </w:divBdr>
                                                                      <w:divsChild>
                                                                        <w:div w:id="1115440422">
                                                                          <w:marLeft w:val="0"/>
                                                                          <w:marRight w:val="0"/>
                                                                          <w:marTop w:val="0"/>
                                                                          <w:marBottom w:val="0"/>
                                                                          <w:divBdr>
                                                                            <w:top w:val="none" w:sz="0" w:space="0" w:color="auto"/>
                                                                            <w:left w:val="none" w:sz="0" w:space="0" w:color="auto"/>
                                                                            <w:bottom w:val="none" w:sz="0" w:space="0" w:color="auto"/>
                                                                            <w:right w:val="none" w:sz="0" w:space="0" w:color="auto"/>
                                                                          </w:divBdr>
                                                                          <w:divsChild>
                                                                            <w:div w:id="1410424927">
                                                                              <w:marLeft w:val="0"/>
                                                                              <w:marRight w:val="0"/>
                                                                              <w:marTop w:val="0"/>
                                                                              <w:marBottom w:val="0"/>
                                                                              <w:divBdr>
                                                                                <w:top w:val="none" w:sz="0" w:space="0" w:color="auto"/>
                                                                                <w:left w:val="none" w:sz="0" w:space="0" w:color="auto"/>
                                                                                <w:bottom w:val="none" w:sz="0" w:space="0" w:color="auto"/>
                                                                                <w:right w:val="none" w:sz="0" w:space="0" w:color="auto"/>
                                                                              </w:divBdr>
                                                                              <w:divsChild>
                                                                                <w:div w:id="11802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96649">
      <w:bodyDiv w:val="1"/>
      <w:marLeft w:val="0"/>
      <w:marRight w:val="0"/>
      <w:marTop w:val="0"/>
      <w:marBottom w:val="0"/>
      <w:divBdr>
        <w:top w:val="none" w:sz="0" w:space="0" w:color="auto"/>
        <w:left w:val="none" w:sz="0" w:space="0" w:color="auto"/>
        <w:bottom w:val="none" w:sz="0" w:space="0" w:color="auto"/>
        <w:right w:val="none" w:sz="0" w:space="0" w:color="auto"/>
      </w:divBdr>
    </w:div>
    <w:div w:id="967664972">
      <w:bodyDiv w:val="1"/>
      <w:marLeft w:val="0"/>
      <w:marRight w:val="0"/>
      <w:marTop w:val="0"/>
      <w:marBottom w:val="0"/>
      <w:divBdr>
        <w:top w:val="none" w:sz="0" w:space="0" w:color="auto"/>
        <w:left w:val="none" w:sz="0" w:space="0" w:color="auto"/>
        <w:bottom w:val="none" w:sz="0" w:space="0" w:color="auto"/>
        <w:right w:val="none" w:sz="0" w:space="0" w:color="auto"/>
      </w:divBdr>
    </w:div>
    <w:div w:id="1057973949">
      <w:bodyDiv w:val="1"/>
      <w:marLeft w:val="0"/>
      <w:marRight w:val="0"/>
      <w:marTop w:val="0"/>
      <w:marBottom w:val="0"/>
      <w:divBdr>
        <w:top w:val="none" w:sz="0" w:space="0" w:color="auto"/>
        <w:left w:val="none" w:sz="0" w:space="0" w:color="auto"/>
        <w:bottom w:val="none" w:sz="0" w:space="0" w:color="auto"/>
        <w:right w:val="none" w:sz="0" w:space="0" w:color="auto"/>
      </w:divBdr>
    </w:div>
    <w:div w:id="1101922853">
      <w:bodyDiv w:val="1"/>
      <w:marLeft w:val="0"/>
      <w:marRight w:val="0"/>
      <w:marTop w:val="0"/>
      <w:marBottom w:val="0"/>
      <w:divBdr>
        <w:top w:val="none" w:sz="0" w:space="0" w:color="auto"/>
        <w:left w:val="none" w:sz="0" w:space="0" w:color="auto"/>
        <w:bottom w:val="none" w:sz="0" w:space="0" w:color="auto"/>
        <w:right w:val="none" w:sz="0" w:space="0" w:color="auto"/>
      </w:divBdr>
    </w:div>
    <w:div w:id="1483696466">
      <w:bodyDiv w:val="1"/>
      <w:marLeft w:val="0"/>
      <w:marRight w:val="0"/>
      <w:marTop w:val="30"/>
      <w:marBottom w:val="750"/>
      <w:divBdr>
        <w:top w:val="none" w:sz="0" w:space="0" w:color="auto"/>
        <w:left w:val="none" w:sz="0" w:space="0" w:color="auto"/>
        <w:bottom w:val="none" w:sz="0" w:space="0" w:color="auto"/>
        <w:right w:val="none" w:sz="0" w:space="0" w:color="auto"/>
      </w:divBdr>
      <w:divsChild>
        <w:div w:id="66415360">
          <w:marLeft w:val="0"/>
          <w:marRight w:val="0"/>
          <w:marTop w:val="0"/>
          <w:marBottom w:val="0"/>
          <w:divBdr>
            <w:top w:val="none" w:sz="0" w:space="0" w:color="auto"/>
            <w:left w:val="none" w:sz="0" w:space="0" w:color="auto"/>
            <w:bottom w:val="none" w:sz="0" w:space="0" w:color="auto"/>
            <w:right w:val="none" w:sz="0" w:space="0" w:color="auto"/>
          </w:divBdr>
        </w:div>
      </w:divsChild>
    </w:div>
    <w:div w:id="1530602575">
      <w:bodyDiv w:val="1"/>
      <w:marLeft w:val="0"/>
      <w:marRight w:val="0"/>
      <w:marTop w:val="0"/>
      <w:marBottom w:val="0"/>
      <w:divBdr>
        <w:top w:val="none" w:sz="0" w:space="0" w:color="auto"/>
        <w:left w:val="none" w:sz="0" w:space="0" w:color="auto"/>
        <w:bottom w:val="none" w:sz="0" w:space="0" w:color="auto"/>
        <w:right w:val="none" w:sz="0" w:space="0" w:color="auto"/>
      </w:divBdr>
    </w:div>
    <w:div w:id="1805273276">
      <w:bodyDiv w:val="1"/>
      <w:marLeft w:val="0"/>
      <w:marRight w:val="0"/>
      <w:marTop w:val="0"/>
      <w:marBottom w:val="0"/>
      <w:divBdr>
        <w:top w:val="none" w:sz="0" w:space="0" w:color="auto"/>
        <w:left w:val="none" w:sz="0" w:space="0" w:color="auto"/>
        <w:bottom w:val="none" w:sz="0" w:space="0" w:color="auto"/>
        <w:right w:val="none" w:sz="0" w:space="0" w:color="auto"/>
      </w:divBdr>
    </w:div>
    <w:div w:id="182539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01C99A6C2414995D3D4F2513DF375" ma:contentTypeVersion="8" ma:contentTypeDescription="Create a new document." ma:contentTypeScope="" ma:versionID="b9abe40ad6b5eaf55f7243b0c65f9f0c">
  <xsd:schema xmlns:xsd="http://www.w3.org/2001/XMLSchema" xmlns:xs="http://www.w3.org/2001/XMLSchema" xmlns:p="http://schemas.microsoft.com/office/2006/metadata/properties" xmlns:ns2="3eede0d0-3323-4187-a73b-c8d107a17d95" xmlns:ns3="1edab29b-6fff-4fac-9b48-6627614917be" targetNamespace="http://schemas.microsoft.com/office/2006/metadata/properties" ma:root="true" ma:fieldsID="933300943ce8bf3629a84a1f79db4354" ns2:_="" ns3:_="">
    <xsd:import namespace="3eede0d0-3323-4187-a73b-c8d107a17d95"/>
    <xsd:import namespace="1edab29b-6fff-4fac-9b48-6627614917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ot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de0d0-3323-4187-a73b-c8d107a17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otes" ma:index="14" nillable="true" ma:displayName="Notes" ma:description="This is ready for OGC except for the URA questions 6 and 7. " ma:format="Dropdown" ma:internalName="Notes">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ab29b-6fff-4fac-9b48-6627614917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3eede0d0-3323-4187-a73b-c8d107a17d9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8A3CD-2684-468E-B166-ADB89EE39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ede0d0-3323-4187-a73b-c8d107a17d95"/>
    <ds:schemaRef ds:uri="1edab29b-6fff-4fac-9b48-662761491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C587D-61B0-4092-A98C-AB076BE6340E}">
  <ds:schemaRefs>
    <ds:schemaRef ds:uri="http://schemas.microsoft.com/sharepoint/v3/contenttype/forms"/>
  </ds:schemaRefs>
</ds:datastoreItem>
</file>

<file path=customXml/itemProps3.xml><?xml version="1.0" encoding="utf-8"?>
<ds:datastoreItem xmlns:ds="http://schemas.openxmlformats.org/officeDocument/2006/customXml" ds:itemID="{9038172E-BC5F-4BCC-BE3C-A7A1794E5568}">
  <ds:schemaRefs>
    <ds:schemaRef ds:uri="http://schemas.microsoft.com/office/2006/metadata/properties"/>
    <ds:schemaRef ds:uri="http://schemas.microsoft.com/office/infopath/2007/PartnerControls"/>
    <ds:schemaRef ds:uri="3eede0d0-3323-4187-a73b-c8d107a17d95"/>
  </ds:schemaRefs>
</ds:datastoreItem>
</file>

<file path=customXml/itemProps4.xml><?xml version="1.0" encoding="utf-8"?>
<ds:datastoreItem xmlns:ds="http://schemas.openxmlformats.org/officeDocument/2006/customXml" ds:itemID="{C5E06A50-74DC-4C6E-8919-84F46D4CA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5610</Words>
  <Characters>31980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2022-06-02T20:21:00Z</dcterms:created>
  <dcterms:modified xsi:type="dcterms:W3CDTF">2022-06-21T02:32:00Z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0x0101006A501C99A6C2414995D3D4F2513DF375</vt:lpwstr>
  </property>
  <property fmtid="{D5CDD505-2E9C-101B-9397-08002B2CF9AE}" pid="3" name="_dlc_DocIdItemGuid">
    <vt:lpwstr>8d17fc7d-b196-422b-a2e9-557d680922a1</vt:lpwstr>
  </property>
</Properties>
</file>