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970"/>
        <w:gridCol w:w="720"/>
        <w:gridCol w:w="3060"/>
      </w:tblGrid>
      <w:tr w:rsidR="009A3282" w:rsidRPr="00933923" w14:paraId="6F216F53" w14:textId="77777777" w:rsidTr="009A054B">
        <w:trPr>
          <w:cantSplit/>
        </w:trPr>
        <w:tc>
          <w:tcPr>
            <w:tcW w:w="9360" w:type="dxa"/>
            <w:gridSpan w:val="4"/>
          </w:tcPr>
          <w:p w14:paraId="598219B7" w14:textId="77777777" w:rsidR="009A3282" w:rsidRPr="00933923" w:rsidRDefault="00C6222F" w:rsidP="00933923">
            <w:pPr>
              <w:spacing w:before="60" w:after="60"/>
              <w:jc w:val="center"/>
              <w:rPr>
                <w:b/>
              </w:rPr>
            </w:pPr>
            <w:r w:rsidRPr="00933923">
              <w:rPr>
                <w:b/>
              </w:rPr>
              <w:t xml:space="preserve">Guide for Review of Cost </w:t>
            </w:r>
            <w:proofErr w:type="spellStart"/>
            <w:r w:rsidRPr="00933923">
              <w:rPr>
                <w:b/>
              </w:rPr>
              <w:t>Allowability</w:t>
            </w:r>
            <w:proofErr w:type="spellEnd"/>
          </w:p>
        </w:tc>
      </w:tr>
      <w:tr w:rsidR="009A3282" w:rsidRPr="00933923" w14:paraId="770F3B23" w14:textId="77777777" w:rsidTr="009A054B">
        <w:trPr>
          <w:cantSplit/>
        </w:trPr>
        <w:tc>
          <w:tcPr>
            <w:tcW w:w="9360" w:type="dxa"/>
            <w:gridSpan w:val="4"/>
          </w:tcPr>
          <w:p w14:paraId="70B8A7EE" w14:textId="77777777" w:rsidR="008B1A2F" w:rsidRPr="00933923" w:rsidRDefault="009A3282" w:rsidP="00933923">
            <w:pPr>
              <w:spacing w:before="60" w:after="60"/>
            </w:pPr>
            <w:r w:rsidRPr="00933923">
              <w:rPr>
                <w:b/>
                <w:bCs/>
              </w:rPr>
              <w:t xml:space="preserve">Name of </w:t>
            </w:r>
            <w:r w:rsidR="00C41604" w:rsidRPr="00933923">
              <w:rPr>
                <w:b/>
                <w:bCs/>
              </w:rPr>
              <w:t>Recipient</w:t>
            </w:r>
            <w:r w:rsidRPr="00933923">
              <w:rPr>
                <w:b/>
                <w:bCs/>
              </w:rPr>
              <w:t>:</w:t>
            </w:r>
            <w:r w:rsidR="00BC1157" w:rsidRPr="00933923">
              <w:rPr>
                <w:b/>
                <w:bCs/>
              </w:rPr>
              <w:t xml:space="preserve"> </w:t>
            </w:r>
            <w:r w:rsidR="00CC2BDE" w:rsidRPr="00933923">
              <w:fldChar w:fldCharType="begin">
                <w:ffData>
                  <w:name w:val="Text5"/>
                  <w:enabled/>
                  <w:calcOnExit w:val="0"/>
                  <w:textInput/>
                </w:ffData>
              </w:fldChar>
            </w:r>
            <w:bookmarkStart w:id="0" w:name="Text5"/>
            <w:r w:rsidR="00BC1157" w:rsidRPr="00933923">
              <w:instrText xml:space="preserve"> FORMTEXT </w:instrText>
            </w:r>
            <w:r w:rsidR="00CC2BDE" w:rsidRPr="00933923">
              <w:fldChar w:fldCharType="separate"/>
            </w:r>
            <w:r w:rsidR="00BC1157" w:rsidRPr="00933923">
              <w:rPr>
                <w:noProof/>
              </w:rPr>
              <w:t> </w:t>
            </w:r>
            <w:r w:rsidR="00BC1157" w:rsidRPr="00933923">
              <w:rPr>
                <w:noProof/>
              </w:rPr>
              <w:t> </w:t>
            </w:r>
            <w:r w:rsidR="00BC1157" w:rsidRPr="00933923">
              <w:rPr>
                <w:noProof/>
              </w:rPr>
              <w:t> </w:t>
            </w:r>
            <w:r w:rsidR="00BC1157" w:rsidRPr="00933923">
              <w:rPr>
                <w:noProof/>
              </w:rPr>
              <w:t> </w:t>
            </w:r>
            <w:r w:rsidR="00BC1157" w:rsidRPr="00933923">
              <w:rPr>
                <w:noProof/>
              </w:rPr>
              <w:t> </w:t>
            </w:r>
            <w:r w:rsidR="00CC2BDE" w:rsidRPr="00933923">
              <w:fldChar w:fldCharType="end"/>
            </w:r>
            <w:bookmarkEnd w:id="0"/>
          </w:p>
        </w:tc>
      </w:tr>
      <w:tr w:rsidR="00A00F2F" w:rsidRPr="00933923" w14:paraId="6197C400" w14:textId="77777777" w:rsidTr="009A054B">
        <w:trPr>
          <w:cantSplit/>
        </w:trPr>
        <w:tc>
          <w:tcPr>
            <w:tcW w:w="9360" w:type="dxa"/>
            <w:gridSpan w:val="4"/>
          </w:tcPr>
          <w:p w14:paraId="1E5C9A4A" w14:textId="77777777" w:rsidR="008B1A2F" w:rsidRPr="00933923" w:rsidRDefault="00A00F2F" w:rsidP="00933923">
            <w:pPr>
              <w:spacing w:before="60" w:after="60"/>
              <w:rPr>
                <w:b/>
                <w:bCs/>
              </w:rPr>
            </w:pPr>
            <w:r w:rsidRPr="00933923">
              <w:rPr>
                <w:b/>
                <w:bCs/>
              </w:rPr>
              <w:t xml:space="preserve">Name of Subrecipient (if applicable): </w:t>
            </w:r>
            <w:r w:rsidRPr="00933923">
              <w:fldChar w:fldCharType="begin">
                <w:ffData>
                  <w:name w:val="Text5"/>
                  <w:enabled/>
                  <w:calcOnExit w:val="0"/>
                  <w:textInput/>
                </w:ffData>
              </w:fldChar>
            </w:r>
            <w:r w:rsidRPr="00933923">
              <w:instrText xml:space="preserve"> FORMTEXT </w:instrText>
            </w:r>
            <w:r w:rsidRPr="00933923">
              <w:fldChar w:fldCharType="separate"/>
            </w:r>
            <w:r w:rsidRPr="00933923">
              <w:rPr>
                <w:noProof/>
              </w:rPr>
              <w:t> </w:t>
            </w:r>
            <w:r w:rsidRPr="00933923">
              <w:rPr>
                <w:noProof/>
              </w:rPr>
              <w:t> </w:t>
            </w:r>
            <w:r w:rsidRPr="00933923">
              <w:rPr>
                <w:noProof/>
              </w:rPr>
              <w:t> </w:t>
            </w:r>
            <w:r w:rsidRPr="00933923">
              <w:rPr>
                <w:noProof/>
              </w:rPr>
              <w:t> </w:t>
            </w:r>
            <w:r w:rsidRPr="00933923">
              <w:rPr>
                <w:noProof/>
              </w:rPr>
              <w:t> </w:t>
            </w:r>
            <w:r w:rsidRPr="00933923">
              <w:fldChar w:fldCharType="end"/>
            </w:r>
          </w:p>
        </w:tc>
      </w:tr>
      <w:tr w:rsidR="007A3C46" w:rsidRPr="00933923" w14:paraId="40B98DF5" w14:textId="77777777" w:rsidTr="009A054B">
        <w:trPr>
          <w:cantSplit/>
        </w:trPr>
        <w:tc>
          <w:tcPr>
            <w:tcW w:w="9360" w:type="dxa"/>
            <w:gridSpan w:val="4"/>
          </w:tcPr>
          <w:p w14:paraId="164719E8" w14:textId="77777777" w:rsidR="008B1A2F" w:rsidRPr="00933923" w:rsidRDefault="007A3C46" w:rsidP="00933923">
            <w:pPr>
              <w:spacing w:before="60" w:after="60"/>
              <w:rPr>
                <w:b/>
                <w:bCs/>
              </w:rPr>
            </w:pPr>
            <w:r w:rsidRPr="00933923">
              <w:rPr>
                <w:b/>
                <w:bCs/>
              </w:rPr>
              <w:t xml:space="preserve">Name of Program(s) Monitored: </w:t>
            </w:r>
            <w:r w:rsidR="00CC2BDE" w:rsidRPr="00933923">
              <w:fldChar w:fldCharType="begin">
                <w:ffData>
                  <w:name w:val="Text5"/>
                  <w:enabled/>
                  <w:calcOnExit w:val="0"/>
                  <w:textInput/>
                </w:ffData>
              </w:fldChar>
            </w:r>
            <w:r w:rsidRPr="00933923">
              <w:instrText xml:space="preserve"> FORMTEXT </w:instrText>
            </w:r>
            <w:r w:rsidR="00CC2BDE" w:rsidRPr="00933923">
              <w:fldChar w:fldCharType="separate"/>
            </w:r>
            <w:r w:rsidRPr="00933923">
              <w:rPr>
                <w:noProof/>
              </w:rPr>
              <w:t> </w:t>
            </w:r>
            <w:r w:rsidRPr="00933923">
              <w:rPr>
                <w:noProof/>
              </w:rPr>
              <w:t> </w:t>
            </w:r>
            <w:r w:rsidRPr="00933923">
              <w:rPr>
                <w:noProof/>
              </w:rPr>
              <w:t> </w:t>
            </w:r>
            <w:r w:rsidRPr="00933923">
              <w:rPr>
                <w:noProof/>
              </w:rPr>
              <w:t> </w:t>
            </w:r>
            <w:r w:rsidRPr="00933923">
              <w:rPr>
                <w:noProof/>
              </w:rPr>
              <w:t> </w:t>
            </w:r>
            <w:r w:rsidR="00CC2BDE" w:rsidRPr="00933923">
              <w:fldChar w:fldCharType="end"/>
            </w:r>
          </w:p>
        </w:tc>
      </w:tr>
      <w:tr w:rsidR="009A3282" w:rsidRPr="00933923" w14:paraId="5793E972" w14:textId="77777777" w:rsidTr="009A054B">
        <w:trPr>
          <w:cantSplit/>
        </w:trPr>
        <w:tc>
          <w:tcPr>
            <w:tcW w:w="9360" w:type="dxa"/>
            <w:gridSpan w:val="4"/>
          </w:tcPr>
          <w:p w14:paraId="2987BE15" w14:textId="77777777" w:rsidR="008B1A2F" w:rsidRPr="00933923" w:rsidRDefault="009A3282" w:rsidP="00933923">
            <w:pPr>
              <w:spacing w:before="60" w:after="60"/>
              <w:rPr>
                <w:b/>
                <w:bCs/>
              </w:rPr>
            </w:pPr>
            <w:r w:rsidRPr="00933923">
              <w:rPr>
                <w:b/>
                <w:bCs/>
              </w:rPr>
              <w:t>Staff Consulted:</w:t>
            </w:r>
            <w:r w:rsidR="00BC1157" w:rsidRPr="00933923">
              <w:rPr>
                <w:b/>
                <w:bCs/>
              </w:rPr>
              <w:t xml:space="preserve"> </w:t>
            </w:r>
            <w:r w:rsidR="00CC2BDE" w:rsidRPr="00933923">
              <w:fldChar w:fldCharType="begin">
                <w:ffData>
                  <w:name w:val="Text5"/>
                  <w:enabled/>
                  <w:calcOnExit w:val="0"/>
                  <w:textInput/>
                </w:ffData>
              </w:fldChar>
            </w:r>
            <w:r w:rsidR="00BC1157" w:rsidRPr="00933923">
              <w:instrText xml:space="preserve"> FORMTEXT </w:instrText>
            </w:r>
            <w:r w:rsidR="00CC2BDE" w:rsidRPr="00933923">
              <w:fldChar w:fldCharType="separate"/>
            </w:r>
            <w:r w:rsidR="00BC1157" w:rsidRPr="00933923">
              <w:rPr>
                <w:noProof/>
              </w:rPr>
              <w:t> </w:t>
            </w:r>
            <w:r w:rsidR="00BC1157" w:rsidRPr="00933923">
              <w:rPr>
                <w:noProof/>
              </w:rPr>
              <w:t> </w:t>
            </w:r>
            <w:r w:rsidR="00BC1157" w:rsidRPr="00933923">
              <w:rPr>
                <w:noProof/>
              </w:rPr>
              <w:t> </w:t>
            </w:r>
            <w:r w:rsidR="00BC1157" w:rsidRPr="00933923">
              <w:rPr>
                <w:noProof/>
              </w:rPr>
              <w:t> </w:t>
            </w:r>
            <w:r w:rsidR="00BC1157" w:rsidRPr="00933923">
              <w:rPr>
                <w:noProof/>
              </w:rPr>
              <w:t> </w:t>
            </w:r>
            <w:r w:rsidR="00CC2BDE" w:rsidRPr="00933923">
              <w:fldChar w:fldCharType="end"/>
            </w:r>
          </w:p>
        </w:tc>
      </w:tr>
      <w:tr w:rsidR="009A3282" w:rsidRPr="00933923" w14:paraId="0F936618" w14:textId="77777777" w:rsidTr="008B1A2F">
        <w:tc>
          <w:tcPr>
            <w:tcW w:w="2610" w:type="dxa"/>
          </w:tcPr>
          <w:p w14:paraId="606F8EA2" w14:textId="77777777" w:rsidR="009A3282" w:rsidRPr="00933923" w:rsidRDefault="009A3282" w:rsidP="00933923">
            <w:pPr>
              <w:spacing w:before="60" w:after="60"/>
            </w:pPr>
            <w:r w:rsidRPr="00933923">
              <w:rPr>
                <w:b/>
                <w:bCs/>
              </w:rPr>
              <w:t>Name(s) of Reviewer(s)</w:t>
            </w:r>
          </w:p>
        </w:tc>
        <w:tc>
          <w:tcPr>
            <w:tcW w:w="2970" w:type="dxa"/>
          </w:tcPr>
          <w:p w14:paraId="32BFBCFC" w14:textId="77777777" w:rsidR="008B1A2F" w:rsidRPr="00933923" w:rsidRDefault="00CC2BDE" w:rsidP="00933923">
            <w:pPr>
              <w:spacing w:before="60" w:after="60"/>
            </w:pPr>
            <w:r w:rsidRPr="00933923">
              <w:fldChar w:fldCharType="begin">
                <w:ffData>
                  <w:name w:val="Text5"/>
                  <w:enabled/>
                  <w:calcOnExit w:val="0"/>
                  <w:textInput/>
                </w:ffData>
              </w:fldChar>
            </w:r>
            <w:r w:rsidR="00BC1157" w:rsidRPr="00933923">
              <w:instrText xml:space="preserve"> FORMTEXT </w:instrText>
            </w:r>
            <w:r w:rsidRPr="00933923">
              <w:fldChar w:fldCharType="separate"/>
            </w:r>
            <w:r w:rsidR="00BC1157" w:rsidRPr="00933923">
              <w:rPr>
                <w:noProof/>
              </w:rPr>
              <w:t> </w:t>
            </w:r>
            <w:r w:rsidR="00BC1157" w:rsidRPr="00933923">
              <w:rPr>
                <w:noProof/>
              </w:rPr>
              <w:t> </w:t>
            </w:r>
            <w:r w:rsidR="00BC1157" w:rsidRPr="00933923">
              <w:rPr>
                <w:noProof/>
              </w:rPr>
              <w:t> </w:t>
            </w:r>
            <w:r w:rsidR="00BC1157" w:rsidRPr="00933923">
              <w:rPr>
                <w:noProof/>
              </w:rPr>
              <w:t> </w:t>
            </w:r>
            <w:r w:rsidR="00BC1157" w:rsidRPr="00933923">
              <w:rPr>
                <w:noProof/>
              </w:rPr>
              <w:t> </w:t>
            </w:r>
            <w:r w:rsidRPr="00933923">
              <w:fldChar w:fldCharType="end"/>
            </w:r>
          </w:p>
        </w:tc>
        <w:tc>
          <w:tcPr>
            <w:tcW w:w="720" w:type="dxa"/>
          </w:tcPr>
          <w:p w14:paraId="00C1EB1D" w14:textId="77777777" w:rsidR="009A3282" w:rsidRPr="00933923" w:rsidRDefault="009A3282" w:rsidP="00933923">
            <w:pPr>
              <w:spacing w:before="60" w:after="60"/>
            </w:pPr>
            <w:r w:rsidRPr="00933923">
              <w:rPr>
                <w:b/>
                <w:bCs/>
              </w:rPr>
              <w:t>Date</w:t>
            </w:r>
          </w:p>
        </w:tc>
        <w:tc>
          <w:tcPr>
            <w:tcW w:w="3060" w:type="dxa"/>
          </w:tcPr>
          <w:p w14:paraId="2A6569AA" w14:textId="77777777" w:rsidR="009A3282" w:rsidRPr="00933923" w:rsidRDefault="00CC2BDE" w:rsidP="00933923">
            <w:pPr>
              <w:pStyle w:val="Header"/>
              <w:tabs>
                <w:tab w:val="clear" w:pos="4320"/>
                <w:tab w:val="clear" w:pos="8640"/>
              </w:tabs>
              <w:spacing w:before="60" w:after="60"/>
            </w:pPr>
            <w:r w:rsidRPr="00933923">
              <w:fldChar w:fldCharType="begin">
                <w:ffData>
                  <w:name w:val="Text5"/>
                  <w:enabled/>
                  <w:calcOnExit w:val="0"/>
                  <w:textInput/>
                </w:ffData>
              </w:fldChar>
            </w:r>
            <w:r w:rsidR="00BC1157" w:rsidRPr="00933923">
              <w:instrText xml:space="preserve"> FORMTEXT </w:instrText>
            </w:r>
            <w:r w:rsidRPr="00933923">
              <w:fldChar w:fldCharType="separate"/>
            </w:r>
            <w:r w:rsidR="00BC1157" w:rsidRPr="00933923">
              <w:rPr>
                <w:noProof/>
              </w:rPr>
              <w:t> </w:t>
            </w:r>
            <w:r w:rsidR="00BC1157" w:rsidRPr="00933923">
              <w:rPr>
                <w:noProof/>
              </w:rPr>
              <w:t> </w:t>
            </w:r>
            <w:r w:rsidR="00BC1157" w:rsidRPr="00933923">
              <w:rPr>
                <w:noProof/>
              </w:rPr>
              <w:t> </w:t>
            </w:r>
            <w:r w:rsidR="00BC1157" w:rsidRPr="00933923">
              <w:rPr>
                <w:noProof/>
              </w:rPr>
              <w:t> </w:t>
            </w:r>
            <w:r w:rsidR="00BC1157" w:rsidRPr="00933923">
              <w:rPr>
                <w:noProof/>
              </w:rPr>
              <w:t> </w:t>
            </w:r>
            <w:r w:rsidRPr="00933923">
              <w:fldChar w:fldCharType="end"/>
            </w:r>
          </w:p>
        </w:tc>
      </w:tr>
    </w:tbl>
    <w:p w14:paraId="24C062B3" w14:textId="77777777" w:rsidR="009A3282" w:rsidRPr="00933923" w:rsidRDefault="009A3282" w:rsidP="00933923"/>
    <w:p w14:paraId="03974329" w14:textId="764A5A64" w:rsidR="009A3282" w:rsidRPr="00933923" w:rsidRDefault="009A3282" w:rsidP="001B6CD4">
      <w:pPr>
        <w:pStyle w:val="BodyTextIndent"/>
        <w:ind w:left="864" w:hanging="864"/>
        <w:rPr>
          <w:b/>
          <w:bCs/>
          <w:sz w:val="24"/>
        </w:rPr>
      </w:pPr>
      <w:r w:rsidRPr="00933923">
        <w:rPr>
          <w:b/>
          <w:bCs/>
          <w:sz w:val="24"/>
        </w:rPr>
        <w:t>NOTE:</w:t>
      </w:r>
      <w:r w:rsidRPr="00933923">
        <w:rPr>
          <w:sz w:val="24"/>
        </w:rPr>
        <w:t xml:space="preserve">  All questions that address requirements contain the citation for the source of the requirement (statute, regulation, NOFA, or grant agreement).  If</w:t>
      </w:r>
      <w:r w:rsidR="00451608">
        <w:rPr>
          <w:sz w:val="24"/>
        </w:rPr>
        <w:t xml:space="preserve"> the requirement is not met, DOH</w:t>
      </w:r>
      <w:r w:rsidRPr="00933923">
        <w:rPr>
          <w:sz w:val="24"/>
        </w:rPr>
        <w:t xml:space="preserve"> must make a finding of noncompliance.  All other questions (questions that do not contain the citation for the requirement) do not address requirements, but are included to assist the reviewer in understanding the </w:t>
      </w:r>
      <w:r w:rsidR="00CA17D3" w:rsidRPr="00933923">
        <w:rPr>
          <w:sz w:val="24"/>
        </w:rPr>
        <w:t>recipient</w:t>
      </w:r>
      <w:r w:rsidRPr="00933923">
        <w:rPr>
          <w:sz w:val="24"/>
        </w:rPr>
        <w:t xml:space="preserve">'s program more fully and/or to identify issues that, if not properly addressed, could result in deficient performance.  Negative conclusions to these questions may result in a "concern" being raised, but not a </w:t>
      </w:r>
      <w:r w:rsidRPr="00933923">
        <w:rPr>
          <w:b/>
          <w:bCs/>
          <w:sz w:val="24"/>
        </w:rPr>
        <w:t>"finding.</w:t>
      </w:r>
      <w:r w:rsidRPr="00933923">
        <w:rPr>
          <w:sz w:val="24"/>
        </w:rPr>
        <w:t xml:space="preserve">"  </w:t>
      </w:r>
    </w:p>
    <w:p w14:paraId="5CF83AB8" w14:textId="77777777" w:rsidR="009A3282" w:rsidRPr="00933923" w:rsidRDefault="009A3282" w:rsidP="001B6CD4">
      <w:pPr>
        <w:widowControl w:val="0"/>
      </w:pPr>
    </w:p>
    <w:p w14:paraId="39F19D97" w14:textId="40953728" w:rsidR="0092797A" w:rsidRPr="00933923" w:rsidRDefault="009A3282" w:rsidP="001B6CD4">
      <w:pPr>
        <w:pStyle w:val="Header"/>
        <w:widowControl w:val="0"/>
        <w:tabs>
          <w:tab w:val="clear" w:pos="4320"/>
          <w:tab w:val="clear" w:pos="8640"/>
        </w:tabs>
        <w:rPr>
          <w:bCs/>
        </w:rPr>
      </w:pPr>
      <w:r w:rsidRPr="00933923">
        <w:rPr>
          <w:b/>
          <w:bCs/>
          <w:u w:val="single"/>
        </w:rPr>
        <w:t>Instructions</w:t>
      </w:r>
      <w:r w:rsidRPr="00933923">
        <w:rPr>
          <w:b/>
          <w:bCs/>
        </w:rPr>
        <w:t>:</w:t>
      </w:r>
      <w:r w:rsidR="00C6222F" w:rsidRPr="00933923">
        <w:rPr>
          <w:b/>
          <w:bCs/>
        </w:rPr>
        <w:t xml:space="preserve">  </w:t>
      </w:r>
      <w:r w:rsidR="00C6222F" w:rsidRPr="00933923">
        <w:t xml:space="preserve">The </w:t>
      </w:r>
      <w:r w:rsidR="0051508F" w:rsidRPr="00933923">
        <w:t xml:space="preserve">Exhibit is designed </w:t>
      </w:r>
      <w:r w:rsidR="003F1CF2" w:rsidRPr="00933923">
        <w:t>to monitor</w:t>
      </w:r>
      <w:r w:rsidR="0051508F" w:rsidRPr="00933923">
        <w:t xml:space="preserve"> </w:t>
      </w:r>
      <w:r w:rsidR="00020CD4" w:rsidRPr="00933923">
        <w:t xml:space="preserve">cost </w:t>
      </w:r>
      <w:proofErr w:type="spellStart"/>
      <w:r w:rsidR="00020CD4" w:rsidRPr="00933923">
        <w:t>allowability</w:t>
      </w:r>
      <w:proofErr w:type="spellEnd"/>
      <w:r w:rsidR="00020CD4" w:rsidRPr="00933923">
        <w:t xml:space="preserve"> requirements for </w:t>
      </w:r>
      <w:r w:rsidR="00BB4082" w:rsidRPr="00933923">
        <w:t>CPD programs which are</w:t>
      </w:r>
      <w:r w:rsidR="0051508F" w:rsidRPr="00933923">
        <w:t xml:space="preserve"> subject to 2</w:t>
      </w:r>
      <w:r w:rsidR="003F1CF2" w:rsidRPr="00933923">
        <w:t xml:space="preserve"> </w:t>
      </w:r>
      <w:r w:rsidR="0051508F" w:rsidRPr="00933923">
        <w:t xml:space="preserve">CFR part 200, </w:t>
      </w:r>
      <w:r w:rsidR="0051508F" w:rsidRPr="00933923">
        <w:rPr>
          <w:i/>
        </w:rPr>
        <w:t>Uniform Administrative Requirements, Cost Principles, and Audit Requirements for Federal Awards</w:t>
      </w:r>
      <w:r w:rsidR="00BB4082" w:rsidRPr="00933923">
        <w:t>.</w:t>
      </w:r>
      <w:r w:rsidR="00973703" w:rsidRPr="00933923">
        <w:t xml:space="preserve"> </w:t>
      </w:r>
      <w:r w:rsidR="00451608">
        <w:t xml:space="preserve"> The DOH</w:t>
      </w:r>
      <w:r w:rsidR="0092797A" w:rsidRPr="00933923">
        <w:t xml:space="preserve"> reviewer should use this Exhibit to verify tha</w:t>
      </w:r>
      <w:r w:rsidR="00451608">
        <w:t>t costs charged to the DOH</w:t>
      </w:r>
      <w:r w:rsidR="0092797A" w:rsidRPr="00933923">
        <w:t xml:space="preserve"> awards comply with the Subpart E, Cost Principles, of 2 CFR part 200.  The Exhibit focuses on basic principles, including adequacy of docume</w:t>
      </w:r>
      <w:r w:rsidR="00451608">
        <w:t>ntation for costs charged to DOH</w:t>
      </w:r>
      <w:r w:rsidR="0092797A" w:rsidRPr="00933923">
        <w:t xml:space="preserve"> awards.  It does not address in detail the procedures for developing indirect cost allocation plans and indirect cost proposals.  </w:t>
      </w:r>
      <w:r w:rsidR="0092797A" w:rsidRPr="00933923">
        <w:rPr>
          <w:bCs/>
        </w:rPr>
        <w:t xml:space="preserve">If time permits, an additional sample, beyond the selected items of cost identified in Question 1, should be reviewed to assess compliance with the cost </w:t>
      </w:r>
      <w:proofErr w:type="spellStart"/>
      <w:r w:rsidR="0092797A" w:rsidRPr="00933923">
        <w:rPr>
          <w:bCs/>
        </w:rPr>
        <w:t>allowability</w:t>
      </w:r>
      <w:proofErr w:type="spellEnd"/>
      <w:r w:rsidR="0092797A" w:rsidRPr="00933923">
        <w:rPr>
          <w:bCs/>
        </w:rPr>
        <w:t xml:space="preserve"> requirements (see Question </w:t>
      </w:r>
      <w:r w:rsidR="001B2EB2">
        <w:rPr>
          <w:bCs/>
        </w:rPr>
        <w:t>7</w:t>
      </w:r>
      <w:r w:rsidR="0092797A" w:rsidRPr="00933923">
        <w:rPr>
          <w:bCs/>
        </w:rPr>
        <w:t xml:space="preserve">).  </w:t>
      </w:r>
    </w:p>
    <w:p w14:paraId="05378BDE" w14:textId="6373A170" w:rsidR="00BB4082" w:rsidRDefault="00BB4082" w:rsidP="001B6CD4">
      <w:pPr>
        <w:widowControl w:val="0"/>
      </w:pPr>
    </w:p>
    <w:p w14:paraId="30236F03" w14:textId="45507F94" w:rsidR="00C6222F" w:rsidRPr="00933923" w:rsidRDefault="00D451C2" w:rsidP="00F82440">
      <w:pPr>
        <w:pStyle w:val="Header"/>
        <w:widowControl w:val="0"/>
        <w:tabs>
          <w:tab w:val="clear" w:pos="4320"/>
          <w:tab w:val="clear" w:pos="8640"/>
        </w:tabs>
      </w:pPr>
      <w:r w:rsidRPr="00933923">
        <w:rPr>
          <w:b/>
          <w:u w:val="single"/>
        </w:rPr>
        <w:t>Exhibit Structure</w:t>
      </w:r>
      <w:r w:rsidRPr="00933923">
        <w:rPr>
          <w:bCs/>
        </w:rPr>
        <w:t xml:space="preserve">:  </w:t>
      </w:r>
      <w:r w:rsidR="00AE1306" w:rsidRPr="00933923">
        <w:rPr>
          <w:bCs/>
        </w:rPr>
        <w:t xml:space="preserve">This Exhibit is divided into </w:t>
      </w:r>
      <w:r w:rsidR="00DC4978">
        <w:rPr>
          <w:bCs/>
        </w:rPr>
        <w:t>5</w:t>
      </w:r>
      <w:r w:rsidR="008D05A7" w:rsidRPr="00933923">
        <w:rPr>
          <w:bCs/>
        </w:rPr>
        <w:t xml:space="preserve"> </w:t>
      </w:r>
      <w:r w:rsidR="00AE1306" w:rsidRPr="00933923">
        <w:rPr>
          <w:bCs/>
        </w:rPr>
        <w:t xml:space="preserve">sections: Basic Considerations; </w:t>
      </w:r>
      <w:r w:rsidR="00DC4978">
        <w:rPr>
          <w:bCs/>
        </w:rPr>
        <w:t>Sample</w:t>
      </w:r>
      <w:r w:rsidR="003A1629">
        <w:rPr>
          <w:bCs/>
        </w:rPr>
        <w:t xml:space="preserve">; </w:t>
      </w:r>
      <w:r w:rsidR="00AE1306" w:rsidRPr="00933923">
        <w:rPr>
          <w:bCs/>
        </w:rPr>
        <w:t>Direct Costs; Indirect Costs; and De Minimis Rate.</w:t>
      </w:r>
    </w:p>
    <w:p w14:paraId="4683D3A0" w14:textId="77777777" w:rsidR="0062537F" w:rsidRPr="00933923" w:rsidRDefault="0062537F" w:rsidP="00933923">
      <w:pPr>
        <w:pStyle w:val="Header"/>
        <w:widowControl w:val="0"/>
        <w:tabs>
          <w:tab w:val="clear" w:pos="8640"/>
        </w:tabs>
        <w:jc w:val="both"/>
        <w:rPr>
          <w:b/>
          <w:bCs/>
          <w:u w:val="single"/>
        </w:rPr>
      </w:pPr>
    </w:p>
    <w:p w14:paraId="4A5A7485" w14:textId="08E37A51" w:rsidR="009A3282" w:rsidRPr="00933923" w:rsidRDefault="009A3282" w:rsidP="00933923">
      <w:pPr>
        <w:pStyle w:val="Header"/>
        <w:widowControl w:val="0"/>
        <w:tabs>
          <w:tab w:val="clear" w:pos="8640"/>
        </w:tabs>
        <w:jc w:val="both"/>
      </w:pPr>
      <w:r w:rsidRPr="00933923">
        <w:rPr>
          <w:b/>
          <w:bCs/>
          <w:u w:val="single"/>
        </w:rPr>
        <w:t>Questions:</w:t>
      </w:r>
      <w:r w:rsidRPr="00933923">
        <w:t xml:space="preserve">  </w:t>
      </w:r>
    </w:p>
    <w:p w14:paraId="19D82E4D" w14:textId="1574EE48" w:rsidR="00E23F53" w:rsidRPr="00933923" w:rsidRDefault="00E23F53" w:rsidP="00933923">
      <w:pPr>
        <w:pStyle w:val="Header"/>
        <w:widowControl w:val="0"/>
        <w:tabs>
          <w:tab w:val="clear" w:pos="8640"/>
        </w:tabs>
        <w:jc w:val="both"/>
      </w:pPr>
    </w:p>
    <w:p w14:paraId="1BCAAF19" w14:textId="03740901" w:rsidR="00D73EAD" w:rsidRDefault="00C90AB2" w:rsidP="00933923">
      <w:pPr>
        <w:pStyle w:val="Header"/>
        <w:widowControl w:val="0"/>
        <w:tabs>
          <w:tab w:val="clear" w:pos="8640"/>
        </w:tabs>
        <w:jc w:val="both"/>
        <w:rPr>
          <w:bCs/>
          <w:u w:val="single"/>
        </w:rPr>
      </w:pPr>
      <w:r>
        <w:rPr>
          <w:bCs/>
          <w:u w:val="single"/>
        </w:rPr>
        <w:t>A</w:t>
      </w:r>
      <w:r w:rsidRPr="00C90AB2">
        <w:rPr>
          <w:bCs/>
          <w:u w:val="single"/>
        </w:rPr>
        <w:t xml:space="preserve">.  BASIC CONSIDERATIONS.   </w:t>
      </w:r>
    </w:p>
    <w:p w14:paraId="6721B356" w14:textId="77777777" w:rsidR="00D73EAD" w:rsidRDefault="00D73EAD" w:rsidP="00933923">
      <w:pPr>
        <w:pStyle w:val="Header"/>
        <w:widowControl w:val="0"/>
        <w:tabs>
          <w:tab w:val="clear" w:pos="8640"/>
        </w:tabs>
        <w:jc w:val="both"/>
        <w:rPr>
          <w:bCs/>
          <w:u w:val="single"/>
        </w:rPr>
      </w:pPr>
    </w:p>
    <w:p w14:paraId="41E5FD5F" w14:textId="158A169A" w:rsidR="00E23F53" w:rsidRPr="003B7B04" w:rsidRDefault="00E23F53" w:rsidP="00933923">
      <w:pPr>
        <w:pStyle w:val="Header"/>
        <w:widowControl w:val="0"/>
        <w:tabs>
          <w:tab w:val="clear" w:pos="8640"/>
        </w:tabs>
        <w:jc w:val="both"/>
        <w:rPr>
          <w:bCs/>
        </w:rPr>
      </w:pPr>
      <w:r w:rsidRPr="00197273">
        <w:rPr>
          <w:bCs/>
        </w:rPr>
        <w:t>To answer the</w:t>
      </w:r>
      <w:r w:rsidR="00262AED">
        <w:rPr>
          <w:bCs/>
        </w:rPr>
        <w:t>se</w:t>
      </w:r>
      <w:r w:rsidRPr="00197273">
        <w:rPr>
          <w:bCs/>
        </w:rPr>
        <w:t xml:space="preserve"> questions</w:t>
      </w:r>
      <w:r w:rsidR="00EA580B">
        <w:rPr>
          <w:bCs/>
        </w:rPr>
        <w:t xml:space="preserve"> in this exhibit</w:t>
      </w:r>
      <w:r w:rsidRPr="00197273">
        <w:rPr>
          <w:bCs/>
        </w:rPr>
        <w:t>, you will need</w:t>
      </w:r>
      <w:r w:rsidR="00262AED">
        <w:rPr>
          <w:bCs/>
        </w:rPr>
        <w:t xml:space="preserve"> the following with respect to the grant(s) under review</w:t>
      </w:r>
      <w:r w:rsidRPr="003B7B04">
        <w:rPr>
          <w:bCs/>
        </w:rPr>
        <w:t>:</w:t>
      </w:r>
    </w:p>
    <w:p w14:paraId="59A17D92" w14:textId="77777777" w:rsidR="00E23F53" w:rsidRPr="00933923" w:rsidRDefault="00E23F53" w:rsidP="00933923">
      <w:pPr>
        <w:pStyle w:val="Header"/>
        <w:widowControl w:val="0"/>
        <w:tabs>
          <w:tab w:val="clear" w:pos="8640"/>
        </w:tabs>
        <w:jc w:val="both"/>
        <w:rPr>
          <w:bCs/>
        </w:rPr>
      </w:pPr>
    </w:p>
    <w:p w14:paraId="3A482766" w14:textId="37D87173" w:rsidR="00E23F53" w:rsidRPr="00933923" w:rsidRDefault="00E23F53" w:rsidP="00933923">
      <w:pPr>
        <w:pStyle w:val="Header"/>
        <w:numPr>
          <w:ilvl w:val="0"/>
          <w:numId w:val="32"/>
        </w:numPr>
        <w:jc w:val="both"/>
      </w:pPr>
      <w:r w:rsidRPr="00933923">
        <w:t xml:space="preserve">A </w:t>
      </w:r>
      <w:bookmarkStart w:id="1" w:name="_Hlk19089158"/>
      <w:r w:rsidRPr="00933923">
        <w:t xml:space="preserve">list of expenditure transactions </w:t>
      </w:r>
      <w:r w:rsidR="00B47FF2" w:rsidRPr="00933923">
        <w:t xml:space="preserve">by </w:t>
      </w:r>
      <w:r w:rsidR="00B51152" w:rsidRPr="00933923">
        <w:t xml:space="preserve">amount and </w:t>
      </w:r>
      <w:r w:rsidR="00CF2D4C" w:rsidRPr="00933923">
        <w:t xml:space="preserve">description (i.e., identification of object of expenditure) </w:t>
      </w:r>
      <w:r w:rsidRPr="00933923">
        <w:t xml:space="preserve">from the </w:t>
      </w:r>
      <w:r w:rsidR="000F68E7">
        <w:t>Subrecipient</w:t>
      </w:r>
      <w:r w:rsidRPr="00933923">
        <w:t xml:space="preserve">’s </w:t>
      </w:r>
      <w:bookmarkEnd w:id="1"/>
      <w:r w:rsidR="007218A7" w:rsidRPr="00933923">
        <w:t>financial management system</w:t>
      </w:r>
      <w:r w:rsidR="009575AD" w:rsidRPr="00933923">
        <w:t>/</w:t>
      </w:r>
      <w:r w:rsidR="007A2DA1" w:rsidRPr="00933923">
        <w:t xml:space="preserve">accounting </w:t>
      </w:r>
      <w:r w:rsidR="009575AD" w:rsidRPr="00933923">
        <w:t>system of record</w:t>
      </w:r>
      <w:r w:rsidRPr="00933923">
        <w:t>.</w:t>
      </w:r>
      <w:r w:rsidR="00CF2D4C" w:rsidRPr="00933923">
        <w:t xml:space="preserve">  </w:t>
      </w:r>
      <w:r w:rsidR="000F68E7" w:rsidRPr="00693BFC">
        <w:rPr>
          <w:rFonts w:eastAsia="Calibri"/>
        </w:rPr>
        <w:t xml:space="preserve">The list should include expenditures incurred </w:t>
      </w:r>
      <w:r w:rsidR="000F68E7">
        <w:rPr>
          <w:rFonts w:eastAsia="Calibri"/>
        </w:rPr>
        <w:t>during the identified timeframe and from the identified random case sampling. DOH Grant Managers will send this to the Subrecipient with a week of receiving the Official ESG Monitoring Letter.</w:t>
      </w:r>
    </w:p>
    <w:p w14:paraId="7D1C4E91" w14:textId="091395C7" w:rsidR="00E23F53" w:rsidRPr="00933923" w:rsidRDefault="00702857" w:rsidP="00933923">
      <w:pPr>
        <w:pStyle w:val="Header"/>
        <w:numPr>
          <w:ilvl w:val="0"/>
          <w:numId w:val="32"/>
        </w:numPr>
        <w:jc w:val="both"/>
        <w:rPr>
          <w:b/>
          <w:bCs/>
          <w:u w:val="single"/>
        </w:rPr>
      </w:pPr>
      <w:r w:rsidRPr="00933923">
        <w:t>Supporting documents for each item in sample</w:t>
      </w:r>
      <w:r w:rsidR="009A04B9" w:rsidRPr="00933923">
        <w:t xml:space="preserve"> (described below)</w:t>
      </w:r>
      <w:r w:rsidRPr="00933923">
        <w:t xml:space="preserve">, such as invoices, </w:t>
      </w:r>
      <w:r w:rsidR="00754B03">
        <w:t xml:space="preserve">contracts, </w:t>
      </w:r>
      <w:r w:rsidRPr="00933923">
        <w:t xml:space="preserve">purchase orders, </w:t>
      </w:r>
      <w:r w:rsidR="00975D55" w:rsidRPr="00933923">
        <w:t xml:space="preserve">journal vouchers (for non-cash expenditures) </w:t>
      </w:r>
      <w:r w:rsidRPr="00933923">
        <w:t xml:space="preserve">and </w:t>
      </w:r>
      <w:r w:rsidR="00754B03">
        <w:t>time and attendance records</w:t>
      </w:r>
      <w:r w:rsidR="000F68E7">
        <w:t>, which will be pulled from Neighborly</w:t>
      </w:r>
      <w:r w:rsidRPr="00933923">
        <w:t>.</w:t>
      </w:r>
      <w:r w:rsidR="00E23F53" w:rsidRPr="00933923">
        <w:rPr>
          <w:b/>
          <w:bCs/>
          <w:u w:val="single"/>
        </w:rPr>
        <w:t xml:space="preserve"> </w:t>
      </w:r>
    </w:p>
    <w:p w14:paraId="5B390A44" w14:textId="6B79C69D" w:rsidR="00AA3D3D" w:rsidRPr="00933923" w:rsidRDefault="00AA3D3D" w:rsidP="00933923">
      <w:pPr>
        <w:pStyle w:val="Header"/>
        <w:numPr>
          <w:ilvl w:val="0"/>
          <w:numId w:val="32"/>
        </w:numPr>
        <w:jc w:val="both"/>
        <w:rPr>
          <w:u w:val="single"/>
        </w:rPr>
      </w:pPr>
      <w:r w:rsidRPr="00933923">
        <w:t xml:space="preserve">The chart of accounts used by the </w:t>
      </w:r>
      <w:r w:rsidR="000F68E7">
        <w:t>Subrecipient</w:t>
      </w:r>
      <w:r w:rsidRPr="00933923">
        <w:t xml:space="preserve"> to classify </w:t>
      </w:r>
      <w:r w:rsidR="00DA2F86" w:rsidRPr="00933923">
        <w:t xml:space="preserve">accounting </w:t>
      </w:r>
      <w:r w:rsidRPr="00933923">
        <w:t>transactions</w:t>
      </w:r>
      <w:r w:rsidRPr="00933923">
        <w:rPr>
          <w:u w:val="single"/>
        </w:rPr>
        <w:t>.</w:t>
      </w:r>
    </w:p>
    <w:p w14:paraId="242EA1FF" w14:textId="64BCD319" w:rsidR="00516ABF" w:rsidRPr="00933923" w:rsidRDefault="00516ABF" w:rsidP="00933923">
      <w:pPr>
        <w:pStyle w:val="Header"/>
        <w:numPr>
          <w:ilvl w:val="0"/>
          <w:numId w:val="32"/>
        </w:numPr>
        <w:jc w:val="both"/>
        <w:rPr>
          <w:u w:val="single"/>
        </w:rPr>
      </w:pPr>
      <w:r w:rsidRPr="00933923">
        <w:lastRenderedPageBreak/>
        <w:t xml:space="preserve">The </w:t>
      </w:r>
      <w:r w:rsidR="000F68E7">
        <w:t>Subrecipient</w:t>
      </w:r>
      <w:r w:rsidR="007914A4" w:rsidRPr="00933923">
        <w:t xml:space="preserve">’s </w:t>
      </w:r>
      <w:r w:rsidRPr="00933923">
        <w:t>written policies and procedure</w:t>
      </w:r>
      <w:r w:rsidR="00FC74E0" w:rsidRPr="00933923">
        <w:t>s</w:t>
      </w:r>
      <w:r w:rsidR="005A47D9" w:rsidRPr="00933923">
        <w:t xml:space="preserve"> </w:t>
      </w:r>
      <w:r w:rsidR="000464D2" w:rsidRPr="00933923">
        <w:t xml:space="preserve">for </w:t>
      </w:r>
      <w:r w:rsidR="00D91B37" w:rsidRPr="00933923">
        <w:t xml:space="preserve">authorizing </w:t>
      </w:r>
      <w:r w:rsidR="000464D2" w:rsidRPr="00933923">
        <w:t xml:space="preserve">and documenting </w:t>
      </w:r>
      <w:r w:rsidR="00D91B37" w:rsidRPr="00933923">
        <w:t>e</w:t>
      </w:r>
      <w:r w:rsidR="007914A4" w:rsidRPr="00933923">
        <w:t>xpenditures</w:t>
      </w:r>
      <w:r w:rsidR="00933923">
        <w:t>.</w:t>
      </w:r>
    </w:p>
    <w:p w14:paraId="15B85F07" w14:textId="77777777" w:rsidR="00E23F53" w:rsidRPr="00933923" w:rsidRDefault="00E23F53" w:rsidP="00933923">
      <w:pPr>
        <w:pStyle w:val="Header"/>
        <w:widowControl w:val="0"/>
        <w:tabs>
          <w:tab w:val="clear" w:pos="8640"/>
        </w:tabs>
      </w:pPr>
    </w:p>
    <w:p w14:paraId="3AFF9C67" w14:textId="4C534463" w:rsidR="00EE6E99" w:rsidRPr="00933923" w:rsidRDefault="0055015D" w:rsidP="00933923">
      <w:pPr>
        <w:pStyle w:val="Header"/>
        <w:widowControl w:val="0"/>
        <w:tabs>
          <w:tab w:val="clear" w:pos="8640"/>
        </w:tabs>
      </w:pPr>
      <w:r w:rsidRPr="00933923">
        <w:t>1.</w:t>
      </w:r>
      <w:r w:rsidR="00EF3545">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EE6E99" w:rsidRPr="00933923" w14:paraId="77B7A883" w14:textId="77777777" w:rsidTr="00EE6E99">
        <w:trPr>
          <w:trHeight w:val="773"/>
        </w:trPr>
        <w:tc>
          <w:tcPr>
            <w:tcW w:w="7385" w:type="dxa"/>
            <w:tcBorders>
              <w:bottom w:val="single" w:sz="4" w:space="0" w:color="auto"/>
            </w:tcBorders>
          </w:tcPr>
          <w:p w14:paraId="16E275F6" w14:textId="73579D62" w:rsidR="00EE6E99"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bookmarkStart w:id="2" w:name="_Hlk26437839"/>
            <w:bookmarkStart w:id="3" w:name="_Hlk18943987"/>
            <w:r w:rsidRPr="00933923">
              <w:t xml:space="preserve">Does the </w:t>
            </w:r>
            <w:r w:rsidR="000F68E7">
              <w:t>Subrecipient</w:t>
            </w:r>
            <w:r w:rsidRPr="00933923">
              <w:t xml:space="preserve"> have written procedures for determining the </w:t>
            </w:r>
            <w:proofErr w:type="spellStart"/>
            <w:r w:rsidRPr="00933923">
              <w:t>allowability</w:t>
            </w:r>
            <w:proofErr w:type="spellEnd"/>
            <w:r w:rsidRPr="00933923">
              <w:t xml:space="preserve"> of costs in accordance with </w:t>
            </w:r>
            <w:r w:rsidR="00002B3D">
              <w:t xml:space="preserve">the </w:t>
            </w:r>
            <w:r w:rsidRPr="00933923">
              <w:t xml:space="preserve">Cost Principles </w:t>
            </w:r>
            <w:r w:rsidR="00002B3D">
              <w:t xml:space="preserve">in 2 CFR part 200, subpart E, </w:t>
            </w:r>
            <w:r w:rsidRPr="00933923">
              <w:t xml:space="preserve">and the terms and conditions of the </w:t>
            </w:r>
            <w:r w:rsidR="002B5633" w:rsidRPr="00933923">
              <w:t xml:space="preserve">grant </w:t>
            </w:r>
            <w:r w:rsidR="00FA67D7" w:rsidRPr="00933923">
              <w:t>(</w:t>
            </w:r>
            <w:r w:rsidR="002B5633" w:rsidRPr="00933923">
              <w:t xml:space="preserve">or </w:t>
            </w:r>
            <w:proofErr w:type="spellStart"/>
            <w:r w:rsidR="00A9626B" w:rsidRPr="00933923">
              <w:t>subward</w:t>
            </w:r>
            <w:proofErr w:type="spellEnd"/>
            <w:r w:rsidR="00FA67D7" w:rsidRPr="00933923">
              <w:t xml:space="preserve">, if the </w:t>
            </w:r>
            <w:r w:rsidR="000F68E7">
              <w:t>Subrecipient is a Fiscal Agent</w:t>
            </w:r>
            <w:r w:rsidR="00FA67D7" w:rsidRPr="00933923">
              <w:t>)</w:t>
            </w:r>
            <w:r w:rsidRPr="00933923">
              <w:t xml:space="preserve">? </w:t>
            </w:r>
          </w:p>
          <w:p w14:paraId="3FBFC662" w14:textId="77777777" w:rsidR="00933923" w:rsidRPr="00933923" w:rsidRDefault="0093392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69402F6" w14:textId="25E4A239" w:rsidR="00EE6E99"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w:t>
            </w:r>
            <w:r w:rsidR="00F649F2">
              <w:t xml:space="preserve">For all programs except State CDBG: </w:t>
            </w:r>
            <w:r w:rsidRPr="00933923">
              <w:t>2 CFR 200.302(b)(7)</w:t>
            </w:r>
            <w:r w:rsidR="00DE4D03">
              <w:t xml:space="preserve">; </w:t>
            </w:r>
            <w:r w:rsidR="00DE4D03" w:rsidRPr="00DE4D03">
              <w:t xml:space="preserve">CDBG Entitlement: 24 CFR 570.502(a); </w:t>
            </w:r>
            <w:r w:rsidR="00F649F2">
              <w:t xml:space="preserve">State CDBG: 24 CFR </w:t>
            </w:r>
            <w:r w:rsidR="00D4208A">
              <w:t>570.</w:t>
            </w:r>
            <w:r w:rsidR="00F649F2">
              <w:t>489</w:t>
            </w:r>
            <w:r w:rsidR="00D4208A">
              <w:t xml:space="preserve">(d)(1); </w:t>
            </w:r>
            <w:r w:rsidR="00DE4D03" w:rsidRPr="00DE4D03">
              <w:t xml:space="preserve">HOME: 24 CFR </w:t>
            </w:r>
            <w:r w:rsidR="00DE4D03">
              <w:t>92.504(a)</w:t>
            </w:r>
            <w:r w:rsidR="00700D26">
              <w:t xml:space="preserve"> and 24 CFR</w:t>
            </w:r>
            <w:r w:rsidR="00364B38">
              <w:t xml:space="preserve"> </w:t>
            </w:r>
            <w:r w:rsidR="00DE4D03" w:rsidRPr="00DE4D03">
              <w:t>92.505; ESG: 24 CFR 576.407(c)</w:t>
            </w:r>
            <w:r w:rsidR="00700D26">
              <w:t xml:space="preserve"> and </w:t>
            </w:r>
            <w:r w:rsidR="00DE4D03" w:rsidRPr="00DE4D03">
              <w:t>24 CFR 576.500(</w:t>
            </w:r>
            <w:r w:rsidR="00DE4D03">
              <w:t>a</w:t>
            </w:r>
            <w:r w:rsidR="00DE4D03" w:rsidRPr="00DE4D03">
              <w:t xml:space="preserve">); </w:t>
            </w:r>
            <w:proofErr w:type="spellStart"/>
            <w:r w:rsidR="00DE4D03" w:rsidRPr="00DE4D03">
              <w:t>CoC</w:t>
            </w:r>
            <w:proofErr w:type="spellEnd"/>
            <w:r w:rsidR="00DE4D03" w:rsidRPr="00DE4D03">
              <w:t>: 24 CFR 578.99(e) and 24 CFR 578.103(a)</w:t>
            </w:r>
            <w:r w:rsidRPr="00933923">
              <w:t>]</w:t>
            </w:r>
          </w:p>
          <w:bookmarkEnd w:id="2"/>
          <w:p w14:paraId="08D4203C" w14:textId="3B2A733F" w:rsidR="00933923" w:rsidRPr="00933923" w:rsidRDefault="0093392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E6E99" w:rsidRPr="00933923" w14:paraId="08464EE4" w14:textId="77777777" w:rsidTr="00EE6E99">
              <w:trPr>
                <w:trHeight w:val="170"/>
              </w:trPr>
              <w:tc>
                <w:tcPr>
                  <w:tcW w:w="425" w:type="dxa"/>
                </w:tcPr>
                <w:p w14:paraId="4CE5444F"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127A727A"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7E867BBF"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EE6E99" w:rsidRPr="00933923" w14:paraId="0F88E6A8" w14:textId="77777777" w:rsidTr="00EE6E99">
              <w:trPr>
                <w:trHeight w:val="225"/>
              </w:trPr>
              <w:tc>
                <w:tcPr>
                  <w:tcW w:w="425" w:type="dxa"/>
                </w:tcPr>
                <w:p w14:paraId="0C4D4817"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0BD343DF"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42DF6740"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12057DCC"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EE6E99" w:rsidRPr="00933923" w14:paraId="0FA853FB" w14:textId="77777777" w:rsidTr="00EE6E99">
        <w:trPr>
          <w:cantSplit/>
        </w:trPr>
        <w:tc>
          <w:tcPr>
            <w:tcW w:w="9010" w:type="dxa"/>
            <w:gridSpan w:val="2"/>
            <w:tcBorders>
              <w:bottom w:val="nil"/>
            </w:tcBorders>
          </w:tcPr>
          <w:p w14:paraId="5BC8ACA3"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Describe Basis for Conclusion:</w:t>
            </w:r>
          </w:p>
          <w:p w14:paraId="3C93DD94"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Pr="00933923">
              <w:instrText xml:space="preserve"> FORMTEXT </w:instrText>
            </w:r>
            <w:r w:rsidRPr="00933923">
              <w:fldChar w:fldCharType="separate"/>
            </w:r>
            <w:r w:rsidRPr="00933923">
              <w:rPr>
                <w:noProof/>
              </w:rPr>
              <w:t> </w:t>
            </w:r>
            <w:r w:rsidRPr="00933923">
              <w:rPr>
                <w:noProof/>
              </w:rPr>
              <w:t> </w:t>
            </w:r>
            <w:r w:rsidRPr="00933923">
              <w:rPr>
                <w:noProof/>
              </w:rPr>
              <w:t> </w:t>
            </w:r>
            <w:r w:rsidRPr="00933923">
              <w:rPr>
                <w:noProof/>
              </w:rPr>
              <w:t> </w:t>
            </w:r>
            <w:r w:rsidRPr="00933923">
              <w:rPr>
                <w:noProof/>
              </w:rPr>
              <w:t> </w:t>
            </w:r>
            <w:r w:rsidRPr="00933923">
              <w:fldChar w:fldCharType="end"/>
            </w:r>
          </w:p>
        </w:tc>
      </w:tr>
      <w:tr w:rsidR="00EE6E99" w:rsidRPr="00933923" w14:paraId="7183E2A6" w14:textId="77777777" w:rsidTr="00EE6E99">
        <w:trPr>
          <w:cantSplit/>
        </w:trPr>
        <w:tc>
          <w:tcPr>
            <w:tcW w:w="9010" w:type="dxa"/>
            <w:gridSpan w:val="2"/>
            <w:tcBorders>
              <w:top w:val="nil"/>
            </w:tcBorders>
          </w:tcPr>
          <w:p w14:paraId="47AA7629" w14:textId="77777777" w:rsidR="00EE6E99" w:rsidRPr="00933923" w:rsidRDefault="00EE6E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bookmarkEnd w:id="3"/>
    </w:tbl>
    <w:p w14:paraId="0B34F287" w14:textId="4F7F2C4A" w:rsidR="008B1A2F" w:rsidRPr="00933923" w:rsidRDefault="008B1A2F" w:rsidP="00933923">
      <w:pPr>
        <w:pStyle w:val="Header"/>
        <w:widowControl w:val="0"/>
        <w:tabs>
          <w:tab w:val="clear" w:pos="8640"/>
        </w:tabs>
      </w:pPr>
    </w:p>
    <w:p w14:paraId="224DAA13" w14:textId="0B32FEB7" w:rsidR="002A1140" w:rsidRPr="00197273" w:rsidRDefault="00DF552D" w:rsidP="00933923">
      <w:pPr>
        <w:pStyle w:val="Header"/>
        <w:widowControl w:val="0"/>
        <w:tabs>
          <w:tab w:val="clear" w:pos="4320"/>
          <w:tab w:val="clear" w:pos="8640"/>
        </w:tabs>
        <w:ind w:left="360" w:hanging="360"/>
        <w:rPr>
          <w:u w:val="single"/>
        </w:rPr>
      </w:pPr>
      <w:r w:rsidRPr="00197273">
        <w:rPr>
          <w:u w:val="single"/>
        </w:rPr>
        <w:t>B</w:t>
      </w:r>
      <w:r w:rsidR="0017448E" w:rsidRPr="00197273">
        <w:rPr>
          <w:u w:val="single"/>
        </w:rPr>
        <w:t xml:space="preserve">.  </w:t>
      </w:r>
      <w:r w:rsidR="00C6222F" w:rsidRPr="003B7B04">
        <w:rPr>
          <w:u w:val="single"/>
        </w:rPr>
        <w:t>SAMPLE</w:t>
      </w:r>
      <w:r w:rsidR="0017448E" w:rsidRPr="00197273">
        <w:rPr>
          <w:u w:val="single"/>
        </w:rPr>
        <w:t>.</w:t>
      </w:r>
    </w:p>
    <w:p w14:paraId="3839F5B6" w14:textId="3A2883A0" w:rsidR="0E52B29E" w:rsidRPr="00933923" w:rsidRDefault="0E52B29E" w:rsidP="00933923">
      <w:pPr>
        <w:pStyle w:val="Header"/>
        <w:ind w:left="360" w:hanging="360"/>
      </w:pPr>
    </w:p>
    <w:p w14:paraId="58D68D48" w14:textId="3E625792" w:rsidR="00E66578" w:rsidRDefault="000E0ACD" w:rsidP="005B3F58">
      <w:pPr>
        <w:pStyle w:val="Header"/>
      </w:pPr>
      <w:r w:rsidRPr="00197273">
        <w:rPr>
          <w:b/>
          <w:bCs/>
        </w:rPr>
        <w:t>Step One:</w:t>
      </w:r>
      <w:r>
        <w:t xml:space="preserve"> </w:t>
      </w:r>
      <w:r w:rsidR="002B1361" w:rsidRPr="002B1361">
        <w:tab/>
        <w:t>Using the list of expenditure transactions</w:t>
      </w:r>
      <w:r w:rsidR="002B1361">
        <w:t xml:space="preserve"> for the grant(s) under review, determine the population</w:t>
      </w:r>
      <w:r w:rsidR="00D536D2">
        <w:t xml:space="preserve"> (total number of </w:t>
      </w:r>
      <w:r w:rsidR="005822FB">
        <w:t>expenditures)</w:t>
      </w:r>
      <w:r w:rsidR="00960B4F">
        <w:t xml:space="preserve"> and </w:t>
      </w:r>
      <w:r w:rsidR="00A8062C">
        <w:t xml:space="preserve">enter this number in the </w:t>
      </w:r>
      <w:r w:rsidR="007A7B61">
        <w:t xml:space="preserve">“Sample Method” </w:t>
      </w:r>
      <w:r w:rsidR="00A8062C">
        <w:t>table below.</w:t>
      </w:r>
      <w:r w:rsidR="005822FB">
        <w:t xml:space="preserve"> </w:t>
      </w:r>
    </w:p>
    <w:p w14:paraId="4DAE7E23" w14:textId="77777777" w:rsidR="00E66578" w:rsidRDefault="00E66578" w:rsidP="005B3F58">
      <w:pPr>
        <w:pStyle w:val="Header"/>
      </w:pPr>
    </w:p>
    <w:p w14:paraId="0D90E084" w14:textId="68222D0D" w:rsidR="005F2880" w:rsidRDefault="00E66578" w:rsidP="005B3F58">
      <w:pPr>
        <w:pStyle w:val="Header"/>
      </w:pPr>
      <w:r>
        <w:t>Next,</w:t>
      </w:r>
      <w:r w:rsidR="005822FB">
        <w:t xml:space="preserve"> decide on</w:t>
      </w:r>
      <w:r w:rsidR="00555034">
        <w:t xml:space="preserve"> </w:t>
      </w:r>
      <w:r w:rsidR="00052C4F" w:rsidRPr="00052C4F">
        <w:t>an appropriate sample method and size, based on the monitoring strategy and time and resource constraints</w:t>
      </w:r>
      <w:r w:rsidR="00052C4F">
        <w:t xml:space="preserve">. </w:t>
      </w:r>
      <w:r w:rsidR="00153CB6">
        <w:t xml:space="preserve">  </w:t>
      </w:r>
      <w:r w:rsidR="0E52B29E" w:rsidRPr="00933923">
        <w:t>If ti</w:t>
      </w:r>
      <w:r w:rsidR="66A0E64C" w:rsidRPr="00933923">
        <w:t>me and resource constraints permit</w:t>
      </w:r>
      <w:r w:rsidR="1D38865A" w:rsidRPr="00933923">
        <w:t xml:space="preserve"> and the monitoring strategy is to </w:t>
      </w:r>
      <w:r w:rsidR="3439C87E" w:rsidRPr="00933923">
        <w:t>make a s</w:t>
      </w:r>
      <w:r w:rsidR="07299E6C" w:rsidRPr="00933923">
        <w:t>tatistically</w:t>
      </w:r>
      <w:r w:rsidR="3439C87E" w:rsidRPr="00933923">
        <w:t xml:space="preserve"> confident </w:t>
      </w:r>
      <w:r w:rsidR="4EF8ADC0" w:rsidRPr="00933923">
        <w:t xml:space="preserve">judgment of compliance </w:t>
      </w:r>
      <w:r w:rsidR="6A9FEDF0" w:rsidRPr="00933923">
        <w:t xml:space="preserve">across all expenditures in </w:t>
      </w:r>
      <w:r w:rsidR="07299E6C" w:rsidRPr="00933923">
        <w:t>the</w:t>
      </w:r>
      <w:r w:rsidR="6A9FEDF0" w:rsidRPr="00933923">
        <w:t xml:space="preserve"> </w:t>
      </w:r>
      <w:r w:rsidR="07299E6C" w:rsidRPr="00933923">
        <w:t xml:space="preserve">review </w:t>
      </w:r>
      <w:r w:rsidR="6A9FEDF0" w:rsidRPr="00933923">
        <w:t>timeframe</w:t>
      </w:r>
      <w:r w:rsidR="66A0E64C" w:rsidRPr="00933923">
        <w:t xml:space="preserve">, </w:t>
      </w:r>
      <w:r w:rsidR="07299E6C" w:rsidRPr="00933923">
        <w:t>either</w:t>
      </w:r>
      <w:r w:rsidR="009C1FFB" w:rsidRPr="00933923">
        <w:t>:</w:t>
      </w:r>
      <w:r w:rsidR="07299E6C" w:rsidRPr="00933923">
        <w:t xml:space="preserve"> </w:t>
      </w:r>
      <w:r w:rsidR="009C1FFB" w:rsidRPr="00933923">
        <w:t xml:space="preserve">a) </w:t>
      </w:r>
      <w:r w:rsidR="07299E6C" w:rsidRPr="00933923">
        <w:t xml:space="preserve">review </w:t>
      </w:r>
      <w:r w:rsidR="15D47911" w:rsidRPr="00933923">
        <w:t>every</w:t>
      </w:r>
      <w:r w:rsidR="07299E6C" w:rsidRPr="00933923">
        <w:t xml:space="preserve"> expenditure o</w:t>
      </w:r>
      <w:r w:rsidR="3BAF5B9C" w:rsidRPr="00933923">
        <w:t xml:space="preserve">r </w:t>
      </w:r>
      <w:r w:rsidR="009C1FFB" w:rsidRPr="00933923">
        <w:t xml:space="preserve">b) </w:t>
      </w:r>
      <w:r w:rsidR="66A0E64C" w:rsidRPr="00933923">
        <w:t xml:space="preserve">choose </w:t>
      </w:r>
      <w:r w:rsidR="3BAF5B9C" w:rsidRPr="00933923">
        <w:t>your</w:t>
      </w:r>
      <w:r w:rsidR="66A0E64C" w:rsidRPr="00933923">
        <w:t xml:space="preserve"> sample using</w:t>
      </w:r>
      <w:r w:rsidR="6393F23B" w:rsidRPr="00933923">
        <w:t xml:space="preserve"> </w:t>
      </w:r>
      <w:r w:rsidR="6A7B8262" w:rsidRPr="00933923">
        <w:t>random sample</w:t>
      </w:r>
      <w:r w:rsidR="4542A16A" w:rsidRPr="00933923">
        <w:t xml:space="preserve"> </w:t>
      </w:r>
      <w:r w:rsidR="6A9FEDF0" w:rsidRPr="00933923">
        <w:t>m</w:t>
      </w:r>
      <w:r w:rsidR="2A6D7930" w:rsidRPr="00933923">
        <w:t>ethodology</w:t>
      </w:r>
      <w:r w:rsidR="6393F23B" w:rsidRPr="00933923">
        <w:t xml:space="preserve"> includi</w:t>
      </w:r>
      <w:r w:rsidR="1BC0C039" w:rsidRPr="00933923">
        <w:t xml:space="preserve">ng review of at least the number of instances shown </w:t>
      </w:r>
      <w:r w:rsidR="11F67662" w:rsidRPr="00933923">
        <w:t>in the table below</w:t>
      </w:r>
      <w:r w:rsidR="2A6D7930" w:rsidRPr="00933923">
        <w:t xml:space="preserve">. </w:t>
      </w:r>
    </w:p>
    <w:p w14:paraId="7516CB93" w14:textId="4EEBE46B" w:rsidR="0099336C" w:rsidRDefault="0099336C" w:rsidP="005B3F58">
      <w:pPr>
        <w:pStyle w:val="Header"/>
      </w:pPr>
    </w:p>
    <w:tbl>
      <w:tblPr>
        <w:tblpPr w:leftFromText="180" w:rightFromText="180" w:vertAnchor="text" w:horzAnchor="page" w:tblpX="3985"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E64716" w:rsidRPr="00933923" w14:paraId="21DEE2F9" w14:textId="77777777" w:rsidTr="00197273">
        <w:trPr>
          <w:trHeight w:val="259"/>
        </w:trPr>
        <w:tc>
          <w:tcPr>
            <w:tcW w:w="4670" w:type="dxa"/>
            <w:gridSpan w:val="2"/>
            <w:shd w:val="clear" w:color="auto" w:fill="auto"/>
          </w:tcPr>
          <w:p w14:paraId="7AD6EA13" w14:textId="7B5CFE85" w:rsidR="00E64716" w:rsidRPr="00933923" w:rsidRDefault="00E64716" w:rsidP="00E64716">
            <w:pPr>
              <w:pStyle w:val="Header"/>
              <w:jc w:val="center"/>
              <w:rPr>
                <w:b/>
                <w:bCs/>
              </w:rPr>
            </w:pPr>
            <w:r>
              <w:rPr>
                <w:b/>
                <w:bCs/>
              </w:rPr>
              <w:t>Random Sample Methodology</w:t>
            </w:r>
          </w:p>
        </w:tc>
      </w:tr>
      <w:tr w:rsidR="00E64716" w:rsidRPr="00933923" w14:paraId="2533F3B1" w14:textId="77777777" w:rsidTr="00197273">
        <w:trPr>
          <w:trHeight w:val="259"/>
        </w:trPr>
        <w:tc>
          <w:tcPr>
            <w:tcW w:w="2335" w:type="dxa"/>
            <w:shd w:val="clear" w:color="auto" w:fill="auto"/>
          </w:tcPr>
          <w:p w14:paraId="6BB7CE94" w14:textId="77777777" w:rsidR="00E64716" w:rsidRPr="00933923" w:rsidRDefault="00E64716" w:rsidP="00E64716">
            <w:pPr>
              <w:pStyle w:val="Header"/>
              <w:jc w:val="center"/>
              <w:rPr>
                <w:b/>
                <w:bCs/>
              </w:rPr>
            </w:pPr>
            <w:r w:rsidRPr="00933923">
              <w:rPr>
                <w:b/>
                <w:bCs/>
              </w:rPr>
              <w:t>POPULATION SIZE</w:t>
            </w:r>
          </w:p>
        </w:tc>
        <w:tc>
          <w:tcPr>
            <w:tcW w:w="2335" w:type="dxa"/>
            <w:shd w:val="clear" w:color="auto" w:fill="auto"/>
          </w:tcPr>
          <w:p w14:paraId="057CF0F1" w14:textId="115314C9" w:rsidR="00E64716" w:rsidRPr="00933923" w:rsidRDefault="00E64716" w:rsidP="00E64716">
            <w:pPr>
              <w:pStyle w:val="Header"/>
              <w:jc w:val="center"/>
              <w:rPr>
                <w:b/>
                <w:bCs/>
              </w:rPr>
            </w:pPr>
            <w:r>
              <w:rPr>
                <w:b/>
                <w:bCs/>
              </w:rPr>
              <w:t xml:space="preserve">MINIMUM </w:t>
            </w:r>
            <w:r w:rsidRPr="00933923">
              <w:rPr>
                <w:b/>
                <w:bCs/>
              </w:rPr>
              <w:t>SAMPLE SIZE</w:t>
            </w:r>
          </w:p>
        </w:tc>
      </w:tr>
      <w:tr w:rsidR="00E64716" w:rsidRPr="00933923" w14:paraId="12B3F4A6" w14:textId="77777777" w:rsidTr="00197273">
        <w:trPr>
          <w:trHeight w:val="259"/>
        </w:trPr>
        <w:tc>
          <w:tcPr>
            <w:tcW w:w="2335" w:type="dxa"/>
            <w:shd w:val="clear" w:color="auto" w:fill="auto"/>
          </w:tcPr>
          <w:p w14:paraId="5518923C" w14:textId="77777777" w:rsidR="00E64716" w:rsidRPr="00933923" w:rsidRDefault="00E64716" w:rsidP="00197273">
            <w:pPr>
              <w:pStyle w:val="Header"/>
              <w:rPr>
                <w:bCs/>
              </w:rPr>
            </w:pPr>
            <w:r w:rsidRPr="00933923">
              <w:rPr>
                <w:bCs/>
              </w:rPr>
              <w:t>1</w:t>
            </w:r>
          </w:p>
        </w:tc>
        <w:tc>
          <w:tcPr>
            <w:tcW w:w="2335" w:type="dxa"/>
            <w:shd w:val="clear" w:color="auto" w:fill="auto"/>
          </w:tcPr>
          <w:p w14:paraId="2AAEE5D5" w14:textId="77777777" w:rsidR="00E64716" w:rsidRPr="00933923" w:rsidRDefault="00E64716" w:rsidP="00197273">
            <w:pPr>
              <w:pStyle w:val="Header"/>
              <w:rPr>
                <w:bCs/>
              </w:rPr>
            </w:pPr>
            <w:r w:rsidRPr="00933923">
              <w:rPr>
                <w:bCs/>
              </w:rPr>
              <w:t>1</w:t>
            </w:r>
          </w:p>
        </w:tc>
      </w:tr>
      <w:tr w:rsidR="00E64716" w:rsidRPr="00933923" w14:paraId="16F23670" w14:textId="77777777" w:rsidTr="00197273">
        <w:trPr>
          <w:trHeight w:val="259"/>
        </w:trPr>
        <w:tc>
          <w:tcPr>
            <w:tcW w:w="2335" w:type="dxa"/>
            <w:shd w:val="clear" w:color="auto" w:fill="auto"/>
          </w:tcPr>
          <w:p w14:paraId="1CBD36BC" w14:textId="76B83018" w:rsidR="00E64716" w:rsidRPr="00933923" w:rsidRDefault="001847FF" w:rsidP="00197273">
            <w:pPr>
              <w:pStyle w:val="Header"/>
              <w:rPr>
                <w:bCs/>
              </w:rPr>
            </w:pPr>
            <w:r>
              <w:rPr>
                <w:bCs/>
              </w:rPr>
              <w:t xml:space="preserve">2 - </w:t>
            </w:r>
            <w:r w:rsidR="00E64716" w:rsidRPr="00933923">
              <w:rPr>
                <w:bCs/>
              </w:rPr>
              <w:t>4</w:t>
            </w:r>
          </w:p>
        </w:tc>
        <w:tc>
          <w:tcPr>
            <w:tcW w:w="2335" w:type="dxa"/>
            <w:shd w:val="clear" w:color="auto" w:fill="auto"/>
          </w:tcPr>
          <w:p w14:paraId="21E98724" w14:textId="77777777" w:rsidR="00E64716" w:rsidRPr="00933923" w:rsidRDefault="00E64716" w:rsidP="00197273">
            <w:pPr>
              <w:pStyle w:val="Header"/>
              <w:rPr>
                <w:bCs/>
              </w:rPr>
            </w:pPr>
            <w:r w:rsidRPr="00933923">
              <w:rPr>
                <w:bCs/>
              </w:rPr>
              <w:t>2</w:t>
            </w:r>
          </w:p>
        </w:tc>
      </w:tr>
      <w:tr w:rsidR="00E64716" w:rsidRPr="00933923" w14:paraId="29D7D079" w14:textId="77777777" w:rsidTr="00197273">
        <w:trPr>
          <w:trHeight w:val="259"/>
        </w:trPr>
        <w:tc>
          <w:tcPr>
            <w:tcW w:w="2335" w:type="dxa"/>
            <w:shd w:val="clear" w:color="auto" w:fill="auto"/>
          </w:tcPr>
          <w:p w14:paraId="651F2FAA" w14:textId="1E7A2EC9" w:rsidR="00E64716" w:rsidRPr="00933923" w:rsidRDefault="001847FF" w:rsidP="00197273">
            <w:pPr>
              <w:pStyle w:val="Header"/>
              <w:rPr>
                <w:bCs/>
              </w:rPr>
            </w:pPr>
            <w:r>
              <w:rPr>
                <w:bCs/>
              </w:rPr>
              <w:t xml:space="preserve">5 - </w:t>
            </w:r>
            <w:r w:rsidR="00E64716" w:rsidRPr="00933923">
              <w:rPr>
                <w:bCs/>
              </w:rPr>
              <w:t>12</w:t>
            </w:r>
          </w:p>
        </w:tc>
        <w:tc>
          <w:tcPr>
            <w:tcW w:w="2335" w:type="dxa"/>
            <w:shd w:val="clear" w:color="auto" w:fill="auto"/>
          </w:tcPr>
          <w:p w14:paraId="787489CF" w14:textId="77777777" w:rsidR="00E64716" w:rsidRPr="00933923" w:rsidRDefault="00E64716" w:rsidP="00197273">
            <w:pPr>
              <w:pStyle w:val="Header"/>
              <w:rPr>
                <w:bCs/>
              </w:rPr>
            </w:pPr>
            <w:r w:rsidRPr="00933923">
              <w:rPr>
                <w:bCs/>
              </w:rPr>
              <w:t>3</w:t>
            </w:r>
          </w:p>
        </w:tc>
      </w:tr>
      <w:tr w:rsidR="00E64716" w:rsidRPr="00933923" w14:paraId="6F8F0809" w14:textId="77777777" w:rsidTr="00197273">
        <w:trPr>
          <w:trHeight w:val="259"/>
        </w:trPr>
        <w:tc>
          <w:tcPr>
            <w:tcW w:w="2335" w:type="dxa"/>
            <w:shd w:val="clear" w:color="auto" w:fill="auto"/>
          </w:tcPr>
          <w:p w14:paraId="5765789D" w14:textId="499328E4" w:rsidR="00E64716" w:rsidRPr="00933923" w:rsidRDefault="001847FF" w:rsidP="00197273">
            <w:pPr>
              <w:pStyle w:val="Header"/>
              <w:rPr>
                <w:bCs/>
              </w:rPr>
            </w:pPr>
            <w:r>
              <w:rPr>
                <w:bCs/>
              </w:rPr>
              <w:t xml:space="preserve">13 - </w:t>
            </w:r>
            <w:r w:rsidR="00E64716" w:rsidRPr="00933923">
              <w:rPr>
                <w:bCs/>
              </w:rPr>
              <w:t>52</w:t>
            </w:r>
          </w:p>
        </w:tc>
        <w:tc>
          <w:tcPr>
            <w:tcW w:w="2335" w:type="dxa"/>
            <w:shd w:val="clear" w:color="auto" w:fill="auto"/>
          </w:tcPr>
          <w:p w14:paraId="6AD103E3" w14:textId="77777777" w:rsidR="00E64716" w:rsidRPr="00933923" w:rsidRDefault="00E64716" w:rsidP="00197273">
            <w:pPr>
              <w:pStyle w:val="Header"/>
              <w:rPr>
                <w:bCs/>
              </w:rPr>
            </w:pPr>
            <w:r w:rsidRPr="00933923">
              <w:rPr>
                <w:bCs/>
              </w:rPr>
              <w:t>10</w:t>
            </w:r>
          </w:p>
        </w:tc>
      </w:tr>
      <w:tr w:rsidR="00E64716" w:rsidRPr="00933923" w14:paraId="31B69294" w14:textId="77777777" w:rsidTr="00197273">
        <w:trPr>
          <w:trHeight w:val="259"/>
        </w:trPr>
        <w:tc>
          <w:tcPr>
            <w:tcW w:w="2335" w:type="dxa"/>
            <w:shd w:val="clear" w:color="auto" w:fill="auto"/>
          </w:tcPr>
          <w:p w14:paraId="5D3422C0" w14:textId="1E1E1D5C" w:rsidR="00E64716" w:rsidRPr="00933923" w:rsidRDefault="00E47823" w:rsidP="00197273">
            <w:pPr>
              <w:pStyle w:val="Header"/>
              <w:rPr>
                <w:bCs/>
              </w:rPr>
            </w:pPr>
            <w:r>
              <w:rPr>
                <w:bCs/>
              </w:rPr>
              <w:t xml:space="preserve">53 - </w:t>
            </w:r>
            <w:r w:rsidR="00E64716" w:rsidRPr="00933923">
              <w:rPr>
                <w:bCs/>
              </w:rPr>
              <w:t>250</w:t>
            </w:r>
          </w:p>
        </w:tc>
        <w:tc>
          <w:tcPr>
            <w:tcW w:w="2335" w:type="dxa"/>
            <w:shd w:val="clear" w:color="auto" w:fill="auto"/>
          </w:tcPr>
          <w:p w14:paraId="342605BA" w14:textId="77777777" w:rsidR="00E64716" w:rsidRPr="00933923" w:rsidRDefault="00E64716" w:rsidP="00197273">
            <w:pPr>
              <w:pStyle w:val="Header"/>
              <w:rPr>
                <w:bCs/>
              </w:rPr>
            </w:pPr>
            <w:r w:rsidRPr="00933923">
              <w:rPr>
                <w:bCs/>
              </w:rPr>
              <w:t>30</w:t>
            </w:r>
          </w:p>
        </w:tc>
      </w:tr>
      <w:tr w:rsidR="00E64716" w:rsidRPr="00933923" w14:paraId="52E91DC0" w14:textId="77777777" w:rsidTr="00197273">
        <w:trPr>
          <w:trHeight w:val="259"/>
        </w:trPr>
        <w:tc>
          <w:tcPr>
            <w:tcW w:w="2335" w:type="dxa"/>
            <w:shd w:val="clear" w:color="auto" w:fill="auto"/>
          </w:tcPr>
          <w:p w14:paraId="442201B8" w14:textId="77777777" w:rsidR="00E64716" w:rsidRPr="00933923" w:rsidRDefault="00E64716" w:rsidP="00197273">
            <w:pPr>
              <w:pStyle w:val="Header"/>
              <w:rPr>
                <w:bCs/>
              </w:rPr>
            </w:pPr>
            <w:r w:rsidRPr="00933923">
              <w:rPr>
                <w:bCs/>
              </w:rPr>
              <w:t>250+</w:t>
            </w:r>
          </w:p>
        </w:tc>
        <w:tc>
          <w:tcPr>
            <w:tcW w:w="2335" w:type="dxa"/>
            <w:shd w:val="clear" w:color="auto" w:fill="auto"/>
          </w:tcPr>
          <w:p w14:paraId="67A8D465" w14:textId="77777777" w:rsidR="00E64716" w:rsidRPr="00933923" w:rsidRDefault="00E64716" w:rsidP="00197273">
            <w:pPr>
              <w:pStyle w:val="Header"/>
              <w:rPr>
                <w:bCs/>
              </w:rPr>
            </w:pPr>
            <w:r w:rsidRPr="00933923">
              <w:rPr>
                <w:bCs/>
              </w:rPr>
              <w:t>45</w:t>
            </w:r>
          </w:p>
        </w:tc>
      </w:tr>
    </w:tbl>
    <w:p w14:paraId="4AA6BB35" w14:textId="2E9392B0" w:rsidR="00752F5A" w:rsidRDefault="00752F5A" w:rsidP="005B3F58">
      <w:pPr>
        <w:pStyle w:val="Header"/>
      </w:pPr>
    </w:p>
    <w:p w14:paraId="6E6F3DB4" w14:textId="3C9F2571" w:rsidR="00752F5A" w:rsidRDefault="00752F5A" w:rsidP="005B3F58">
      <w:pPr>
        <w:pStyle w:val="Header"/>
      </w:pPr>
    </w:p>
    <w:p w14:paraId="406C2E0D" w14:textId="77777777" w:rsidR="00752F5A" w:rsidRDefault="00752F5A" w:rsidP="005B3F58">
      <w:pPr>
        <w:pStyle w:val="Header"/>
      </w:pPr>
    </w:p>
    <w:p w14:paraId="3FE93136" w14:textId="7011C965" w:rsidR="00752F5A" w:rsidRDefault="00752F5A" w:rsidP="005B3F58">
      <w:pPr>
        <w:pStyle w:val="Header"/>
      </w:pPr>
    </w:p>
    <w:p w14:paraId="75680D4B" w14:textId="33D2DBC6" w:rsidR="00752F5A" w:rsidRDefault="00752F5A" w:rsidP="005B3F58">
      <w:pPr>
        <w:pStyle w:val="Header"/>
      </w:pPr>
    </w:p>
    <w:p w14:paraId="3B461991" w14:textId="0B4F92F7" w:rsidR="00752F5A" w:rsidRDefault="00752F5A" w:rsidP="005B3F58">
      <w:pPr>
        <w:pStyle w:val="Header"/>
      </w:pPr>
    </w:p>
    <w:p w14:paraId="06C5C58E" w14:textId="6C38986C" w:rsidR="00752F5A" w:rsidRDefault="00752F5A" w:rsidP="005B3F58">
      <w:pPr>
        <w:pStyle w:val="Header"/>
      </w:pPr>
    </w:p>
    <w:p w14:paraId="523C5E25" w14:textId="70F49578" w:rsidR="00752F5A" w:rsidRDefault="00752F5A" w:rsidP="005B3F58">
      <w:pPr>
        <w:pStyle w:val="Header"/>
      </w:pPr>
    </w:p>
    <w:p w14:paraId="7217093D" w14:textId="78CA51AF" w:rsidR="00752F5A" w:rsidRDefault="00752F5A" w:rsidP="005B3F58">
      <w:pPr>
        <w:pStyle w:val="Header"/>
      </w:pPr>
    </w:p>
    <w:p w14:paraId="04AC8F67" w14:textId="77777777" w:rsidR="00752F5A" w:rsidRDefault="00752F5A" w:rsidP="005B3F58">
      <w:pPr>
        <w:pStyle w:val="Header"/>
      </w:pPr>
    </w:p>
    <w:p w14:paraId="5E05C429" w14:textId="77777777" w:rsidR="0099336C" w:rsidRDefault="0099336C" w:rsidP="005B3F58">
      <w:pPr>
        <w:pStyle w:val="Header"/>
      </w:pPr>
    </w:p>
    <w:p w14:paraId="4365F042" w14:textId="63CFDA38" w:rsidR="00E35FDB" w:rsidRDefault="2A6D7930" w:rsidP="005B3F58">
      <w:pPr>
        <w:pStyle w:val="Header"/>
      </w:pPr>
      <w:r w:rsidRPr="00933923">
        <w:t>If time and resource</w:t>
      </w:r>
      <w:r w:rsidR="00E66A6F" w:rsidRPr="00933923">
        <w:t>s are</w:t>
      </w:r>
      <w:r w:rsidRPr="00933923">
        <w:t xml:space="preserve"> cons</w:t>
      </w:r>
      <w:r w:rsidR="614D1261" w:rsidRPr="00933923">
        <w:t>traints</w:t>
      </w:r>
      <w:r w:rsidR="7C89101C" w:rsidRPr="00933923">
        <w:t xml:space="preserve">, </w:t>
      </w:r>
      <w:r w:rsidR="006048B8">
        <w:t xml:space="preserve">you may </w:t>
      </w:r>
      <w:r w:rsidR="11F67662" w:rsidRPr="00933923">
        <w:t xml:space="preserve">randomly </w:t>
      </w:r>
      <w:r w:rsidR="7C89101C" w:rsidRPr="00933923">
        <w:t xml:space="preserve">select a </w:t>
      </w:r>
      <w:r w:rsidR="66A3AC51" w:rsidRPr="00933923">
        <w:t>lesser</w:t>
      </w:r>
      <w:r w:rsidR="78EB013A" w:rsidRPr="00933923">
        <w:t xml:space="preserve"> number of expenditures </w:t>
      </w:r>
      <w:r w:rsidR="11F67662" w:rsidRPr="00933923">
        <w:t>as your</w:t>
      </w:r>
      <w:r w:rsidR="15D47911" w:rsidRPr="00933923">
        <w:t xml:space="preserve"> </w:t>
      </w:r>
      <w:r w:rsidR="78EB013A" w:rsidRPr="00933923">
        <w:t xml:space="preserve">sample </w:t>
      </w:r>
      <w:r w:rsidR="091A904B" w:rsidRPr="00933923">
        <w:t>and note this</w:t>
      </w:r>
      <w:r w:rsidR="0BE6D13A" w:rsidRPr="00933923">
        <w:t xml:space="preserve"> in </w:t>
      </w:r>
      <w:r w:rsidR="005E5FBF" w:rsidRPr="005E5FBF">
        <w:t xml:space="preserve">the “Sample Method” </w:t>
      </w:r>
      <w:r w:rsidR="00A40FCB">
        <w:t>table</w:t>
      </w:r>
      <w:r w:rsidR="005E5FBF" w:rsidRPr="005E5FBF">
        <w:t xml:space="preserve"> below</w:t>
      </w:r>
      <w:r w:rsidR="091A904B" w:rsidRPr="00933923">
        <w:t>.</w:t>
      </w:r>
      <w:r w:rsidR="3BAF5B9C" w:rsidRPr="00933923">
        <w:t xml:space="preserve"> </w:t>
      </w:r>
      <w:r w:rsidR="1FF180C3" w:rsidRPr="00933923">
        <w:t>You may also choose a non-random sample, as discussed in Chapter 2</w:t>
      </w:r>
      <w:r w:rsidR="07A10620" w:rsidRPr="00933923">
        <w:t xml:space="preserve">-7 C.1. </w:t>
      </w:r>
      <w:r w:rsidR="0BE6D13A" w:rsidRPr="00933923">
        <w:t>Again, if you select a non-rand</w:t>
      </w:r>
      <w:r w:rsidR="30703DA3" w:rsidRPr="00933923">
        <w:t xml:space="preserve">om sample, note this in </w:t>
      </w:r>
      <w:r w:rsidR="004E74A7">
        <w:t>the “</w:t>
      </w:r>
      <w:r w:rsidR="00FF6CD4">
        <w:t>Sample Method</w:t>
      </w:r>
      <w:r w:rsidR="004E74A7">
        <w:t xml:space="preserve">” </w:t>
      </w:r>
      <w:r w:rsidR="00E72F43">
        <w:t>table</w:t>
      </w:r>
      <w:r w:rsidR="004E74A7">
        <w:t xml:space="preserve"> below</w:t>
      </w:r>
      <w:r w:rsidR="30703DA3" w:rsidRPr="00933923">
        <w:t xml:space="preserve">. </w:t>
      </w:r>
    </w:p>
    <w:p w14:paraId="1D3D3FE9" w14:textId="77777777" w:rsidR="00E16222" w:rsidRDefault="00E16222" w:rsidP="005B3F58">
      <w:pPr>
        <w:pStyle w:val="Header"/>
      </w:pPr>
    </w:p>
    <w:p w14:paraId="6FD3E055" w14:textId="37F37B46" w:rsidR="0E52B29E" w:rsidRPr="00197273" w:rsidRDefault="00EB17AE" w:rsidP="005B3F58">
      <w:pPr>
        <w:pStyle w:val="Header"/>
        <w:rPr>
          <w:b/>
          <w:bCs/>
        </w:rPr>
      </w:pPr>
      <w:r w:rsidRPr="00197273">
        <w:rPr>
          <w:b/>
          <w:bCs/>
        </w:rPr>
        <w:lastRenderedPageBreak/>
        <w:t xml:space="preserve">Your </w:t>
      </w:r>
      <w:r w:rsidR="002937F6" w:rsidRPr="00197273">
        <w:rPr>
          <w:b/>
          <w:bCs/>
        </w:rPr>
        <w:t xml:space="preserve">sample method </w:t>
      </w:r>
      <w:r w:rsidRPr="00197273">
        <w:rPr>
          <w:b/>
          <w:bCs/>
        </w:rPr>
        <w:t xml:space="preserve">affects the conclusions you may make. </w:t>
      </w:r>
      <w:r w:rsidR="7CBA2399" w:rsidRPr="00197273">
        <w:rPr>
          <w:b/>
          <w:bCs/>
        </w:rPr>
        <w:t xml:space="preserve">If you do not undertake a review of every expenditure in the timeframe or </w:t>
      </w:r>
      <w:r w:rsidR="00013D1A" w:rsidRPr="00197273">
        <w:rPr>
          <w:b/>
          <w:bCs/>
        </w:rPr>
        <w:t xml:space="preserve">do not </w:t>
      </w:r>
      <w:r w:rsidR="00710E33" w:rsidRPr="00197273">
        <w:rPr>
          <w:b/>
          <w:bCs/>
        </w:rPr>
        <w:t xml:space="preserve">randomly select a </w:t>
      </w:r>
      <w:r w:rsidR="14559172" w:rsidRPr="00197273">
        <w:rPr>
          <w:b/>
          <w:bCs/>
        </w:rPr>
        <w:t>sufficiently large sample</w:t>
      </w:r>
      <w:r w:rsidR="271FCD03" w:rsidRPr="00197273">
        <w:rPr>
          <w:b/>
          <w:bCs/>
        </w:rPr>
        <w:t xml:space="preserve">, </w:t>
      </w:r>
      <w:r w:rsidR="2560E00F" w:rsidRPr="00197273">
        <w:rPr>
          <w:b/>
          <w:bCs/>
        </w:rPr>
        <w:t xml:space="preserve">any findings of noncompliance should </w:t>
      </w:r>
      <w:r w:rsidRPr="00197273">
        <w:rPr>
          <w:b/>
          <w:bCs/>
        </w:rPr>
        <w:t>apply only</w:t>
      </w:r>
      <w:r w:rsidR="2560E00F" w:rsidRPr="00197273">
        <w:rPr>
          <w:b/>
          <w:bCs/>
        </w:rPr>
        <w:t xml:space="preserve"> to the in</w:t>
      </w:r>
      <w:r w:rsidR="715F3C7A" w:rsidRPr="00197273">
        <w:rPr>
          <w:b/>
          <w:bCs/>
        </w:rPr>
        <w:t xml:space="preserve">stances </w:t>
      </w:r>
      <w:r w:rsidR="14559172" w:rsidRPr="00197273">
        <w:rPr>
          <w:b/>
          <w:bCs/>
        </w:rPr>
        <w:t xml:space="preserve">you </w:t>
      </w:r>
      <w:r w:rsidR="715F3C7A" w:rsidRPr="00197273">
        <w:rPr>
          <w:b/>
          <w:bCs/>
        </w:rPr>
        <w:t xml:space="preserve">actually reviewed. The presence of such </w:t>
      </w:r>
      <w:r w:rsidR="6A6FEC61" w:rsidRPr="00197273">
        <w:rPr>
          <w:b/>
          <w:bCs/>
        </w:rPr>
        <w:t xml:space="preserve">a </w:t>
      </w:r>
      <w:r w:rsidR="00710E33" w:rsidRPr="00197273">
        <w:rPr>
          <w:b/>
          <w:bCs/>
        </w:rPr>
        <w:t xml:space="preserve">case-specific </w:t>
      </w:r>
      <w:r w:rsidR="715F3C7A" w:rsidRPr="00197273">
        <w:rPr>
          <w:b/>
          <w:bCs/>
        </w:rPr>
        <w:t>fi</w:t>
      </w:r>
      <w:r w:rsidR="6A6FEC61" w:rsidRPr="00197273">
        <w:rPr>
          <w:b/>
          <w:bCs/>
        </w:rPr>
        <w:t>nd</w:t>
      </w:r>
      <w:r w:rsidR="6D7A6A22" w:rsidRPr="00197273">
        <w:rPr>
          <w:b/>
          <w:bCs/>
        </w:rPr>
        <w:t>ing</w:t>
      </w:r>
      <w:r w:rsidR="6A6FEC61" w:rsidRPr="00197273">
        <w:rPr>
          <w:b/>
          <w:bCs/>
        </w:rPr>
        <w:t>(s) may</w:t>
      </w:r>
      <w:r w:rsidR="00149931" w:rsidRPr="00197273">
        <w:rPr>
          <w:b/>
          <w:bCs/>
        </w:rPr>
        <w:t>,</w:t>
      </w:r>
      <w:r w:rsidR="6A6FEC61" w:rsidRPr="00197273">
        <w:rPr>
          <w:b/>
          <w:bCs/>
        </w:rPr>
        <w:t xml:space="preserve"> </w:t>
      </w:r>
      <w:r w:rsidR="00149931" w:rsidRPr="00197273">
        <w:rPr>
          <w:b/>
          <w:bCs/>
        </w:rPr>
        <w:t xml:space="preserve">however, </w:t>
      </w:r>
      <w:r w:rsidR="6A6FEC61" w:rsidRPr="00197273">
        <w:rPr>
          <w:b/>
          <w:bCs/>
        </w:rPr>
        <w:t xml:space="preserve">form the basis for </w:t>
      </w:r>
      <w:r w:rsidR="00149931" w:rsidRPr="00197273">
        <w:rPr>
          <w:b/>
          <w:bCs/>
        </w:rPr>
        <w:t>a</w:t>
      </w:r>
      <w:r w:rsidR="6F30D2B7" w:rsidRPr="00197273">
        <w:rPr>
          <w:b/>
          <w:bCs/>
        </w:rPr>
        <w:t xml:space="preserve"> </w:t>
      </w:r>
      <w:r w:rsidR="6A6FEC61" w:rsidRPr="00197273">
        <w:rPr>
          <w:b/>
          <w:bCs/>
        </w:rPr>
        <w:t>con</w:t>
      </w:r>
      <w:r w:rsidR="57650821" w:rsidRPr="00197273">
        <w:rPr>
          <w:b/>
          <w:bCs/>
        </w:rPr>
        <w:t>cern(</w:t>
      </w:r>
      <w:r w:rsidR="6A6FEC61" w:rsidRPr="00197273">
        <w:rPr>
          <w:b/>
          <w:bCs/>
        </w:rPr>
        <w:t>s</w:t>
      </w:r>
      <w:r w:rsidR="57650821" w:rsidRPr="00197273">
        <w:rPr>
          <w:b/>
          <w:bCs/>
        </w:rPr>
        <w:t>)</w:t>
      </w:r>
      <w:r w:rsidR="6A6FEC61" w:rsidRPr="00197273">
        <w:rPr>
          <w:b/>
          <w:bCs/>
        </w:rPr>
        <w:t xml:space="preserve"> about the </w:t>
      </w:r>
      <w:r w:rsidR="57650821" w:rsidRPr="00197273">
        <w:rPr>
          <w:b/>
          <w:bCs/>
        </w:rPr>
        <w:t xml:space="preserve">overall </w:t>
      </w:r>
      <w:r w:rsidR="6F30D2B7" w:rsidRPr="00197273">
        <w:rPr>
          <w:b/>
          <w:bCs/>
        </w:rPr>
        <w:t>universe</w:t>
      </w:r>
      <w:r w:rsidR="57650821" w:rsidRPr="00197273">
        <w:rPr>
          <w:b/>
          <w:bCs/>
        </w:rPr>
        <w:t>.</w:t>
      </w:r>
    </w:p>
    <w:p w14:paraId="55EC0A49" w14:textId="5B5367DD" w:rsidR="00474D1A" w:rsidRDefault="00474D1A" w:rsidP="005B3F58">
      <w:pPr>
        <w:pStyle w:val="Heade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4"/>
        <w:gridCol w:w="1872"/>
        <w:gridCol w:w="1631"/>
        <w:gridCol w:w="1141"/>
      </w:tblGrid>
      <w:tr w:rsidR="00D84EBD" w:rsidRPr="00933923" w14:paraId="4B98E3E1" w14:textId="715627F8" w:rsidTr="00D84EBD">
        <w:trPr>
          <w:cantSplit/>
          <w:trHeight w:val="386"/>
        </w:trPr>
        <w:tc>
          <w:tcPr>
            <w:tcW w:w="9448" w:type="dxa"/>
            <w:gridSpan w:val="4"/>
          </w:tcPr>
          <w:p w14:paraId="1FE02C37" w14:textId="12CCF99C" w:rsidR="00A85892" w:rsidRPr="00933923" w:rsidRDefault="00A85892"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Sample Method</w:t>
            </w:r>
          </w:p>
        </w:tc>
      </w:tr>
      <w:tr w:rsidR="00891B6E" w:rsidRPr="00933923" w14:paraId="5276EDC0" w14:textId="77777777" w:rsidTr="00197273">
        <w:trPr>
          <w:cantSplit/>
        </w:trPr>
        <w:tc>
          <w:tcPr>
            <w:tcW w:w="4804" w:type="dxa"/>
          </w:tcPr>
          <w:p w14:paraId="28160F7F" w14:textId="7A2E02AB" w:rsidR="00891B6E" w:rsidRDefault="000670B2" w:rsidP="00891B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Planned</w:t>
            </w:r>
            <w:r w:rsidR="00F51E23">
              <w:rPr>
                <w:b/>
                <w:bCs/>
              </w:rPr>
              <w:t xml:space="preserve"> Review</w:t>
            </w:r>
            <w:r w:rsidR="00891B6E">
              <w:rPr>
                <w:b/>
                <w:bCs/>
              </w:rPr>
              <w:t xml:space="preserve"> Method </w:t>
            </w:r>
          </w:p>
          <w:p w14:paraId="77C291BC" w14:textId="61617177" w:rsidR="00891B6E" w:rsidRPr="00197273" w:rsidRDefault="00891B6E" w:rsidP="00D1454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197273">
              <w:t xml:space="preserve">(check </w:t>
            </w:r>
            <w:r w:rsidR="00B627AF">
              <w:t xml:space="preserve">only </w:t>
            </w:r>
            <w:r w:rsidRPr="00197273">
              <w:t>one)</w:t>
            </w:r>
          </w:p>
          <w:p w14:paraId="514793A1" w14:textId="3D4AF498" w:rsidR="00891B6E" w:rsidRPr="00933923" w:rsidDel="00A85892" w:rsidRDefault="00891B6E" w:rsidP="00197273">
            <w:pPr>
              <w:pStyle w:val="Level1"/>
              <w:numPr>
                <w:ilvl w:val="0"/>
                <w:numId w:val="0"/>
              </w:numPr>
              <w:jc w:val="center"/>
              <w:rPr>
                <w:b/>
                <w:bCs/>
              </w:rPr>
            </w:pPr>
          </w:p>
        </w:tc>
        <w:tc>
          <w:tcPr>
            <w:tcW w:w="1872" w:type="dxa"/>
          </w:tcPr>
          <w:p w14:paraId="022F02FE" w14:textId="7F9630AC" w:rsidR="00891B6E" w:rsidRDefault="00891B6E" w:rsidP="0018443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Population</w:t>
            </w:r>
          </w:p>
          <w:p w14:paraId="41F761A1" w14:textId="48F78E05" w:rsidR="00891B6E" w:rsidRPr="00197273" w:rsidRDefault="006B5A59"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197273">
              <w:t>(t</w:t>
            </w:r>
            <w:r w:rsidR="00891B6E" w:rsidRPr="00197273">
              <w:t>otal</w:t>
            </w:r>
            <w:r w:rsidR="00A425B2">
              <w:t xml:space="preserve"> # of</w:t>
            </w:r>
            <w:r w:rsidR="00891B6E" w:rsidRPr="00197273">
              <w:t xml:space="preserve"> expenditures under grant(s) reviewed</w:t>
            </w:r>
            <w:r w:rsidRPr="00197273">
              <w:t>)</w:t>
            </w:r>
          </w:p>
        </w:tc>
        <w:tc>
          <w:tcPr>
            <w:tcW w:w="1631" w:type="dxa"/>
          </w:tcPr>
          <w:p w14:paraId="4A6924AB" w14:textId="70ED7DDE" w:rsidR="00891B6E" w:rsidRPr="00933923" w:rsidRDefault="008A4C5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 xml:space="preserve">Planned </w:t>
            </w:r>
            <w:r w:rsidR="00891B6E">
              <w:rPr>
                <w:b/>
                <w:bCs/>
              </w:rPr>
              <w:t>Sample Size/</w:t>
            </w:r>
            <w:r w:rsidR="00B627AF">
              <w:rPr>
                <w:b/>
                <w:bCs/>
              </w:rPr>
              <w:t xml:space="preserve"> N</w:t>
            </w:r>
            <w:r w:rsidR="00891B6E">
              <w:rPr>
                <w:b/>
                <w:bCs/>
              </w:rPr>
              <w:t xml:space="preserve">umber to </w:t>
            </w:r>
            <w:r w:rsidR="00B627AF">
              <w:rPr>
                <w:b/>
                <w:bCs/>
              </w:rPr>
              <w:t>R</w:t>
            </w:r>
            <w:r w:rsidR="00891B6E">
              <w:rPr>
                <w:b/>
                <w:bCs/>
              </w:rPr>
              <w:t>eview</w:t>
            </w:r>
          </w:p>
        </w:tc>
        <w:tc>
          <w:tcPr>
            <w:tcW w:w="1141" w:type="dxa"/>
          </w:tcPr>
          <w:p w14:paraId="1979030E" w14:textId="3887E3DA" w:rsidR="00891B6E" w:rsidRPr="00933923" w:rsidRDefault="00891B6E"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Actual Number Reviewed</w:t>
            </w:r>
          </w:p>
        </w:tc>
      </w:tr>
      <w:tr w:rsidR="006E2297" w:rsidRPr="00933923" w14:paraId="1EA0EEA7" w14:textId="77777777" w:rsidTr="00197273">
        <w:trPr>
          <w:cantSplit/>
          <w:trHeight w:val="3746"/>
        </w:trPr>
        <w:tc>
          <w:tcPr>
            <w:tcW w:w="4804" w:type="dxa"/>
          </w:tcPr>
          <w:p w14:paraId="1B5859A7" w14:textId="50598BBE" w:rsidR="006E2297"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r>
              <w:t xml:space="preserve">  </w:t>
            </w:r>
            <w:r w:rsidRPr="00D14547">
              <w:t>Review</w:t>
            </w:r>
            <w:r w:rsidRPr="005E085D">
              <w:t xml:space="preserve"> </w:t>
            </w:r>
            <w:r>
              <w:t>ALL</w:t>
            </w:r>
            <w:r w:rsidRPr="00D14547">
              <w:t xml:space="preserve"> expenditures in timeframe</w:t>
            </w:r>
          </w:p>
          <w:p w14:paraId="27742E64" w14:textId="4CDCE19A" w:rsidR="006E2297" w:rsidRPr="00D84EBD" w:rsidDel="00A85892" w:rsidRDefault="006E2297" w:rsidP="00197273">
            <w:pPr>
              <w:pStyle w:val="Level1"/>
              <w:numPr>
                <w:ilvl w:val="0"/>
                <w:numId w:val="0"/>
              </w:numPr>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r>
              <w:t xml:space="preserve">  Review r</w:t>
            </w:r>
            <w:r w:rsidRPr="00197273">
              <w:t>andom sample with sufficient sample size</w:t>
            </w:r>
            <w:r>
              <w:t xml:space="preserve"> (see “Random Sample Methodology” table above)</w:t>
            </w:r>
          </w:p>
          <w:p w14:paraId="2F247A30" w14:textId="50C7A4A4" w:rsidR="006E2297" w:rsidRPr="00D84EBD" w:rsidDel="00A85892" w:rsidRDefault="006E2297" w:rsidP="00197273">
            <w:pPr>
              <w:pStyle w:val="Level1"/>
              <w:numPr>
                <w:ilvl w:val="0"/>
                <w:numId w:val="0"/>
              </w:numPr>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r>
              <w:t xml:space="preserve">  </w:t>
            </w:r>
            <w:r w:rsidRPr="00D14547">
              <w:t>R</w:t>
            </w:r>
            <w:r>
              <w:t>eview r</w:t>
            </w:r>
            <w:r w:rsidRPr="00D14547">
              <w:t xml:space="preserve">andom </w:t>
            </w:r>
            <w:r>
              <w:t xml:space="preserve">sample </w:t>
            </w:r>
            <w:r w:rsidRPr="00D14547">
              <w:t>with smaller sample size</w:t>
            </w:r>
          </w:p>
          <w:p w14:paraId="1A122801" w14:textId="32894F1C" w:rsidR="006E2297" w:rsidRPr="00D14547"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r>
              <w:t xml:space="preserve">  Review n</w:t>
            </w:r>
            <w:r w:rsidRPr="00D14547">
              <w:t>on-random sample (</w:t>
            </w:r>
            <w:r w:rsidR="00603C37">
              <w:t>state</w:t>
            </w:r>
            <w:r>
              <w:t xml:space="preserve"> r</w:t>
            </w:r>
            <w:r w:rsidRPr="00D14547">
              <w:t>eason</w:t>
            </w:r>
            <w:r w:rsidR="00603C37">
              <w:t xml:space="preserve"> or </w:t>
            </w:r>
            <w:r w:rsidRPr="00D14547">
              <w:t xml:space="preserve">purpose </w:t>
            </w:r>
            <w:r>
              <w:t xml:space="preserve">in space </w:t>
            </w:r>
            <w:r w:rsidRPr="00D14547">
              <w:t>below)</w:t>
            </w:r>
            <w:r>
              <w:t xml:space="preserve"> </w:t>
            </w:r>
          </w:p>
          <w:p w14:paraId="2030E08C" w14:textId="58ACBDD0" w:rsidR="006E2297"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120" w:after="120"/>
              <w:ind w:left="504"/>
            </w:pPr>
            <w:r w:rsidRPr="00197273">
              <w:fldChar w:fldCharType="begin">
                <w:ffData>
                  <w:name w:val="Text5"/>
                  <w:enabled/>
                  <w:calcOnExit w:val="0"/>
                  <w:textInput/>
                </w:ffData>
              </w:fldChar>
            </w:r>
            <w:r w:rsidRPr="00D84EBD">
              <w:instrText xml:space="preserve"> FORMTEXT </w:instrText>
            </w:r>
            <w:r w:rsidRPr="00197273">
              <w:fldChar w:fldCharType="separate"/>
            </w:r>
            <w:r w:rsidRPr="00D84EBD">
              <w:rPr>
                <w:noProof/>
              </w:rPr>
              <w:t> </w:t>
            </w:r>
            <w:r w:rsidRPr="00D84EBD">
              <w:rPr>
                <w:noProof/>
              </w:rPr>
              <w:t> </w:t>
            </w:r>
            <w:r w:rsidRPr="00D84EBD">
              <w:rPr>
                <w:noProof/>
              </w:rPr>
              <w:t> </w:t>
            </w:r>
            <w:r w:rsidRPr="00D84EBD">
              <w:rPr>
                <w:noProof/>
              </w:rPr>
              <w:t> </w:t>
            </w:r>
            <w:r w:rsidRPr="00D84EBD">
              <w:rPr>
                <w:noProof/>
              </w:rPr>
              <w:t> </w:t>
            </w:r>
            <w:r w:rsidRPr="00197273">
              <w:fldChar w:fldCharType="end"/>
            </w:r>
          </w:p>
          <w:p w14:paraId="128C0778" w14:textId="00BF81C8" w:rsidR="006E2297" w:rsidRPr="00197273" w:rsidDel="00A85892"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120" w:after="120"/>
              <w:ind w:left="504"/>
            </w:pPr>
          </w:p>
        </w:tc>
        <w:tc>
          <w:tcPr>
            <w:tcW w:w="1872" w:type="dxa"/>
          </w:tcPr>
          <w:p w14:paraId="21075485" w14:textId="6D06ACAF" w:rsidR="006E2297" w:rsidRPr="00933923"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9B6233">
              <w:fldChar w:fldCharType="begin">
                <w:ffData>
                  <w:name w:val="Text5"/>
                  <w:enabled/>
                  <w:calcOnExit w:val="0"/>
                  <w:textInput/>
                </w:ffData>
              </w:fldChar>
            </w:r>
            <w:r w:rsidRPr="009B6233">
              <w:instrText xml:space="preserve"> FORMTEXT </w:instrText>
            </w:r>
            <w:r w:rsidRPr="009B6233">
              <w:fldChar w:fldCharType="separate"/>
            </w:r>
            <w:r w:rsidRPr="009B6233">
              <w:rPr>
                <w:noProof/>
              </w:rPr>
              <w:t> </w:t>
            </w:r>
            <w:r w:rsidRPr="009B6233">
              <w:rPr>
                <w:noProof/>
              </w:rPr>
              <w:t> </w:t>
            </w:r>
            <w:r w:rsidRPr="009B6233">
              <w:rPr>
                <w:noProof/>
              </w:rPr>
              <w:t> </w:t>
            </w:r>
            <w:r w:rsidRPr="009B6233">
              <w:rPr>
                <w:noProof/>
              </w:rPr>
              <w:t> </w:t>
            </w:r>
            <w:r w:rsidRPr="009B6233">
              <w:rPr>
                <w:noProof/>
              </w:rPr>
              <w:t> </w:t>
            </w:r>
            <w:r w:rsidRPr="009B6233">
              <w:fldChar w:fldCharType="end"/>
            </w:r>
          </w:p>
        </w:tc>
        <w:tc>
          <w:tcPr>
            <w:tcW w:w="1631" w:type="dxa"/>
          </w:tcPr>
          <w:p w14:paraId="3142488F" w14:textId="55049104" w:rsidR="006E2297" w:rsidRPr="00933923"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9B6233">
              <w:fldChar w:fldCharType="begin">
                <w:ffData>
                  <w:name w:val="Text5"/>
                  <w:enabled/>
                  <w:calcOnExit w:val="0"/>
                  <w:textInput/>
                </w:ffData>
              </w:fldChar>
            </w:r>
            <w:r w:rsidRPr="009B6233">
              <w:instrText xml:space="preserve"> FORMTEXT </w:instrText>
            </w:r>
            <w:r w:rsidRPr="009B6233">
              <w:fldChar w:fldCharType="separate"/>
            </w:r>
            <w:r w:rsidRPr="009B6233">
              <w:rPr>
                <w:noProof/>
              </w:rPr>
              <w:t> </w:t>
            </w:r>
            <w:r w:rsidRPr="009B6233">
              <w:rPr>
                <w:noProof/>
              </w:rPr>
              <w:t> </w:t>
            </w:r>
            <w:r w:rsidRPr="009B6233">
              <w:rPr>
                <w:noProof/>
              </w:rPr>
              <w:t> </w:t>
            </w:r>
            <w:r w:rsidRPr="009B6233">
              <w:rPr>
                <w:noProof/>
              </w:rPr>
              <w:t> </w:t>
            </w:r>
            <w:r w:rsidRPr="009B6233">
              <w:rPr>
                <w:noProof/>
              </w:rPr>
              <w:t> </w:t>
            </w:r>
            <w:r w:rsidRPr="009B6233">
              <w:fldChar w:fldCharType="end"/>
            </w:r>
          </w:p>
        </w:tc>
        <w:tc>
          <w:tcPr>
            <w:tcW w:w="1141" w:type="dxa"/>
          </w:tcPr>
          <w:p w14:paraId="61C00587" w14:textId="737379E5" w:rsidR="006E2297" w:rsidRPr="00933923" w:rsidRDefault="006E2297"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9B6233">
              <w:fldChar w:fldCharType="begin">
                <w:ffData>
                  <w:name w:val="Text5"/>
                  <w:enabled/>
                  <w:calcOnExit w:val="0"/>
                  <w:textInput/>
                </w:ffData>
              </w:fldChar>
            </w:r>
            <w:r w:rsidRPr="009B6233">
              <w:instrText xml:space="preserve"> FORMTEXT </w:instrText>
            </w:r>
            <w:r w:rsidRPr="009B6233">
              <w:fldChar w:fldCharType="separate"/>
            </w:r>
            <w:r w:rsidRPr="009B6233">
              <w:rPr>
                <w:noProof/>
              </w:rPr>
              <w:t> </w:t>
            </w:r>
            <w:r w:rsidRPr="009B6233">
              <w:rPr>
                <w:noProof/>
              </w:rPr>
              <w:t> </w:t>
            </w:r>
            <w:r w:rsidRPr="009B6233">
              <w:rPr>
                <w:noProof/>
              </w:rPr>
              <w:t> </w:t>
            </w:r>
            <w:r w:rsidRPr="009B6233">
              <w:rPr>
                <w:noProof/>
              </w:rPr>
              <w:t> </w:t>
            </w:r>
            <w:r w:rsidRPr="009B6233">
              <w:rPr>
                <w:noProof/>
              </w:rPr>
              <w:t> </w:t>
            </w:r>
            <w:r w:rsidRPr="009B6233">
              <w:fldChar w:fldCharType="end"/>
            </w:r>
          </w:p>
        </w:tc>
      </w:tr>
    </w:tbl>
    <w:p w14:paraId="29C45EDB" w14:textId="77777777" w:rsidR="00474D1A" w:rsidRDefault="00474D1A" w:rsidP="005B3F58">
      <w:pPr>
        <w:pStyle w:val="Header"/>
      </w:pPr>
    </w:p>
    <w:p w14:paraId="464B6058" w14:textId="77777777" w:rsidR="00090D60" w:rsidRPr="00933923" w:rsidRDefault="00090D60" w:rsidP="00197273">
      <w:pPr>
        <w:pStyle w:val="Header"/>
        <w:jc w:val="both"/>
        <w:rPr>
          <w:bCs/>
        </w:rPr>
      </w:pPr>
    </w:p>
    <w:p w14:paraId="0499439D" w14:textId="34600BDE" w:rsidR="001210A0" w:rsidRDefault="005E085D" w:rsidP="00D14547">
      <w:pPr>
        <w:widowControl w:val="0"/>
      </w:pPr>
      <w:r w:rsidRPr="00197273">
        <w:rPr>
          <w:b/>
          <w:bCs/>
        </w:rPr>
        <w:t xml:space="preserve">Step Two: </w:t>
      </w:r>
      <w:r w:rsidRPr="005E085D">
        <w:t>Select your sample from the population in accordance with your chosen sample method.</w:t>
      </w:r>
      <w:r w:rsidR="00E87D5D">
        <w:t xml:space="preserve"> </w:t>
      </w:r>
      <w:r w:rsidR="001F1FE5" w:rsidRPr="00933923">
        <w:t xml:space="preserve">One way to randomly select a sample is by completing the following steps:  The items in the population would be sequentially numbered.  If the desired sample size is </w:t>
      </w:r>
      <w:r w:rsidR="00A425B2">
        <w:t>30</w:t>
      </w:r>
      <w:r w:rsidR="00A425B2" w:rsidRPr="00933923">
        <w:t xml:space="preserve"> </w:t>
      </w:r>
      <w:r w:rsidR="001F1FE5" w:rsidRPr="00933923">
        <w:t xml:space="preserve">and the population is 150, </w:t>
      </w:r>
      <w:r w:rsidR="00A425B2">
        <w:t>30</w:t>
      </w:r>
      <w:r w:rsidR="00A425B2" w:rsidRPr="00933923">
        <w:t xml:space="preserve"> </w:t>
      </w:r>
      <w:r w:rsidR="001F1FE5" w:rsidRPr="00933923">
        <w:t>random numbers between 1 and 150 would be generated.  (The random numbers could be selected by using the random number function in Excel (</w:t>
      </w:r>
      <w:proofErr w:type="spellStart"/>
      <w:proofErr w:type="gramStart"/>
      <w:r w:rsidR="001F1FE5" w:rsidRPr="00933923">
        <w:t>randbetween</w:t>
      </w:r>
      <w:proofErr w:type="spellEnd"/>
      <w:r w:rsidR="001F1FE5" w:rsidRPr="00933923">
        <w:t>(</w:t>
      </w:r>
      <w:proofErr w:type="spellStart"/>
      <w:proofErr w:type="gramEnd"/>
      <w:r w:rsidR="001F1FE5" w:rsidRPr="00933923">
        <w:t>bottom,top</w:t>
      </w:r>
      <w:proofErr w:type="spellEnd"/>
      <w:r w:rsidR="001F1FE5" w:rsidRPr="00933923">
        <w:t xml:space="preserve">)).  The </w:t>
      </w:r>
      <w:r w:rsidR="00A425B2">
        <w:t>30</w:t>
      </w:r>
      <w:r w:rsidR="00A425B2" w:rsidRPr="00933923">
        <w:t xml:space="preserve"> </w:t>
      </w:r>
      <w:r w:rsidR="001F1FE5" w:rsidRPr="00933923">
        <w:t xml:space="preserve">random numbers would be used to select a sample consisting of the corresponding numbered items in the population. </w:t>
      </w:r>
      <w:r w:rsidR="009858DD">
        <w:t xml:space="preserve"> </w:t>
      </w:r>
    </w:p>
    <w:p w14:paraId="26F425A1" w14:textId="00C18C84" w:rsidR="00F51661" w:rsidRDefault="00F51661" w:rsidP="00197273">
      <w:pPr>
        <w:widowControl w:val="0"/>
      </w:pPr>
    </w:p>
    <w:tbl>
      <w:tblPr>
        <w:tblStyle w:val="TableGrid"/>
        <w:tblW w:w="0" w:type="auto"/>
        <w:tblLook w:val="04A0" w:firstRow="1" w:lastRow="0" w:firstColumn="1" w:lastColumn="0" w:noHBand="0" w:noVBand="1"/>
      </w:tblPr>
      <w:tblGrid>
        <w:gridCol w:w="9624"/>
      </w:tblGrid>
      <w:tr w:rsidR="001210A0" w14:paraId="6718D897" w14:textId="77777777" w:rsidTr="00197273">
        <w:tc>
          <w:tcPr>
            <w:tcW w:w="9624" w:type="dxa"/>
          </w:tcPr>
          <w:p w14:paraId="0FD84B79" w14:textId="06C39E41" w:rsidR="001210A0" w:rsidRDefault="001210A0" w:rsidP="001210A0">
            <w:pPr>
              <w:widowControl w:val="0"/>
            </w:pPr>
            <w:r w:rsidRPr="00197273">
              <w:rPr>
                <w:b/>
                <w:bCs/>
              </w:rPr>
              <w:t>Describe how you made your selection:</w:t>
            </w:r>
            <w:r>
              <w:t xml:space="preserve"> </w:t>
            </w:r>
            <w:r w:rsidRPr="000B27BE">
              <w:t xml:space="preserve"> </w:t>
            </w:r>
            <w:r w:rsidRPr="00933923">
              <w:fldChar w:fldCharType="begin">
                <w:ffData>
                  <w:name w:val="Text5"/>
                  <w:enabled/>
                  <w:calcOnExit w:val="0"/>
                  <w:textInput/>
                </w:ffData>
              </w:fldChar>
            </w:r>
            <w:r w:rsidRPr="00933923">
              <w:instrText xml:space="preserve"> FORMTEXT </w:instrText>
            </w:r>
            <w:r w:rsidRPr="00933923">
              <w:fldChar w:fldCharType="separate"/>
            </w:r>
            <w:r w:rsidRPr="00933923">
              <w:rPr>
                <w:noProof/>
              </w:rPr>
              <w:t> </w:t>
            </w:r>
            <w:r w:rsidRPr="00933923">
              <w:rPr>
                <w:noProof/>
              </w:rPr>
              <w:t> </w:t>
            </w:r>
            <w:r w:rsidRPr="00933923">
              <w:rPr>
                <w:noProof/>
              </w:rPr>
              <w:t> </w:t>
            </w:r>
            <w:r w:rsidRPr="00933923">
              <w:rPr>
                <w:noProof/>
              </w:rPr>
              <w:t> </w:t>
            </w:r>
            <w:r w:rsidRPr="00933923">
              <w:rPr>
                <w:noProof/>
              </w:rPr>
              <w:t> </w:t>
            </w:r>
            <w:r w:rsidRPr="00933923">
              <w:fldChar w:fldCharType="end"/>
            </w:r>
            <w:r w:rsidRPr="000B27BE">
              <w:t xml:space="preserve">    </w:t>
            </w:r>
          </w:p>
          <w:p w14:paraId="199ACA47" w14:textId="77777777" w:rsidR="001210A0" w:rsidRDefault="001210A0" w:rsidP="001210A0">
            <w:pPr>
              <w:widowControl w:val="0"/>
            </w:pPr>
          </w:p>
          <w:p w14:paraId="0F1D036B" w14:textId="77777777" w:rsidR="001210A0" w:rsidRDefault="001210A0" w:rsidP="00D0054F">
            <w:pPr>
              <w:widowControl w:val="0"/>
            </w:pPr>
          </w:p>
        </w:tc>
      </w:tr>
    </w:tbl>
    <w:p w14:paraId="62856CD3" w14:textId="77777777" w:rsidR="001210A0" w:rsidRDefault="001210A0" w:rsidP="00197273">
      <w:pPr>
        <w:widowControl w:val="0"/>
      </w:pPr>
    </w:p>
    <w:p w14:paraId="3DEBD07A" w14:textId="02E6996C" w:rsidR="002A1140" w:rsidRDefault="000B27BE" w:rsidP="00197273">
      <w:r w:rsidRPr="00197273">
        <w:rPr>
          <w:b/>
          <w:bCs/>
        </w:rPr>
        <w:t xml:space="preserve">Step Three:  </w:t>
      </w:r>
      <w:r w:rsidR="00090D60" w:rsidRPr="00933923">
        <w:t>Input sample items, by unique identifier</w:t>
      </w:r>
      <w:r w:rsidR="00D3490D" w:rsidRPr="00933923">
        <w:t xml:space="preserve"> and </w:t>
      </w:r>
      <w:r w:rsidR="00FE56A1" w:rsidRPr="00933923">
        <w:t>Subpart E cost category</w:t>
      </w:r>
      <w:r w:rsidR="00090D60" w:rsidRPr="00933923">
        <w:t xml:space="preserve">, in the table, </w:t>
      </w:r>
      <w:r w:rsidR="00AC0F45">
        <w:t>“Expenditures Selected for Review</w:t>
      </w:r>
      <w:r w:rsidR="005635A2" w:rsidRPr="00933923">
        <w:t>.</w:t>
      </w:r>
      <w:r w:rsidR="00AC0F45">
        <w:t>”</w:t>
      </w:r>
    </w:p>
    <w:p w14:paraId="63988858" w14:textId="1AB43445" w:rsidR="000F68E7" w:rsidRDefault="000F68E7" w:rsidP="00197273"/>
    <w:p w14:paraId="0E45FDD5" w14:textId="2D76B139" w:rsidR="000F68E7" w:rsidRDefault="000F68E7" w:rsidP="00197273"/>
    <w:p w14:paraId="3D799A2B" w14:textId="77777777" w:rsidR="000F68E7" w:rsidRPr="00933923" w:rsidRDefault="000F68E7" w:rsidP="00197273"/>
    <w:p w14:paraId="18DDBFDB" w14:textId="77777777" w:rsidR="002A1140" w:rsidRPr="00933923" w:rsidRDefault="002A1140" w:rsidP="00933923">
      <w:pPr>
        <w:pStyle w:val="Header"/>
        <w:widowControl w:val="0"/>
        <w:tabs>
          <w:tab w:val="clear" w:pos="4320"/>
          <w:tab w:val="clear" w:pos="8640"/>
        </w:tabs>
        <w:ind w:left="360"/>
        <w:rPr>
          <w:bCs/>
        </w:rPr>
      </w:pPr>
    </w:p>
    <w:p w14:paraId="4BF4A8FC" w14:textId="09A8C39D" w:rsidR="009A3282" w:rsidRPr="00933923" w:rsidRDefault="00FD621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lastRenderedPageBreak/>
        <w:t>2</w:t>
      </w:r>
      <w:r w:rsidR="00E04B9E" w:rsidRPr="00933923">
        <w:t>.</w:t>
      </w:r>
    </w:p>
    <w:tbl>
      <w:tblPr>
        <w:tblW w:w="9510" w:type="dxa"/>
        <w:tblInd w:w="1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540"/>
        <w:gridCol w:w="3210"/>
        <w:gridCol w:w="2610"/>
        <w:gridCol w:w="1440"/>
        <w:gridCol w:w="1710"/>
      </w:tblGrid>
      <w:tr w:rsidR="001210A0" w:rsidRPr="00933923" w14:paraId="5DF0CF83" w14:textId="77777777" w:rsidTr="00197273">
        <w:tc>
          <w:tcPr>
            <w:tcW w:w="9510" w:type="dxa"/>
            <w:gridSpan w:val="5"/>
            <w:tcBorders>
              <w:top w:val="single" w:sz="4" w:space="0" w:color="auto"/>
              <w:left w:val="single" w:sz="4" w:space="0" w:color="auto"/>
              <w:bottom w:val="single" w:sz="6" w:space="0" w:color="000000"/>
              <w:right w:val="single" w:sz="4" w:space="0" w:color="auto"/>
              <w:tl2br w:val="nil"/>
            </w:tcBorders>
          </w:tcPr>
          <w:p w14:paraId="30984DE3" w14:textId="5D93573B" w:rsidR="001210A0" w:rsidRPr="00933923" w:rsidRDefault="001210A0" w:rsidP="00933923">
            <w:pPr>
              <w:widowControl w:val="0"/>
              <w:jc w:val="center"/>
              <w:rPr>
                <w:b/>
                <w:bCs/>
              </w:rPr>
            </w:pPr>
            <w:r>
              <w:rPr>
                <w:b/>
                <w:bCs/>
              </w:rPr>
              <w:t>Expenditures Selected for Review</w:t>
            </w:r>
          </w:p>
        </w:tc>
      </w:tr>
      <w:tr w:rsidR="00F96213" w:rsidRPr="00933923" w14:paraId="2A555666" w14:textId="77777777" w:rsidTr="00311BFE">
        <w:tc>
          <w:tcPr>
            <w:tcW w:w="540" w:type="dxa"/>
            <w:tcBorders>
              <w:top w:val="single" w:sz="4" w:space="0" w:color="auto"/>
              <w:left w:val="single" w:sz="4" w:space="0" w:color="auto"/>
              <w:bottom w:val="single" w:sz="6" w:space="0" w:color="000000"/>
              <w:tl2br w:val="nil"/>
            </w:tcBorders>
          </w:tcPr>
          <w:p w14:paraId="0403B99F" w14:textId="77777777" w:rsidR="00F96213" w:rsidRPr="00933923" w:rsidRDefault="00F96213" w:rsidP="00933923">
            <w:pPr>
              <w:widowControl w:val="0"/>
              <w:rPr>
                <w:b/>
                <w:bCs/>
              </w:rPr>
            </w:pPr>
          </w:p>
        </w:tc>
        <w:tc>
          <w:tcPr>
            <w:tcW w:w="3210" w:type="dxa"/>
            <w:tcBorders>
              <w:top w:val="single" w:sz="4" w:space="0" w:color="auto"/>
              <w:bottom w:val="single" w:sz="6" w:space="0" w:color="000000"/>
            </w:tcBorders>
            <w:vAlign w:val="bottom"/>
          </w:tcPr>
          <w:p w14:paraId="1DF4B5B9" w14:textId="77777777" w:rsidR="00F96213" w:rsidRPr="00933923" w:rsidRDefault="00F96213" w:rsidP="00933923">
            <w:pPr>
              <w:widowControl w:val="0"/>
              <w:jc w:val="center"/>
              <w:rPr>
                <w:b/>
                <w:bCs/>
                <w:caps/>
              </w:rPr>
            </w:pPr>
            <w:r w:rsidRPr="00933923">
              <w:rPr>
                <w:b/>
                <w:bCs/>
                <w:caps/>
              </w:rPr>
              <w:t xml:space="preserve">Cost Item </w:t>
            </w:r>
            <w:r w:rsidR="00E04B9E" w:rsidRPr="00933923">
              <w:rPr>
                <w:b/>
                <w:bCs/>
                <w:caps/>
              </w:rPr>
              <w:t>Category</w:t>
            </w:r>
          </w:p>
        </w:tc>
        <w:tc>
          <w:tcPr>
            <w:tcW w:w="2610" w:type="dxa"/>
            <w:tcBorders>
              <w:top w:val="single" w:sz="4" w:space="0" w:color="auto"/>
              <w:bottom w:val="single" w:sz="4" w:space="0" w:color="auto"/>
            </w:tcBorders>
            <w:vAlign w:val="bottom"/>
          </w:tcPr>
          <w:p w14:paraId="4FEC2D15" w14:textId="379E9003" w:rsidR="00F96213" w:rsidRPr="00933923" w:rsidRDefault="00947B02" w:rsidP="00933923">
            <w:pPr>
              <w:widowControl w:val="0"/>
              <w:jc w:val="center"/>
              <w:rPr>
                <w:b/>
                <w:bCs/>
                <w:caps/>
              </w:rPr>
            </w:pPr>
            <w:r w:rsidRPr="00933923">
              <w:rPr>
                <w:b/>
                <w:bCs/>
                <w:caps/>
              </w:rPr>
              <w:t xml:space="preserve">UniQue COST IdenTIFIER </w:t>
            </w:r>
            <w:r w:rsidRPr="00933923">
              <w:rPr>
                <w:b/>
                <w:bCs/>
                <w:caps/>
              </w:rPr>
              <w:br/>
              <w:t>OR</w:t>
            </w:r>
            <w:r w:rsidRPr="00933923">
              <w:rPr>
                <w:b/>
                <w:bCs/>
                <w:caps/>
              </w:rPr>
              <w:br/>
              <w:t xml:space="preserve">  </w:t>
            </w:r>
            <w:r w:rsidR="00D91B5D" w:rsidRPr="00933923">
              <w:rPr>
                <w:b/>
                <w:bCs/>
                <w:caps/>
              </w:rPr>
              <w:t xml:space="preserve">detailed </w:t>
            </w:r>
            <w:r w:rsidR="00E04B9E" w:rsidRPr="00933923">
              <w:rPr>
                <w:b/>
                <w:bCs/>
                <w:caps/>
              </w:rPr>
              <w:t xml:space="preserve">Description of </w:t>
            </w:r>
            <w:r w:rsidR="00D91B5D" w:rsidRPr="00933923">
              <w:rPr>
                <w:b/>
                <w:bCs/>
                <w:caps/>
              </w:rPr>
              <w:t xml:space="preserve">sampled </w:t>
            </w:r>
            <w:r w:rsidR="00E04B9E" w:rsidRPr="00933923">
              <w:rPr>
                <w:b/>
                <w:bCs/>
                <w:caps/>
              </w:rPr>
              <w:t>Cost Item</w:t>
            </w:r>
          </w:p>
        </w:tc>
        <w:tc>
          <w:tcPr>
            <w:tcW w:w="1440" w:type="dxa"/>
            <w:tcBorders>
              <w:top w:val="single" w:sz="4" w:space="0" w:color="auto"/>
              <w:bottom w:val="single" w:sz="6" w:space="0" w:color="000000"/>
            </w:tcBorders>
            <w:vAlign w:val="bottom"/>
          </w:tcPr>
          <w:p w14:paraId="328A6548" w14:textId="590786F9" w:rsidR="00F96213" w:rsidRPr="00933923" w:rsidRDefault="00F96213" w:rsidP="00933923">
            <w:pPr>
              <w:widowControl w:val="0"/>
              <w:jc w:val="center"/>
              <w:rPr>
                <w:b/>
                <w:bCs/>
              </w:rPr>
            </w:pPr>
            <w:r w:rsidRPr="00933923">
              <w:rPr>
                <w:b/>
                <w:bCs/>
              </w:rPr>
              <w:t>AMOUNT</w:t>
            </w:r>
          </w:p>
        </w:tc>
        <w:tc>
          <w:tcPr>
            <w:tcW w:w="1710" w:type="dxa"/>
            <w:tcBorders>
              <w:top w:val="single" w:sz="6" w:space="0" w:color="000000"/>
              <w:bottom w:val="single" w:sz="6" w:space="0" w:color="000000"/>
              <w:right w:val="single" w:sz="4" w:space="0" w:color="auto"/>
            </w:tcBorders>
            <w:vAlign w:val="bottom"/>
          </w:tcPr>
          <w:p w14:paraId="025C4F28" w14:textId="77777777" w:rsidR="00F96213" w:rsidRPr="00933923" w:rsidRDefault="00F96213" w:rsidP="00933923">
            <w:pPr>
              <w:widowControl w:val="0"/>
              <w:jc w:val="center"/>
              <w:rPr>
                <w:b/>
                <w:bCs/>
              </w:rPr>
            </w:pPr>
            <w:r w:rsidRPr="00933923">
              <w:rPr>
                <w:b/>
                <w:bCs/>
              </w:rPr>
              <w:t>DATE RECORDED</w:t>
            </w:r>
            <w:r w:rsidR="002E14A5" w:rsidRPr="00933923">
              <w:rPr>
                <w:rStyle w:val="FootnoteReference"/>
                <w:b/>
                <w:bCs/>
              </w:rPr>
              <w:footnoteReference w:id="2"/>
            </w:r>
          </w:p>
        </w:tc>
      </w:tr>
      <w:tr w:rsidR="00E04B9E" w:rsidRPr="00933923" w14:paraId="79E86387" w14:textId="77777777" w:rsidTr="00197273">
        <w:trPr>
          <w:trHeight w:val="288"/>
        </w:trPr>
        <w:tc>
          <w:tcPr>
            <w:tcW w:w="540" w:type="dxa"/>
            <w:tcBorders>
              <w:top w:val="single" w:sz="6" w:space="0" w:color="000000"/>
              <w:left w:val="single" w:sz="4" w:space="0" w:color="auto"/>
              <w:bottom w:val="single" w:sz="6" w:space="0" w:color="000000"/>
            </w:tcBorders>
            <w:vAlign w:val="bottom"/>
          </w:tcPr>
          <w:p w14:paraId="26E0489F" w14:textId="0B163ABF" w:rsidR="00E04B9E" w:rsidRPr="00933923" w:rsidRDefault="00E04B9E" w:rsidP="00933923">
            <w:pPr>
              <w:widowControl w:val="0"/>
            </w:pPr>
          </w:p>
        </w:tc>
        <w:tc>
          <w:tcPr>
            <w:tcW w:w="3210" w:type="dxa"/>
            <w:tcBorders>
              <w:top w:val="single" w:sz="6" w:space="0" w:color="000000"/>
              <w:bottom w:val="single" w:sz="6" w:space="0" w:color="000000"/>
            </w:tcBorders>
            <w:vAlign w:val="bottom"/>
          </w:tcPr>
          <w:p w14:paraId="054EC3C6" w14:textId="72339C69" w:rsidR="00AE1306" w:rsidRPr="00933923" w:rsidRDefault="008E0F39" w:rsidP="00933923">
            <w:pPr>
              <w:widowControl w:val="0"/>
            </w:pPr>
            <w:r w:rsidRPr="00933923">
              <w:t xml:space="preserve">Example: </w:t>
            </w:r>
            <w:r w:rsidR="00E04B9E" w:rsidRPr="00933923">
              <w:t xml:space="preserve">Compensation – personal services </w:t>
            </w:r>
          </w:p>
          <w:p w14:paraId="39B92566" w14:textId="3A691D6D" w:rsidR="00E04B9E" w:rsidRPr="00933923" w:rsidRDefault="00E04B9E" w:rsidP="00933923">
            <w:pPr>
              <w:widowControl w:val="0"/>
            </w:pPr>
            <w:r w:rsidRPr="00933923">
              <w:t>[2 CFR 200.430]</w:t>
            </w:r>
          </w:p>
        </w:tc>
        <w:tc>
          <w:tcPr>
            <w:tcW w:w="2610" w:type="dxa"/>
            <w:tcBorders>
              <w:top w:val="single" w:sz="4" w:space="0" w:color="auto"/>
              <w:bottom w:val="single" w:sz="6" w:space="0" w:color="000000"/>
            </w:tcBorders>
            <w:vAlign w:val="bottom"/>
          </w:tcPr>
          <w:p w14:paraId="0EDC82D0"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6" w:space="0" w:color="000000"/>
              <w:bottom w:val="single" w:sz="4" w:space="0" w:color="auto"/>
            </w:tcBorders>
          </w:tcPr>
          <w:p w14:paraId="3C93275A" w14:textId="77777777" w:rsidR="00F413ED" w:rsidRPr="00933923" w:rsidRDefault="00F413ED" w:rsidP="00933923">
            <w:pPr>
              <w:widowControl w:val="0"/>
              <w:jc w:val="center"/>
            </w:pPr>
          </w:p>
          <w:p w14:paraId="74596D9A" w14:textId="77777777" w:rsidR="00F413ED" w:rsidRPr="00933923" w:rsidRDefault="00F413ED" w:rsidP="00933923">
            <w:pPr>
              <w:widowControl w:val="0"/>
              <w:jc w:val="center"/>
            </w:pPr>
          </w:p>
          <w:p w14:paraId="25CE98D8" w14:textId="77777777" w:rsidR="00F413ED" w:rsidRPr="00933923" w:rsidRDefault="00F413ED" w:rsidP="00933923">
            <w:pPr>
              <w:widowControl w:val="0"/>
              <w:jc w:val="center"/>
            </w:pPr>
          </w:p>
          <w:p w14:paraId="01CA5F87" w14:textId="77777777" w:rsidR="00E04B9E" w:rsidRPr="00933923" w:rsidRDefault="00CC2BDE" w:rsidP="00933923">
            <w:pPr>
              <w:widowControl w:val="0"/>
              <w:jc w:val="center"/>
            </w:pPr>
            <w:r w:rsidRPr="00933923">
              <w:fldChar w:fldCharType="begin">
                <w:ffData>
                  <w:name w:val="Text7"/>
                  <w:enabled/>
                  <w:calcOnExit w:val="0"/>
                  <w:textInput/>
                </w:ffData>
              </w:fldChar>
            </w:r>
            <w:bookmarkStart w:id="4" w:name="Text7"/>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bookmarkEnd w:id="4"/>
          </w:p>
        </w:tc>
        <w:tc>
          <w:tcPr>
            <w:tcW w:w="1710" w:type="dxa"/>
            <w:tcBorders>
              <w:top w:val="single" w:sz="6" w:space="0" w:color="000000"/>
              <w:bottom w:val="single" w:sz="6" w:space="0" w:color="000000"/>
              <w:right w:val="single" w:sz="4" w:space="0" w:color="auto"/>
            </w:tcBorders>
          </w:tcPr>
          <w:p w14:paraId="4BBF7557" w14:textId="77777777" w:rsidR="00F413ED" w:rsidRPr="00933923" w:rsidRDefault="00F413ED" w:rsidP="00933923">
            <w:pPr>
              <w:widowControl w:val="0"/>
              <w:jc w:val="center"/>
            </w:pPr>
          </w:p>
          <w:p w14:paraId="0B056666" w14:textId="77777777" w:rsidR="00F413ED" w:rsidRPr="00933923" w:rsidRDefault="00F413ED" w:rsidP="00933923">
            <w:pPr>
              <w:widowControl w:val="0"/>
              <w:jc w:val="center"/>
            </w:pPr>
          </w:p>
          <w:p w14:paraId="69360EB9" w14:textId="77777777" w:rsidR="00F413ED" w:rsidRPr="00933923" w:rsidRDefault="00F413ED" w:rsidP="00933923">
            <w:pPr>
              <w:widowControl w:val="0"/>
              <w:jc w:val="center"/>
            </w:pPr>
          </w:p>
          <w:p w14:paraId="59DFCDD6" w14:textId="77777777" w:rsidR="00E04B9E" w:rsidRPr="00933923" w:rsidRDefault="00CC2BDE" w:rsidP="00933923">
            <w:pPr>
              <w:widowControl w:val="0"/>
              <w:jc w:val="center"/>
            </w:pPr>
            <w:r w:rsidRPr="00933923">
              <w:fldChar w:fldCharType="begin">
                <w:ffData>
                  <w:name w:val="Text8"/>
                  <w:enabled/>
                  <w:calcOnExit w:val="0"/>
                  <w:textInput/>
                </w:ffData>
              </w:fldChar>
            </w:r>
            <w:bookmarkStart w:id="5" w:name="Text8"/>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bookmarkEnd w:id="5"/>
          </w:p>
        </w:tc>
      </w:tr>
      <w:tr w:rsidR="00E04B9E" w:rsidRPr="00933923" w14:paraId="0BF55D99" w14:textId="77777777" w:rsidTr="00197273">
        <w:tc>
          <w:tcPr>
            <w:tcW w:w="540" w:type="dxa"/>
            <w:tcBorders>
              <w:top w:val="single" w:sz="6" w:space="0" w:color="000000"/>
              <w:left w:val="single" w:sz="4" w:space="0" w:color="auto"/>
              <w:bottom w:val="single" w:sz="6" w:space="0" w:color="000000"/>
            </w:tcBorders>
            <w:vAlign w:val="bottom"/>
          </w:tcPr>
          <w:p w14:paraId="633F3B9C" w14:textId="6ED85B45"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7AEE37AB" w14:textId="7A2FA0A6"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1FDA982E"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4" w:space="0" w:color="auto"/>
            </w:tcBorders>
            <w:vAlign w:val="center"/>
          </w:tcPr>
          <w:p w14:paraId="200CD655"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27874882"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3273FB19" w14:textId="77777777" w:rsidTr="00197273">
        <w:tc>
          <w:tcPr>
            <w:tcW w:w="540" w:type="dxa"/>
            <w:tcBorders>
              <w:top w:val="single" w:sz="6" w:space="0" w:color="000000"/>
              <w:left w:val="single" w:sz="4" w:space="0" w:color="auto"/>
              <w:bottom w:val="single" w:sz="6" w:space="0" w:color="000000"/>
            </w:tcBorders>
            <w:vAlign w:val="bottom"/>
          </w:tcPr>
          <w:p w14:paraId="5F147D2A" w14:textId="7D325482"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537D5FC5" w14:textId="1CCD7C24"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0BCFE99A"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bottom w:val="single" w:sz="4" w:space="0" w:color="000000"/>
            </w:tcBorders>
            <w:vAlign w:val="center"/>
          </w:tcPr>
          <w:p w14:paraId="4241750A"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6433CE08"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01D41FF5" w14:textId="77777777" w:rsidTr="00197273">
        <w:tc>
          <w:tcPr>
            <w:tcW w:w="540" w:type="dxa"/>
            <w:tcBorders>
              <w:top w:val="single" w:sz="6" w:space="0" w:color="000000"/>
              <w:left w:val="single" w:sz="4" w:space="0" w:color="auto"/>
              <w:bottom w:val="single" w:sz="6" w:space="0" w:color="000000"/>
            </w:tcBorders>
            <w:vAlign w:val="bottom"/>
          </w:tcPr>
          <w:p w14:paraId="2674C108" w14:textId="0EE0F58B"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62E4B33A" w14:textId="34F0DB79" w:rsidR="00E04B9E" w:rsidRPr="00933923" w:rsidRDefault="00E04B9E" w:rsidP="00933923">
            <w:pPr>
              <w:widowControl w:val="0"/>
            </w:pPr>
          </w:p>
        </w:tc>
        <w:tc>
          <w:tcPr>
            <w:tcW w:w="2610" w:type="dxa"/>
            <w:tcBorders>
              <w:top w:val="single" w:sz="6" w:space="0" w:color="000000"/>
              <w:bottom w:val="single" w:sz="6" w:space="0" w:color="000000"/>
              <w:right w:val="single" w:sz="4" w:space="0" w:color="000000"/>
            </w:tcBorders>
            <w:vAlign w:val="center"/>
          </w:tcPr>
          <w:p w14:paraId="7ABCB08D"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4" w:space="0" w:color="000000"/>
              <w:left w:val="single" w:sz="4" w:space="0" w:color="000000"/>
              <w:bottom w:val="single" w:sz="4" w:space="0" w:color="000000"/>
              <w:right w:val="single" w:sz="4" w:space="0" w:color="000000"/>
            </w:tcBorders>
            <w:vAlign w:val="center"/>
          </w:tcPr>
          <w:p w14:paraId="33CE146C"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left w:val="single" w:sz="4" w:space="0" w:color="000000"/>
              <w:bottom w:val="single" w:sz="6" w:space="0" w:color="000000"/>
              <w:right w:val="single" w:sz="4" w:space="0" w:color="auto"/>
            </w:tcBorders>
            <w:vAlign w:val="center"/>
          </w:tcPr>
          <w:p w14:paraId="03F24F2D"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16B44E67" w14:textId="77777777" w:rsidTr="00197273">
        <w:tc>
          <w:tcPr>
            <w:tcW w:w="540" w:type="dxa"/>
            <w:tcBorders>
              <w:top w:val="single" w:sz="6" w:space="0" w:color="000000"/>
              <w:left w:val="single" w:sz="4" w:space="0" w:color="auto"/>
              <w:bottom w:val="single" w:sz="6" w:space="0" w:color="000000"/>
            </w:tcBorders>
            <w:vAlign w:val="bottom"/>
          </w:tcPr>
          <w:p w14:paraId="41DAACBB" w14:textId="673881C7"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039F858C" w14:textId="4A4CE8E3"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19D30D6D"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4" w:space="0" w:color="000000"/>
              <w:bottom w:val="single" w:sz="6" w:space="0" w:color="000000"/>
            </w:tcBorders>
            <w:vAlign w:val="center"/>
          </w:tcPr>
          <w:p w14:paraId="50B6BF9A"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0DE148D8"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1B520444" w14:textId="77777777" w:rsidTr="00197273">
        <w:tc>
          <w:tcPr>
            <w:tcW w:w="540" w:type="dxa"/>
            <w:tcBorders>
              <w:top w:val="single" w:sz="6" w:space="0" w:color="000000"/>
              <w:left w:val="single" w:sz="4" w:space="0" w:color="auto"/>
              <w:bottom w:val="single" w:sz="6" w:space="0" w:color="000000"/>
            </w:tcBorders>
            <w:vAlign w:val="bottom"/>
          </w:tcPr>
          <w:p w14:paraId="1E308748" w14:textId="7DD7968A"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33CEF4AF" w14:textId="5B1EBE48"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258DA702"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6" w:space="0" w:color="000000"/>
              <w:bottom w:val="single" w:sz="4" w:space="0" w:color="auto"/>
            </w:tcBorders>
            <w:vAlign w:val="center"/>
          </w:tcPr>
          <w:p w14:paraId="464CAB81"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065C3B0D"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5B2668DB" w14:textId="77777777" w:rsidTr="00197273">
        <w:tc>
          <w:tcPr>
            <w:tcW w:w="540" w:type="dxa"/>
            <w:tcBorders>
              <w:top w:val="single" w:sz="6" w:space="0" w:color="000000"/>
              <w:left w:val="single" w:sz="4" w:space="0" w:color="auto"/>
              <w:bottom w:val="single" w:sz="6" w:space="0" w:color="000000"/>
            </w:tcBorders>
            <w:vAlign w:val="bottom"/>
          </w:tcPr>
          <w:p w14:paraId="347A746E" w14:textId="52B737E0"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7301AFC5" w14:textId="52E164EA"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22C100F2"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4" w:space="0" w:color="auto"/>
            </w:tcBorders>
            <w:vAlign w:val="center"/>
          </w:tcPr>
          <w:p w14:paraId="614DF870"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0740C731"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69086666" w14:textId="77777777" w:rsidTr="00197273">
        <w:tc>
          <w:tcPr>
            <w:tcW w:w="540" w:type="dxa"/>
            <w:tcBorders>
              <w:top w:val="single" w:sz="6" w:space="0" w:color="000000"/>
              <w:left w:val="single" w:sz="4" w:space="0" w:color="auto"/>
              <w:bottom w:val="single" w:sz="6" w:space="0" w:color="000000"/>
            </w:tcBorders>
            <w:vAlign w:val="bottom"/>
          </w:tcPr>
          <w:p w14:paraId="6B919364" w14:textId="59E75D12"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33C71559" w14:textId="240F60C1"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778AD30B"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vAlign w:val="center"/>
          </w:tcPr>
          <w:p w14:paraId="23CF336D"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5EF49BC3"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30249F16" w14:textId="77777777" w:rsidTr="00197273">
        <w:tc>
          <w:tcPr>
            <w:tcW w:w="540" w:type="dxa"/>
            <w:tcBorders>
              <w:top w:val="single" w:sz="6" w:space="0" w:color="000000"/>
              <w:left w:val="single" w:sz="4" w:space="0" w:color="auto"/>
              <w:bottom w:val="single" w:sz="6" w:space="0" w:color="000000"/>
            </w:tcBorders>
            <w:vAlign w:val="bottom"/>
          </w:tcPr>
          <w:p w14:paraId="024D39BD" w14:textId="1BEA6D6F"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69D8D0C6" w14:textId="5E2C34E7"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3DCE2701"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bottom w:val="single" w:sz="6" w:space="0" w:color="000000"/>
            </w:tcBorders>
            <w:vAlign w:val="center"/>
          </w:tcPr>
          <w:p w14:paraId="28BB1A7F"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2CF43867"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r w:rsidR="00E04B9E" w:rsidRPr="00933923" w14:paraId="4CEE2F0D" w14:textId="77777777" w:rsidTr="00197273">
        <w:tc>
          <w:tcPr>
            <w:tcW w:w="540" w:type="dxa"/>
            <w:tcBorders>
              <w:top w:val="single" w:sz="6" w:space="0" w:color="000000"/>
              <w:left w:val="single" w:sz="4" w:space="0" w:color="auto"/>
              <w:bottom w:val="single" w:sz="6" w:space="0" w:color="000000"/>
            </w:tcBorders>
            <w:vAlign w:val="bottom"/>
          </w:tcPr>
          <w:p w14:paraId="07F7D667" w14:textId="0B74F266" w:rsidR="00E04B9E" w:rsidRPr="00933923" w:rsidRDefault="00E04B9E" w:rsidP="00933923">
            <w:pPr>
              <w:widowControl w:val="0"/>
            </w:pPr>
          </w:p>
        </w:tc>
        <w:tc>
          <w:tcPr>
            <w:tcW w:w="3210" w:type="dxa"/>
            <w:tcBorders>
              <w:top w:val="single" w:sz="6" w:space="0" w:color="000000"/>
              <w:bottom w:val="single" w:sz="6" w:space="0" w:color="000000"/>
            </w:tcBorders>
            <w:vAlign w:val="center"/>
          </w:tcPr>
          <w:p w14:paraId="06A0DC03" w14:textId="414B1912" w:rsidR="00E04B9E" w:rsidRPr="00933923" w:rsidRDefault="00E04B9E" w:rsidP="00933923">
            <w:pPr>
              <w:widowControl w:val="0"/>
            </w:pPr>
          </w:p>
        </w:tc>
        <w:tc>
          <w:tcPr>
            <w:tcW w:w="2610" w:type="dxa"/>
            <w:tcBorders>
              <w:top w:val="single" w:sz="6" w:space="0" w:color="000000"/>
              <w:bottom w:val="single" w:sz="6" w:space="0" w:color="000000"/>
            </w:tcBorders>
            <w:vAlign w:val="center"/>
          </w:tcPr>
          <w:p w14:paraId="64251DE1" w14:textId="77777777" w:rsidR="00E04B9E" w:rsidRPr="00933923" w:rsidRDefault="00CC2BDE" w:rsidP="00933923">
            <w:pPr>
              <w:widowControl w:val="0"/>
              <w:jc w:val="center"/>
            </w:pPr>
            <w:r w:rsidRPr="00933923">
              <w:fldChar w:fldCharType="begin">
                <w:ffData>
                  <w:name w:val="Text7"/>
                  <w:enabled/>
                  <w:calcOnExit w:val="0"/>
                  <w:textInput/>
                </w:ffData>
              </w:fldChar>
            </w:r>
            <w:r w:rsidR="0090379B" w:rsidRPr="00933923">
              <w:instrText xml:space="preserve"> FORMTEXT </w:instrText>
            </w:r>
            <w:r w:rsidRPr="00933923">
              <w:fldChar w:fldCharType="separate"/>
            </w:r>
            <w:r w:rsidR="0090379B" w:rsidRPr="00933923">
              <w:t> </w:t>
            </w:r>
            <w:r w:rsidR="0090379B" w:rsidRPr="00933923">
              <w:t> </w:t>
            </w:r>
            <w:r w:rsidR="0090379B" w:rsidRPr="00933923">
              <w:t> </w:t>
            </w:r>
            <w:r w:rsidR="0090379B" w:rsidRPr="00933923">
              <w:t> </w:t>
            </w:r>
            <w:r w:rsidR="0090379B" w:rsidRPr="00933923">
              <w:t> </w:t>
            </w:r>
            <w:r w:rsidRPr="00933923">
              <w:fldChar w:fldCharType="end"/>
            </w:r>
          </w:p>
        </w:tc>
        <w:tc>
          <w:tcPr>
            <w:tcW w:w="1440" w:type="dxa"/>
            <w:tcBorders>
              <w:top w:val="single" w:sz="6" w:space="0" w:color="000000"/>
              <w:bottom w:val="single" w:sz="6" w:space="0" w:color="000000"/>
            </w:tcBorders>
            <w:vAlign w:val="center"/>
          </w:tcPr>
          <w:p w14:paraId="7EF822D1" w14:textId="77777777" w:rsidR="00E04B9E" w:rsidRPr="00933923" w:rsidRDefault="00CC2BDE" w:rsidP="00933923">
            <w:pPr>
              <w:widowControl w:val="0"/>
              <w:jc w:val="center"/>
            </w:pPr>
            <w:r w:rsidRPr="00933923">
              <w:fldChar w:fldCharType="begin">
                <w:ffData>
                  <w:name w:val="Text7"/>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c>
          <w:tcPr>
            <w:tcW w:w="1710" w:type="dxa"/>
            <w:tcBorders>
              <w:top w:val="single" w:sz="6" w:space="0" w:color="000000"/>
              <w:bottom w:val="single" w:sz="6" w:space="0" w:color="000000"/>
              <w:right w:val="single" w:sz="4" w:space="0" w:color="auto"/>
            </w:tcBorders>
            <w:vAlign w:val="center"/>
          </w:tcPr>
          <w:p w14:paraId="105CA337" w14:textId="77777777" w:rsidR="00E04B9E" w:rsidRPr="00933923" w:rsidRDefault="00CC2BDE" w:rsidP="00933923">
            <w:pPr>
              <w:widowControl w:val="0"/>
              <w:jc w:val="center"/>
            </w:pPr>
            <w:r w:rsidRPr="00933923">
              <w:fldChar w:fldCharType="begin">
                <w:ffData>
                  <w:name w:val="Text8"/>
                  <w:enabled/>
                  <w:calcOnExit w:val="0"/>
                  <w:textInput/>
                </w:ffData>
              </w:fldChar>
            </w:r>
            <w:r w:rsidR="00E04B9E" w:rsidRPr="00933923">
              <w:instrText xml:space="preserve"> FORMTEXT </w:instrText>
            </w:r>
            <w:r w:rsidRPr="00933923">
              <w:fldChar w:fldCharType="separate"/>
            </w:r>
            <w:r w:rsidR="00E04B9E" w:rsidRPr="00933923">
              <w:t> </w:t>
            </w:r>
            <w:r w:rsidR="00E04B9E" w:rsidRPr="00933923">
              <w:t> </w:t>
            </w:r>
            <w:r w:rsidR="00E04B9E" w:rsidRPr="00933923">
              <w:t> </w:t>
            </w:r>
            <w:r w:rsidR="00E04B9E" w:rsidRPr="00933923">
              <w:t> </w:t>
            </w:r>
            <w:r w:rsidR="00E04B9E" w:rsidRPr="00933923">
              <w:t> </w:t>
            </w:r>
            <w:r w:rsidRPr="00933923">
              <w:fldChar w:fldCharType="end"/>
            </w:r>
          </w:p>
        </w:tc>
      </w:tr>
    </w:tbl>
    <w:p w14:paraId="7130181D" w14:textId="77777777" w:rsidR="008B1A2F" w:rsidRPr="00933923" w:rsidRDefault="008B1A2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61BFC558" w14:textId="6BD4596B" w:rsidR="00A10724" w:rsidRDefault="00A1072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Step Four:  </w:t>
      </w:r>
      <w:r w:rsidR="006E2297">
        <w:t>For each of</w:t>
      </w:r>
      <w:r w:rsidR="006E2297" w:rsidRPr="006B6D16">
        <w:t xml:space="preserve"> the </w:t>
      </w:r>
      <w:r w:rsidR="006E2297">
        <w:t xml:space="preserve">selected </w:t>
      </w:r>
      <w:r w:rsidR="006E2297" w:rsidRPr="006B6D16">
        <w:t>expenditure</w:t>
      </w:r>
      <w:r w:rsidR="006E2297">
        <w:t>s,</w:t>
      </w:r>
      <w:r w:rsidR="006E2297" w:rsidRPr="006B6D16">
        <w:t xml:space="preserve"> </w:t>
      </w:r>
      <w:r w:rsidR="006E2297">
        <w:t>o</w:t>
      </w:r>
      <w:r w:rsidRPr="00197273">
        <w:t xml:space="preserve">btain </w:t>
      </w:r>
      <w:r w:rsidR="006E2297" w:rsidRPr="00845F3A">
        <w:t xml:space="preserve">the </w:t>
      </w:r>
      <w:r w:rsidR="000F68E7">
        <w:t>Subrecipient</w:t>
      </w:r>
      <w:r w:rsidR="006E2297">
        <w:t>’s</w:t>
      </w:r>
      <w:r w:rsidR="006E2297" w:rsidRPr="00A10724">
        <w:t xml:space="preserve"> </w:t>
      </w:r>
      <w:r w:rsidRPr="00197273">
        <w:t>supporting documentation.</w:t>
      </w:r>
      <w:r>
        <w:rPr>
          <w:b/>
          <w:bCs/>
        </w:rPr>
        <w:t xml:space="preserve"> </w:t>
      </w:r>
    </w:p>
    <w:p w14:paraId="43861C90" w14:textId="77777777" w:rsidR="00A10724" w:rsidRDefault="00A1072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p>
    <w:p w14:paraId="714BE7EB" w14:textId="101A75A1" w:rsidR="002E3F9F" w:rsidRDefault="00BC752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197273">
        <w:rPr>
          <w:b/>
          <w:bCs/>
        </w:rPr>
        <w:t>Step F</w:t>
      </w:r>
      <w:r w:rsidR="00A10724">
        <w:rPr>
          <w:b/>
          <w:bCs/>
        </w:rPr>
        <w:t>ive</w:t>
      </w:r>
      <w:r w:rsidRPr="00197273">
        <w:rPr>
          <w:b/>
          <w:bCs/>
        </w:rPr>
        <w:t>:</w:t>
      </w:r>
      <w:r w:rsidRPr="00197273">
        <w:t xml:space="preserve">  </w:t>
      </w:r>
      <w:r w:rsidR="00BA2B11" w:rsidRPr="00197273">
        <w:t xml:space="preserve">Answer questions 3 through </w:t>
      </w:r>
      <w:r w:rsidR="0085693E">
        <w:t>6</w:t>
      </w:r>
      <w:r w:rsidR="00C207B9" w:rsidRPr="00197273">
        <w:t xml:space="preserve">, based on the </w:t>
      </w:r>
      <w:r w:rsidR="001323ED" w:rsidRPr="00197273">
        <w:t>expenditures selected for review</w:t>
      </w:r>
      <w:r w:rsidR="00FE48C1">
        <w:t>.  When finished</w:t>
      </w:r>
      <w:r w:rsidR="00BF4373" w:rsidRPr="00BF4373">
        <w:t xml:space="preserve"> </w:t>
      </w:r>
      <w:r w:rsidR="00BF4373">
        <w:t>answering these questions</w:t>
      </w:r>
      <w:r w:rsidR="00FE48C1">
        <w:t xml:space="preserve">, note the number of expenditures </w:t>
      </w:r>
      <w:r w:rsidR="00DF5A2B">
        <w:t xml:space="preserve">actually reviewed </w:t>
      </w:r>
      <w:r w:rsidR="003F1724">
        <w:t>in the “Sample Method” table</w:t>
      </w:r>
      <w:r w:rsidR="00AE46B3">
        <w:t xml:space="preserve"> above</w:t>
      </w:r>
      <w:r w:rsidR="00FE48C1">
        <w:t xml:space="preserve">. </w:t>
      </w:r>
    </w:p>
    <w:p w14:paraId="497471B0" w14:textId="752A42A7" w:rsidR="00FB3907" w:rsidRPr="00933923" w:rsidRDefault="00A92DA1"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3</w:t>
      </w:r>
      <w:r w:rsidR="00FB3907" w:rsidRPr="0093392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FB3907" w:rsidRPr="00933923" w14:paraId="3FDF1944" w14:textId="77777777" w:rsidTr="00FB3907">
        <w:trPr>
          <w:cantSplit/>
          <w:trHeight w:val="773"/>
        </w:trPr>
        <w:tc>
          <w:tcPr>
            <w:tcW w:w="9010" w:type="dxa"/>
            <w:gridSpan w:val="2"/>
            <w:tcBorders>
              <w:bottom w:val="single" w:sz="4" w:space="0" w:color="auto"/>
            </w:tcBorders>
          </w:tcPr>
          <w:p w14:paraId="7CC1A253" w14:textId="6DB9ADCC" w:rsidR="00FB3907" w:rsidRDefault="00C64E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Cs/>
              </w:rPr>
            </w:pPr>
            <w:r>
              <w:rPr>
                <w:bCs/>
              </w:rPr>
              <w:t>As explained in</w:t>
            </w:r>
            <w:r w:rsidRPr="00933923">
              <w:rPr>
                <w:bCs/>
              </w:rPr>
              <w:t xml:space="preserve"> 2 CFR 200.420</w:t>
            </w:r>
            <w:r>
              <w:rPr>
                <w:bCs/>
              </w:rPr>
              <w:t xml:space="preserve">, </w:t>
            </w:r>
            <w:r w:rsidR="00115338" w:rsidRPr="00933923">
              <w:rPr>
                <w:bCs/>
              </w:rPr>
              <w:t>principles</w:t>
            </w:r>
            <w:r w:rsidR="00FB3907" w:rsidRPr="00933923">
              <w:rPr>
                <w:bCs/>
              </w:rPr>
              <w:t xml:space="preserve"> for determining the </w:t>
            </w:r>
            <w:proofErr w:type="spellStart"/>
            <w:r w:rsidR="00FB3907" w:rsidRPr="00933923">
              <w:rPr>
                <w:bCs/>
              </w:rPr>
              <w:t>allowability</w:t>
            </w:r>
            <w:proofErr w:type="spellEnd"/>
            <w:r w:rsidR="00FB3907" w:rsidRPr="00933923">
              <w:rPr>
                <w:bCs/>
              </w:rPr>
              <w:t xml:space="preserve"> of </w:t>
            </w:r>
            <w:r w:rsidR="00FB3907" w:rsidRPr="00933923">
              <w:rPr>
                <w:bCs/>
                <w:i/>
              </w:rPr>
              <w:t>Selected Items of Cost</w:t>
            </w:r>
            <w:r w:rsidR="00A8466D">
              <w:rPr>
                <w:bCs/>
                <w:i/>
              </w:rPr>
              <w:t xml:space="preserve"> </w:t>
            </w:r>
            <w:r w:rsidR="00A8466D" w:rsidRPr="00BE16ED">
              <w:rPr>
                <w:bCs/>
                <w:iCs/>
              </w:rPr>
              <w:t xml:space="preserve">are </w:t>
            </w:r>
            <w:r w:rsidR="003A4DCB">
              <w:rPr>
                <w:bCs/>
                <w:iCs/>
              </w:rPr>
              <w:t xml:space="preserve">provided </w:t>
            </w:r>
            <w:r w:rsidR="00205266">
              <w:rPr>
                <w:bCs/>
                <w:iCs/>
              </w:rPr>
              <w:t>by</w:t>
            </w:r>
            <w:r w:rsidR="00A8466D">
              <w:rPr>
                <w:bCs/>
                <w:i/>
              </w:rPr>
              <w:t xml:space="preserve"> </w:t>
            </w:r>
            <w:r w:rsidR="00A8466D">
              <w:rPr>
                <w:bCs/>
              </w:rPr>
              <w:t>2 CFR 200.421 through 200.475</w:t>
            </w:r>
            <w:r w:rsidR="00FB3907" w:rsidRPr="00933923">
              <w:rPr>
                <w:bCs/>
              </w:rPr>
              <w:t xml:space="preserve">.   </w:t>
            </w:r>
            <w:r w:rsidR="00FB3907" w:rsidRPr="00933923">
              <w:rPr>
                <w:b/>
                <w:bCs/>
              </w:rPr>
              <w:t>Note</w:t>
            </w:r>
            <w:r w:rsidR="00FB3907" w:rsidRPr="00933923">
              <w:rPr>
                <w:bCs/>
              </w:rPr>
              <w:t xml:space="preserve"> that the general factors in question 3 below must </w:t>
            </w:r>
            <w:r w:rsidR="00955D8C">
              <w:rPr>
                <w:bCs/>
              </w:rPr>
              <w:t>also</w:t>
            </w:r>
            <w:r w:rsidR="00955D8C" w:rsidRPr="00933923">
              <w:rPr>
                <w:bCs/>
              </w:rPr>
              <w:t xml:space="preserve"> </w:t>
            </w:r>
            <w:r w:rsidR="00FB3907" w:rsidRPr="00933923">
              <w:rPr>
                <w:bCs/>
              </w:rPr>
              <w:t xml:space="preserve">be applied in determining </w:t>
            </w:r>
            <w:proofErr w:type="spellStart"/>
            <w:r w:rsidR="00FB3907" w:rsidRPr="00933923">
              <w:rPr>
                <w:bCs/>
              </w:rPr>
              <w:t>allowability</w:t>
            </w:r>
            <w:proofErr w:type="spellEnd"/>
            <w:r w:rsidR="00FB3907" w:rsidRPr="00933923">
              <w:rPr>
                <w:bCs/>
              </w:rPr>
              <w:t xml:space="preserve">.  Further, </w:t>
            </w:r>
            <w:r w:rsidR="001E4EE8" w:rsidRPr="00933923">
              <w:rPr>
                <w:bCs/>
              </w:rPr>
              <w:t xml:space="preserve">the Federal award governs </w:t>
            </w:r>
            <w:r w:rsidR="00FB3907" w:rsidRPr="00933923">
              <w:rPr>
                <w:bCs/>
              </w:rPr>
              <w:t>in the case of a</w:t>
            </w:r>
            <w:r w:rsidR="00B437FA">
              <w:rPr>
                <w:bCs/>
              </w:rPr>
              <w:t>ny</w:t>
            </w:r>
            <w:r w:rsidR="00FB3907" w:rsidRPr="00933923">
              <w:rPr>
                <w:bCs/>
              </w:rPr>
              <w:t xml:space="preserve"> discrepancy between the </w:t>
            </w:r>
            <w:r w:rsidR="00E8587A">
              <w:rPr>
                <w:bCs/>
              </w:rPr>
              <w:t xml:space="preserve">terms and conditions of a </w:t>
            </w:r>
            <w:r w:rsidR="00FB3907" w:rsidRPr="00933923">
              <w:rPr>
                <w:bCs/>
              </w:rPr>
              <w:t>specific Federal award and the selected items of cost</w:t>
            </w:r>
            <w:r w:rsidR="00E8587A">
              <w:rPr>
                <w:bCs/>
              </w:rPr>
              <w:t xml:space="preserve"> provisions</w:t>
            </w:r>
            <w:r w:rsidR="00F67560">
              <w:rPr>
                <w:bCs/>
              </w:rPr>
              <w:t xml:space="preserve"> in </w:t>
            </w:r>
            <w:r w:rsidR="00B437FA" w:rsidRPr="00B437FA">
              <w:rPr>
                <w:bCs/>
              </w:rPr>
              <w:t>2 CFR 200.421 through 200.475</w:t>
            </w:r>
            <w:r w:rsidR="00FB3907" w:rsidRPr="00933923">
              <w:rPr>
                <w:bCs/>
              </w:rPr>
              <w:t>.</w:t>
            </w:r>
          </w:p>
          <w:p w14:paraId="133A5517" w14:textId="2B6FD817" w:rsidR="002E3F9F" w:rsidRPr="00933923" w:rsidRDefault="002E3F9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Cs/>
              </w:rPr>
            </w:pPr>
          </w:p>
        </w:tc>
      </w:tr>
      <w:tr w:rsidR="00FB3907" w:rsidRPr="00933923" w14:paraId="3FB0073B" w14:textId="77777777" w:rsidTr="00F95682">
        <w:trPr>
          <w:trHeight w:val="638"/>
        </w:trPr>
        <w:tc>
          <w:tcPr>
            <w:tcW w:w="7385" w:type="dxa"/>
            <w:tcBorders>
              <w:bottom w:val="single" w:sz="4" w:space="0" w:color="auto"/>
            </w:tcBorders>
          </w:tcPr>
          <w:p w14:paraId="110E867E" w14:textId="3EF57B00" w:rsidR="00115338"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 xml:space="preserve">Is each of the cost </w:t>
            </w:r>
            <w:r w:rsidR="00E546E9">
              <w:t xml:space="preserve">items </w:t>
            </w:r>
            <w:r w:rsidRPr="00933923">
              <w:t xml:space="preserve">in the Sample in Section A above consistent with the </w:t>
            </w:r>
            <w:r w:rsidR="00115338" w:rsidRPr="00933923">
              <w:t>limitations</w:t>
            </w:r>
            <w:r w:rsidRPr="00933923">
              <w:t xml:space="preserve"> under the applicable regulatory provision</w:t>
            </w:r>
            <w:r w:rsidR="006C2BE1">
              <w:t xml:space="preserve"> in 2 CFR 200.</w:t>
            </w:r>
            <w:r w:rsidR="00F61271">
              <w:t>421 through</w:t>
            </w:r>
            <w:r w:rsidR="006006C5">
              <w:t xml:space="preserve"> 200.475</w:t>
            </w:r>
            <w:r w:rsidRPr="00933923">
              <w:t xml:space="preserve">? </w:t>
            </w:r>
          </w:p>
          <w:p w14:paraId="7ECB8BB3" w14:textId="77777777" w:rsidR="002E3F9F" w:rsidRPr="00933923" w:rsidRDefault="002E3F9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8462AA9" w14:textId="2A42A311" w:rsidR="008E5C1E" w:rsidRDefault="00115338"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[2 CFR 200.403(b)</w:t>
            </w:r>
            <w:r w:rsidR="00700D26">
              <w:t xml:space="preserve">; </w:t>
            </w:r>
            <w:r w:rsidR="00700D26" w:rsidRPr="00700D26">
              <w:t xml:space="preserve">CDBG Entitlement: 24 CFR </w:t>
            </w:r>
            <w:r w:rsidR="00AE1865" w:rsidRPr="00AE1865">
              <w:t>570.502(a)</w:t>
            </w:r>
            <w:r w:rsidR="00700D26" w:rsidRPr="00700D26">
              <w:t xml:space="preserve">; State CDBG: 24 CFR 570.489(p); HOME: 24 CFR 92.505; ESG: 24 CFR 576.407(c); </w:t>
            </w:r>
            <w:proofErr w:type="spellStart"/>
            <w:r w:rsidR="00700D26" w:rsidRPr="00700D26">
              <w:t>CoC</w:t>
            </w:r>
            <w:proofErr w:type="spellEnd"/>
            <w:r w:rsidR="00700D26" w:rsidRPr="00700D26">
              <w:t>: 24 CFR 578.99(e)</w:t>
            </w:r>
            <w:r w:rsidRPr="00933923">
              <w:t>]</w:t>
            </w:r>
            <w:r w:rsidR="00FB3907" w:rsidRPr="00933923">
              <w:t xml:space="preserve"> </w:t>
            </w:r>
          </w:p>
          <w:p w14:paraId="6CD90B3C" w14:textId="61BB44AA" w:rsidR="002E3F9F" w:rsidRPr="00933923" w:rsidRDefault="002E3F9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3907" w:rsidRPr="00933923" w14:paraId="022A6913" w14:textId="77777777" w:rsidTr="00FB3907">
              <w:trPr>
                <w:trHeight w:val="170"/>
              </w:trPr>
              <w:tc>
                <w:tcPr>
                  <w:tcW w:w="425" w:type="dxa"/>
                </w:tcPr>
                <w:p w14:paraId="5D90EC37" w14:textId="77777777" w:rsidR="00FB3907"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lastRenderedPageBreak/>
                    <w:fldChar w:fldCharType="begin">
                      <w:ffData>
                        <w:name w:val="Check1"/>
                        <w:enabled/>
                        <w:calcOnExit w:val="0"/>
                        <w:checkBox>
                          <w:sizeAuto/>
                          <w:default w:val="0"/>
                        </w:checkBox>
                      </w:ffData>
                    </w:fldChar>
                  </w:r>
                  <w:r w:rsidR="00FB3907" w:rsidRPr="00933923">
                    <w:instrText xml:space="preserve"> FORMCHECKBOX </w:instrText>
                  </w:r>
                  <w:r w:rsidR="000444E2">
                    <w:fldChar w:fldCharType="separate"/>
                  </w:r>
                  <w:r w:rsidRPr="00933923">
                    <w:fldChar w:fldCharType="end"/>
                  </w:r>
                </w:p>
              </w:tc>
              <w:tc>
                <w:tcPr>
                  <w:tcW w:w="576" w:type="dxa"/>
                </w:tcPr>
                <w:p w14:paraId="1BC2D7B8" w14:textId="77777777" w:rsidR="00FB3907"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FB3907" w:rsidRPr="00933923">
                    <w:instrText xml:space="preserve"> FORMCHECKBOX </w:instrText>
                  </w:r>
                  <w:r w:rsidR="000444E2">
                    <w:fldChar w:fldCharType="separate"/>
                  </w:r>
                  <w:r w:rsidRPr="00933923">
                    <w:fldChar w:fldCharType="end"/>
                  </w:r>
                </w:p>
              </w:tc>
              <w:tc>
                <w:tcPr>
                  <w:tcW w:w="606" w:type="dxa"/>
                </w:tcPr>
                <w:p w14:paraId="1CDA6A3D" w14:textId="77777777" w:rsidR="00FB3907"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FB3907" w:rsidRPr="00933923">
                    <w:instrText xml:space="preserve"> FORMCHECKBOX </w:instrText>
                  </w:r>
                  <w:r w:rsidR="000444E2">
                    <w:fldChar w:fldCharType="separate"/>
                  </w:r>
                  <w:r w:rsidRPr="00933923">
                    <w:fldChar w:fldCharType="end"/>
                  </w:r>
                </w:p>
              </w:tc>
            </w:tr>
            <w:tr w:rsidR="00FB3907" w:rsidRPr="00933923" w14:paraId="15B7D816" w14:textId="77777777" w:rsidTr="00FB3907">
              <w:trPr>
                <w:trHeight w:val="225"/>
              </w:trPr>
              <w:tc>
                <w:tcPr>
                  <w:tcW w:w="425" w:type="dxa"/>
                </w:tcPr>
                <w:p w14:paraId="300DB93F" w14:textId="77777777" w:rsidR="00FB3907" w:rsidRPr="00933923"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19887A56" w14:textId="77777777" w:rsidR="00FB3907" w:rsidRPr="00933923"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23C9F48F" w14:textId="77777777" w:rsidR="00FB3907" w:rsidRPr="00933923"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48E97811" w14:textId="77777777" w:rsidR="00FB3907" w:rsidRPr="00933923"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FB3907" w:rsidRPr="00933923" w14:paraId="3FFDC65A" w14:textId="77777777" w:rsidTr="00FB3907">
        <w:trPr>
          <w:cantSplit/>
        </w:trPr>
        <w:tc>
          <w:tcPr>
            <w:tcW w:w="9010" w:type="dxa"/>
            <w:gridSpan w:val="2"/>
            <w:tcBorders>
              <w:bottom w:val="nil"/>
            </w:tcBorders>
          </w:tcPr>
          <w:p w14:paraId="5F124137" w14:textId="77777777" w:rsidR="00FB3907" w:rsidRPr="00933923"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Describe Basis for Conclusion:</w:t>
            </w:r>
          </w:p>
          <w:p w14:paraId="3606DA9F" w14:textId="0C18887D" w:rsidR="00F413E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00FB3907" w:rsidRPr="00933923">
              <w:instrText xml:space="preserve"> FORMTEXT </w:instrText>
            </w:r>
            <w:r w:rsidRPr="00933923">
              <w:fldChar w:fldCharType="separate"/>
            </w:r>
            <w:r w:rsidR="00FB3907" w:rsidRPr="00933923">
              <w:rPr>
                <w:noProof/>
              </w:rPr>
              <w:t> </w:t>
            </w:r>
            <w:r w:rsidR="00FB3907" w:rsidRPr="00933923">
              <w:rPr>
                <w:noProof/>
              </w:rPr>
              <w:t> </w:t>
            </w:r>
            <w:r w:rsidR="00FB3907" w:rsidRPr="00933923">
              <w:rPr>
                <w:noProof/>
              </w:rPr>
              <w:t> </w:t>
            </w:r>
            <w:r w:rsidR="00FB3907" w:rsidRPr="00933923">
              <w:rPr>
                <w:noProof/>
              </w:rPr>
              <w:t> </w:t>
            </w:r>
            <w:r w:rsidR="00FB3907" w:rsidRPr="00933923">
              <w:rPr>
                <w:noProof/>
              </w:rPr>
              <w:t> </w:t>
            </w:r>
            <w:r w:rsidRPr="00933923">
              <w:fldChar w:fldCharType="end"/>
            </w:r>
          </w:p>
        </w:tc>
      </w:tr>
      <w:tr w:rsidR="00FB3907" w:rsidRPr="00933923" w14:paraId="2D7269A3" w14:textId="77777777" w:rsidTr="00FB3907">
        <w:trPr>
          <w:cantSplit/>
        </w:trPr>
        <w:tc>
          <w:tcPr>
            <w:tcW w:w="9010" w:type="dxa"/>
            <w:gridSpan w:val="2"/>
            <w:tcBorders>
              <w:top w:val="nil"/>
            </w:tcBorders>
          </w:tcPr>
          <w:p w14:paraId="05AF3434" w14:textId="77777777" w:rsidR="00FB3907" w:rsidRPr="00933923" w:rsidRDefault="00FB390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194B5547" w14:textId="77777777" w:rsidR="00F413ED" w:rsidRPr="00933923" w:rsidRDefault="00F413E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0A52DDC" w14:textId="0082431F" w:rsidR="002E3F9F" w:rsidRPr="002E3F9F" w:rsidRDefault="00A92DA1" w:rsidP="002E3F9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4</w:t>
      </w:r>
      <w:r w:rsidR="00F839E1" w:rsidRPr="0093392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81C99" w:rsidRPr="00933923" w14:paraId="0DFC0A50" w14:textId="77777777" w:rsidTr="00957842">
        <w:trPr>
          <w:cantSplit/>
          <w:trHeight w:val="278"/>
        </w:trPr>
        <w:tc>
          <w:tcPr>
            <w:tcW w:w="9010" w:type="dxa"/>
            <w:gridSpan w:val="2"/>
            <w:tcBorders>
              <w:bottom w:val="single" w:sz="4" w:space="0" w:color="auto"/>
            </w:tcBorders>
          </w:tcPr>
          <w:p w14:paraId="0F163BF0" w14:textId="77777777" w:rsidR="00C81C99" w:rsidRDefault="00C81C99" w:rsidP="00933923">
            <w:pPr>
              <w:pStyle w:val="Level1"/>
              <w:widowControl w:val="0"/>
              <w:numPr>
                <w:ilvl w:val="0"/>
                <w:numId w:val="0"/>
              </w:numPr>
              <w:tabs>
                <w:tab w:val="left" w:pos="185"/>
                <w:tab w:val="left" w:pos="2160"/>
                <w:tab w:val="left" w:pos="2880"/>
                <w:tab w:val="left" w:pos="3600"/>
                <w:tab w:val="left" w:pos="5040"/>
                <w:tab w:val="left" w:pos="5760"/>
                <w:tab w:val="left" w:pos="6480"/>
              </w:tabs>
            </w:pPr>
            <w:r w:rsidRPr="00933923">
              <w:t xml:space="preserve">This question entails an evaluation of the </w:t>
            </w:r>
            <w:r w:rsidR="0004765C" w:rsidRPr="00933923">
              <w:t>sample</w:t>
            </w:r>
            <w:r w:rsidRPr="00933923">
              <w:t xml:space="preserve"> cost </w:t>
            </w:r>
            <w:r w:rsidR="0004765C" w:rsidRPr="00933923">
              <w:t xml:space="preserve">items </w:t>
            </w:r>
            <w:r w:rsidRPr="00933923">
              <w:t xml:space="preserve">for compliance with the general factors affecting </w:t>
            </w:r>
            <w:proofErr w:type="spellStart"/>
            <w:r w:rsidRPr="00933923">
              <w:t>allowability</w:t>
            </w:r>
            <w:proofErr w:type="spellEnd"/>
            <w:r w:rsidRPr="00933923">
              <w:t xml:space="preserve"> at 2 CFR 200.403.  </w:t>
            </w:r>
            <w:r w:rsidR="00B420F3" w:rsidRPr="00933923">
              <w:t xml:space="preserve">(The general factors do not have to be applied if the cost item is determined unallowable based on the review under question 2.)  </w:t>
            </w:r>
            <w:r w:rsidRPr="00933923">
              <w:t xml:space="preserve">When compliance with any of the criteria is not ascertainable due to time constraints or for other reasons (e.g., lack of expertise to determine Generally Accepted Accounting Principles (GAAP) compliance), the answers to the questions should be based on the best information available.  </w:t>
            </w:r>
          </w:p>
          <w:p w14:paraId="51A6FB1B" w14:textId="20559A89" w:rsidR="002E3F9F" w:rsidRPr="00933923" w:rsidRDefault="002E3F9F" w:rsidP="00933923">
            <w:pPr>
              <w:pStyle w:val="Level1"/>
              <w:widowControl w:val="0"/>
              <w:numPr>
                <w:ilvl w:val="0"/>
                <w:numId w:val="0"/>
              </w:numPr>
              <w:tabs>
                <w:tab w:val="left" w:pos="185"/>
                <w:tab w:val="left" w:pos="2160"/>
                <w:tab w:val="left" w:pos="2880"/>
                <w:tab w:val="left" w:pos="3600"/>
                <w:tab w:val="left" w:pos="5040"/>
                <w:tab w:val="left" w:pos="5760"/>
                <w:tab w:val="left" w:pos="6480"/>
              </w:tabs>
            </w:pPr>
          </w:p>
        </w:tc>
      </w:tr>
      <w:tr w:rsidR="00C81C99" w:rsidRPr="00933923" w14:paraId="1FE43C4D" w14:textId="77777777" w:rsidTr="00957842">
        <w:trPr>
          <w:cantSplit/>
          <w:trHeight w:val="277"/>
        </w:trPr>
        <w:tc>
          <w:tcPr>
            <w:tcW w:w="9010" w:type="dxa"/>
            <w:gridSpan w:val="2"/>
            <w:tcBorders>
              <w:bottom w:val="single" w:sz="4" w:space="0" w:color="auto"/>
            </w:tcBorders>
          </w:tcPr>
          <w:p w14:paraId="7A48E50E" w14:textId="77777777" w:rsidR="00C81C99" w:rsidRDefault="00C81C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Based on the review of the selected items, are the costs:</w:t>
            </w:r>
          </w:p>
          <w:p w14:paraId="192447D4" w14:textId="63060DB6" w:rsidR="002E3F9F" w:rsidRPr="00933923" w:rsidRDefault="002E3F9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D0763" w:rsidRPr="00933923" w14:paraId="79EF6209" w14:textId="77777777" w:rsidTr="00957842">
        <w:trPr>
          <w:trHeight w:val="1637"/>
        </w:trPr>
        <w:tc>
          <w:tcPr>
            <w:tcW w:w="7385" w:type="dxa"/>
            <w:tcBorders>
              <w:top w:val="single" w:sz="4" w:space="0" w:color="auto"/>
              <w:left w:val="single" w:sz="4" w:space="0" w:color="auto"/>
              <w:bottom w:val="single" w:sz="4" w:space="0" w:color="auto"/>
              <w:right w:val="single" w:sz="4" w:space="0" w:color="auto"/>
            </w:tcBorders>
          </w:tcPr>
          <w:p w14:paraId="53834396" w14:textId="320099A6" w:rsidR="001C57F0" w:rsidRPr="00933923" w:rsidRDefault="00AD0763" w:rsidP="00933923">
            <w:pPr>
              <w:pStyle w:val="Level1"/>
              <w:widowControl w:val="0"/>
              <w:numPr>
                <w:ilvl w:val="0"/>
                <w:numId w:val="0"/>
              </w:numPr>
              <w:tabs>
                <w:tab w:val="clear" w:pos="4320"/>
                <w:tab w:val="clear" w:pos="8640"/>
              </w:tabs>
              <w:ind w:left="365" w:hanging="360"/>
            </w:pPr>
            <w:r w:rsidRPr="00933923">
              <w:t xml:space="preserve">a.   Necessary and reasonable </w:t>
            </w:r>
            <w:r w:rsidR="00C93BC4">
              <w:t>for the performance of the DOH</w:t>
            </w:r>
            <w:r w:rsidRPr="00933923">
              <w:t xml:space="preserve"> award and allocable to that award?</w:t>
            </w:r>
            <w:r w:rsidR="001C57F0" w:rsidRPr="00933923">
              <w:t xml:space="preserve">  </w:t>
            </w:r>
          </w:p>
          <w:p w14:paraId="51FF751C" w14:textId="77777777" w:rsidR="00BD7966" w:rsidRDefault="00BD796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19B9522" w14:textId="3841DE71" w:rsidR="00663836" w:rsidRDefault="00557BC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[2 CFR 200.403(a); 2 CFR 200.404; and 2 CFR 200.405</w:t>
            </w:r>
            <w:r w:rsidR="009E7C60">
              <w:t xml:space="preserve">; </w:t>
            </w:r>
            <w:r w:rsidR="009E7C60" w:rsidRPr="009E7C60">
              <w:t xml:space="preserve">CDBG Entitlement: 24 CFR </w:t>
            </w:r>
            <w:r w:rsidR="00AE1865" w:rsidRPr="00AE1865">
              <w:t>570.502(a)</w:t>
            </w:r>
            <w:r w:rsidR="009E7C60" w:rsidRPr="009E7C60">
              <w:t xml:space="preserve">; State CDBG: 24 CFR 570.489(p); HOME: 24 CFR 92.505; ESG: 24 CFR 576.407(c); </w:t>
            </w:r>
            <w:proofErr w:type="spellStart"/>
            <w:r w:rsidR="009E7C60" w:rsidRPr="009E7C60">
              <w:t>CoC</w:t>
            </w:r>
            <w:proofErr w:type="spellEnd"/>
            <w:r w:rsidR="009E7C60" w:rsidRPr="009E7C60">
              <w:t>: 24 CFR 578.99(e)</w:t>
            </w:r>
            <w:r w:rsidRPr="00933923">
              <w:t>]</w:t>
            </w:r>
            <w:r w:rsidR="00663836" w:rsidRPr="00933923">
              <w:t xml:space="preserve"> </w:t>
            </w:r>
          </w:p>
          <w:p w14:paraId="61D41CD5" w14:textId="77777777" w:rsidR="00663836" w:rsidRDefault="0066383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0126595" w14:textId="77777777" w:rsidR="00AD0763" w:rsidRDefault="0066383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For example:</w:t>
            </w:r>
          </w:p>
          <w:p w14:paraId="5C7BDB4C" w14:textId="1E10A839" w:rsidR="009E7C60" w:rsidRPr="00933923" w:rsidRDefault="009E7C60"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top w:val="single" w:sz="4" w:space="0" w:color="auto"/>
              <w:left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D0763" w:rsidRPr="00933923" w14:paraId="10A1F0BA" w14:textId="77777777" w:rsidTr="00864A06">
              <w:trPr>
                <w:trHeight w:val="170"/>
              </w:trPr>
              <w:tc>
                <w:tcPr>
                  <w:tcW w:w="425" w:type="dxa"/>
                </w:tcPr>
                <w:p w14:paraId="1698E999"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03465725"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3C89E1A3" w14:textId="5C3EB380"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D0763" w:rsidRPr="00933923" w14:paraId="0366612E" w14:textId="77777777" w:rsidTr="00864A06">
              <w:trPr>
                <w:trHeight w:val="225"/>
              </w:trPr>
              <w:tc>
                <w:tcPr>
                  <w:tcW w:w="425" w:type="dxa"/>
                </w:tcPr>
                <w:p w14:paraId="2F9CD721"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2EF5D260"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279467FF" w14:textId="1BA5317F"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bl>
          <w:p w14:paraId="09AAD664"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957842" w:rsidRPr="00933923" w14:paraId="694958C0" w14:textId="77777777" w:rsidTr="00957842">
        <w:trPr>
          <w:trHeight w:val="1104"/>
        </w:trPr>
        <w:tc>
          <w:tcPr>
            <w:tcW w:w="7385" w:type="dxa"/>
            <w:tcBorders>
              <w:top w:val="single" w:sz="4" w:space="0" w:color="auto"/>
              <w:left w:val="single" w:sz="4" w:space="0" w:color="auto"/>
              <w:bottom w:val="single" w:sz="4" w:space="0" w:color="auto"/>
              <w:right w:val="single" w:sz="4" w:space="0" w:color="auto"/>
            </w:tcBorders>
          </w:tcPr>
          <w:p w14:paraId="7EB2708E" w14:textId="6012C520" w:rsidR="00957842" w:rsidRDefault="00957842" w:rsidP="00197273">
            <w:pPr>
              <w:pStyle w:val="Level1"/>
              <w:widowControl w:val="0"/>
              <w:numPr>
                <w:ilvl w:val="0"/>
                <w:numId w:val="45"/>
              </w:numPr>
              <w:tabs>
                <w:tab w:val="left" w:pos="720"/>
                <w:tab w:val="left" w:pos="1440"/>
                <w:tab w:val="left" w:pos="2160"/>
                <w:tab w:val="left" w:pos="2880"/>
                <w:tab w:val="left" w:pos="3600"/>
                <w:tab w:val="left" w:pos="5040"/>
                <w:tab w:val="left" w:pos="5760"/>
                <w:tab w:val="left" w:pos="6480"/>
              </w:tabs>
              <w:ind w:left="648" w:hanging="288"/>
            </w:pPr>
            <w:bookmarkStart w:id="6" w:name="_Hlk26449493"/>
            <w:r>
              <w:t>Does the invoice or other source document for the expenditure show the cost was incurred within the period of performance or, if appl</w:t>
            </w:r>
            <w:r w:rsidR="00C93BC4">
              <w:t>icable, the period for which DOH</w:t>
            </w:r>
            <w:bookmarkStart w:id="7" w:name="_GoBack"/>
            <w:bookmarkEnd w:id="7"/>
            <w:r>
              <w:t xml:space="preserve"> approved pre-award costs?</w:t>
            </w:r>
          </w:p>
          <w:p w14:paraId="1DD39ABD" w14:textId="77777777" w:rsidR="00F34D73" w:rsidRDefault="00F34D73"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p>
          <w:p w14:paraId="33FB23DC" w14:textId="75000BDA" w:rsidR="00957842"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t>[</w:t>
            </w:r>
            <w:r w:rsidR="003571DD">
              <w:t xml:space="preserve">For all programs except State CDBG: </w:t>
            </w:r>
            <w:r>
              <w:t>2 CFR 200.309</w:t>
            </w:r>
            <w:r w:rsidR="00B51D19">
              <w:t xml:space="preserve">; </w:t>
            </w:r>
            <w:r w:rsidR="00B51D19" w:rsidRPr="00B51D19">
              <w:t xml:space="preserve">CDBG Entitlement: 24 CFR 570.502(a); </w:t>
            </w:r>
            <w:r w:rsidR="003571DD" w:rsidRPr="003571DD">
              <w:t>State CDBG: 24 CFR 570.489(d)(1)</w:t>
            </w:r>
            <w:r w:rsidR="003571DD">
              <w:t xml:space="preserve">; </w:t>
            </w:r>
            <w:r w:rsidR="00B51D19" w:rsidRPr="00B51D19">
              <w:t xml:space="preserve">HOME: 24 CFR 92.505 and 24 CFR 92.508; ESG: 24 CFR 576.407(c) and 24 CFR 576.500(u); </w:t>
            </w:r>
            <w:proofErr w:type="spellStart"/>
            <w:r w:rsidR="00B51D19" w:rsidRPr="00B51D19">
              <w:t>CoC</w:t>
            </w:r>
            <w:proofErr w:type="spellEnd"/>
            <w:r w:rsidR="00B51D19" w:rsidRPr="00B51D19">
              <w:t>: 24 CFR 578.99(e) and 24 CFR 578.103(a)(15) (for grants awarded under the FY 2015 NOFA) or 578.103(a)(16) (for grants awarded under the FY 2016 NOFA or later)</w:t>
            </w:r>
            <w:r>
              <w:t>]</w:t>
            </w:r>
          </w:p>
          <w:bookmarkEnd w:id="6"/>
          <w:p w14:paraId="3081EB90" w14:textId="77A9464E"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57842" w:rsidRPr="00933923" w14:paraId="0A8F3C52" w14:textId="77777777" w:rsidTr="00713055">
              <w:trPr>
                <w:trHeight w:val="170"/>
              </w:trPr>
              <w:tc>
                <w:tcPr>
                  <w:tcW w:w="425" w:type="dxa"/>
                </w:tcPr>
                <w:p w14:paraId="6973986A"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12AAF972"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44304336"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957842" w:rsidRPr="00933923" w14:paraId="74CD3F96" w14:textId="77777777" w:rsidTr="00713055">
              <w:trPr>
                <w:trHeight w:val="225"/>
              </w:trPr>
              <w:tc>
                <w:tcPr>
                  <w:tcW w:w="425" w:type="dxa"/>
                </w:tcPr>
                <w:p w14:paraId="3409D721"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788ECF72"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19B94D0A"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0336D300" w14:textId="77777777" w:rsidR="00957842" w:rsidRPr="00933923" w:rsidRDefault="0095784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957842" w:rsidRPr="00933923" w14:paraId="20F67B5A" w14:textId="77777777" w:rsidTr="00957842">
        <w:trPr>
          <w:trHeight w:val="1104"/>
        </w:trPr>
        <w:tc>
          <w:tcPr>
            <w:tcW w:w="7385" w:type="dxa"/>
            <w:tcBorders>
              <w:top w:val="single" w:sz="4" w:space="0" w:color="auto"/>
              <w:left w:val="single" w:sz="4" w:space="0" w:color="auto"/>
              <w:bottom w:val="single" w:sz="4" w:space="0" w:color="auto"/>
              <w:right w:val="single" w:sz="4" w:space="0" w:color="auto"/>
            </w:tcBorders>
          </w:tcPr>
          <w:p w14:paraId="68B09AA0" w14:textId="1A190AE3" w:rsidR="007E5CE9" w:rsidRDefault="007E5CE9" w:rsidP="007E5CE9">
            <w:pPr>
              <w:pStyle w:val="ListParagraph"/>
              <w:widowControl w:val="0"/>
              <w:numPr>
                <w:ilvl w:val="0"/>
                <w:numId w:val="48"/>
              </w:numPr>
            </w:pPr>
            <w:r>
              <w:t xml:space="preserve">For each contract that is a “covered transaction” and for each </w:t>
            </w:r>
            <w:proofErr w:type="spellStart"/>
            <w:r>
              <w:t>subaward</w:t>
            </w:r>
            <w:proofErr w:type="spellEnd"/>
            <w:r>
              <w:t xml:space="preserve">, is there documentation showing the </w:t>
            </w:r>
            <w:r w:rsidR="000F68E7">
              <w:t>Subrecipient</w:t>
            </w:r>
            <w:r>
              <w:t xml:space="preserve"> took the required steps to determine that the contractor or subrecipient was not debarred, suspended, or otherwise excluded from, or ineligible for, participation in Federal programs or activities?      </w:t>
            </w:r>
          </w:p>
          <w:p w14:paraId="5A28E103" w14:textId="77777777" w:rsidR="007E5CE9" w:rsidRDefault="007E5CE9" w:rsidP="007E5CE9">
            <w:pPr>
              <w:widowControl w:val="0"/>
              <w:ind w:left="720"/>
            </w:pPr>
          </w:p>
          <w:p w14:paraId="6D4D17B7" w14:textId="7875B88A" w:rsidR="007E5CE9" w:rsidRDefault="007E5CE9" w:rsidP="007E5CE9">
            <w:pPr>
              <w:widowControl w:val="0"/>
              <w:ind w:left="360"/>
            </w:pPr>
            <w:r>
              <w:t xml:space="preserve">      </w:t>
            </w:r>
            <w:r w:rsidRPr="009134A5">
              <w:rPr>
                <w:b/>
                <w:bCs/>
              </w:rPr>
              <w:t>NOTE:</w:t>
            </w:r>
            <w:r>
              <w:t xml:space="preserve"> A contract is a “covered transaction</w:t>
            </w:r>
            <w:r w:rsidR="00341346">
              <w:t>”</w:t>
            </w:r>
            <w:r>
              <w:t xml:space="preserve"> if it </w:t>
            </w:r>
          </w:p>
          <w:p w14:paraId="4193A956" w14:textId="77777777" w:rsidR="007E5CE9" w:rsidRDefault="007E5CE9" w:rsidP="007E5CE9">
            <w:pPr>
              <w:pStyle w:val="ListParagraph"/>
              <w:widowControl w:val="0"/>
              <w:numPr>
                <w:ilvl w:val="0"/>
                <w:numId w:val="49"/>
              </w:numPr>
              <w:ind w:left="1080"/>
            </w:pPr>
            <w:r>
              <w:lastRenderedPageBreak/>
              <w:t>is expected to equal or exceed $25,000;</w:t>
            </w:r>
          </w:p>
          <w:p w14:paraId="58D42AC6" w14:textId="77777777" w:rsidR="007E5CE9" w:rsidRDefault="007E5CE9" w:rsidP="007E5CE9">
            <w:pPr>
              <w:pStyle w:val="ListParagraph"/>
              <w:widowControl w:val="0"/>
              <w:numPr>
                <w:ilvl w:val="0"/>
                <w:numId w:val="49"/>
              </w:numPr>
              <w:ind w:left="1080"/>
            </w:pPr>
            <w:r>
              <w:t>r</w:t>
            </w:r>
            <w:r w:rsidRPr="00634BBC">
              <w:t>equires the consent of an official of a Federal agency</w:t>
            </w:r>
            <w:r>
              <w:t>; or</w:t>
            </w:r>
          </w:p>
          <w:p w14:paraId="5E79C24C" w14:textId="77777777" w:rsidR="007E5CE9" w:rsidRDefault="007E5CE9" w:rsidP="007E5CE9">
            <w:pPr>
              <w:pStyle w:val="ListParagraph"/>
              <w:widowControl w:val="0"/>
              <w:numPr>
                <w:ilvl w:val="0"/>
                <w:numId w:val="49"/>
              </w:numPr>
              <w:ind w:left="1080"/>
            </w:pPr>
            <w:proofErr w:type="gramStart"/>
            <w:r>
              <w:t>is</w:t>
            </w:r>
            <w:proofErr w:type="gramEnd"/>
            <w:r>
              <w:t xml:space="preserve"> for Federally-required audit services.</w:t>
            </w:r>
          </w:p>
          <w:p w14:paraId="33D85179" w14:textId="6166088D" w:rsidR="00957842" w:rsidRDefault="00957842" w:rsidP="00DF2FC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648"/>
            </w:pPr>
          </w:p>
          <w:p w14:paraId="63ACCA4D" w14:textId="77777777" w:rsidR="00957842"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p>
          <w:p w14:paraId="224CCEE1" w14:textId="401A51E0" w:rsidR="00957842"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957842">
              <w:t>[</w:t>
            </w:r>
            <w:r w:rsidR="00B51D19">
              <w:t xml:space="preserve">For all programs except State CDBG: </w:t>
            </w:r>
            <w:r w:rsidRPr="00957842">
              <w:t xml:space="preserve">2 CFR 200.213; </w:t>
            </w:r>
            <w:r w:rsidR="00B51D19">
              <w:t xml:space="preserve">For all programs: </w:t>
            </w:r>
            <w:r w:rsidRPr="00957842">
              <w:t>2 CFR 180.300, 2 CFR 2424.300</w:t>
            </w:r>
            <w:r w:rsidR="00B51D19">
              <w:t xml:space="preserve">; </w:t>
            </w:r>
            <w:r w:rsidR="00B51D19" w:rsidRPr="00B51D19">
              <w:t xml:space="preserve">CDBG Entitlement: 24 CFR 570.502(a); </w:t>
            </w:r>
            <w:r w:rsidR="00EC7914">
              <w:t xml:space="preserve">State CDBG: 24 CFR 570.489(l); </w:t>
            </w:r>
            <w:r w:rsidR="00B51D19" w:rsidRPr="00B51D19">
              <w:t xml:space="preserve">HOME: 24 CFR 92.505 and 24 CFR 92.508; ESG: 24 CFR 576.407(c) and 24 CFR 576.500(u); </w:t>
            </w:r>
            <w:proofErr w:type="spellStart"/>
            <w:r w:rsidR="00B51D19" w:rsidRPr="00B51D19">
              <w:t>CoC</w:t>
            </w:r>
            <w:proofErr w:type="spellEnd"/>
            <w:r w:rsidR="00B51D19" w:rsidRPr="00B51D19">
              <w:t>: 24 CFR 578.99(e) and 24 CFR 578.103(a)(15) (for grants awarded under the FY 2015 NOFA) or 578.103(a)(16) (for grants awarded under the FY 2016 NOFA or later)</w:t>
            </w:r>
            <w:r w:rsidRPr="00957842">
              <w:t>]</w:t>
            </w:r>
          </w:p>
          <w:p w14:paraId="3570939E" w14:textId="7852F9F9"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57842" w:rsidRPr="00933923" w14:paraId="51FC30D1" w14:textId="77777777" w:rsidTr="00713055">
              <w:trPr>
                <w:trHeight w:val="170"/>
              </w:trPr>
              <w:tc>
                <w:tcPr>
                  <w:tcW w:w="425" w:type="dxa"/>
                </w:tcPr>
                <w:p w14:paraId="010D5E39"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lastRenderedPageBreak/>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78E46694"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6D402C9B"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957842" w:rsidRPr="00933923" w14:paraId="6E97E4CE" w14:textId="77777777" w:rsidTr="00713055">
              <w:trPr>
                <w:trHeight w:val="225"/>
              </w:trPr>
              <w:tc>
                <w:tcPr>
                  <w:tcW w:w="425" w:type="dxa"/>
                </w:tcPr>
                <w:p w14:paraId="52E99B2A"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66F280E8"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00483EA5" w14:textId="77777777" w:rsidR="00957842" w:rsidRPr="00933923" w:rsidRDefault="00957842" w:rsidP="0095784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3ADBE53F" w14:textId="77777777" w:rsidR="00957842" w:rsidRPr="00933923" w:rsidRDefault="0095784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281F37" w:rsidRPr="00933923" w14:paraId="3DFE6164" w14:textId="77777777" w:rsidTr="00713055">
        <w:trPr>
          <w:trHeight w:val="1637"/>
        </w:trPr>
        <w:tc>
          <w:tcPr>
            <w:tcW w:w="7385" w:type="dxa"/>
            <w:tcBorders>
              <w:top w:val="single" w:sz="4" w:space="0" w:color="auto"/>
              <w:left w:val="single" w:sz="4" w:space="0" w:color="auto"/>
              <w:bottom w:val="single" w:sz="4" w:space="0" w:color="auto"/>
              <w:right w:val="single" w:sz="4" w:space="0" w:color="auto"/>
            </w:tcBorders>
          </w:tcPr>
          <w:p w14:paraId="55109254" w14:textId="00A68DF1" w:rsidR="007C5851" w:rsidRDefault="007C5851" w:rsidP="00713055">
            <w:pPr>
              <w:pStyle w:val="Level1"/>
              <w:widowControl w:val="0"/>
              <w:numPr>
                <w:ilvl w:val="0"/>
                <w:numId w:val="44"/>
              </w:numPr>
            </w:pPr>
            <w:r>
              <w:t xml:space="preserve">Consistent </w:t>
            </w:r>
            <w:r w:rsidR="00DC6F9F">
              <w:t>with the</w:t>
            </w:r>
            <w:r>
              <w:t xml:space="preserve"> </w:t>
            </w:r>
            <w:r w:rsidR="00966E6E">
              <w:t xml:space="preserve">cost </w:t>
            </w:r>
            <w:r>
              <w:t>type and amount limitations and</w:t>
            </w:r>
            <w:r w:rsidR="007977F8">
              <w:t xml:space="preserve"> </w:t>
            </w:r>
            <w:r>
              <w:t>exclusions set forth in the</w:t>
            </w:r>
            <w:r w:rsidR="00AD4E1E">
              <w:t xml:space="preserve"> award</w:t>
            </w:r>
            <w:r>
              <w:t xml:space="preserve"> terms and conditions </w:t>
            </w:r>
            <w:r w:rsidR="00D04F6D">
              <w:t xml:space="preserve">and </w:t>
            </w:r>
            <w:r w:rsidR="00DD1B5F">
              <w:t>2 CFR part 200, subpart E</w:t>
            </w:r>
            <w:r>
              <w:t xml:space="preserve">? </w:t>
            </w:r>
          </w:p>
          <w:p w14:paraId="77CA8E22" w14:textId="77777777" w:rsidR="007C5851" w:rsidRDefault="007C5851" w:rsidP="00713055">
            <w:pPr>
              <w:pStyle w:val="Level1"/>
              <w:widowControl w:val="0"/>
              <w:numPr>
                <w:ilvl w:val="0"/>
                <w:numId w:val="0"/>
              </w:numPr>
              <w:ind w:left="365"/>
            </w:pPr>
          </w:p>
          <w:p w14:paraId="434B648D" w14:textId="7D07F577" w:rsidR="00281F37" w:rsidRPr="00933923" w:rsidRDefault="007C5851"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 200.403(b)</w:t>
            </w:r>
            <w:r w:rsidR="009E7C60">
              <w:t xml:space="preserve">; </w:t>
            </w:r>
            <w:r w:rsidR="009E7C60" w:rsidRPr="009E7C60">
              <w:t xml:space="preserve">CDBG Entitlement: </w:t>
            </w:r>
            <w:r w:rsidR="00BE08CF">
              <w:t xml:space="preserve">24 CFR </w:t>
            </w:r>
            <w:r w:rsidR="00AE1865" w:rsidRPr="00AE1865">
              <w:t>570.502(a)</w:t>
            </w:r>
            <w:r w:rsidR="009E7C60" w:rsidRPr="009E7C60">
              <w:t xml:space="preserve">; State CDBG: 24 CFR 570.489(p); HOME: 24 CFR 92.505; ESG: 24 CFR 576.407(c); </w:t>
            </w:r>
            <w:proofErr w:type="spellStart"/>
            <w:r w:rsidR="009E7C60" w:rsidRPr="009E7C60">
              <w:t>CoC</w:t>
            </w:r>
            <w:proofErr w:type="spellEnd"/>
            <w:r w:rsidR="009E7C60" w:rsidRPr="009E7C60">
              <w:t>: 24 CFR 578.99(e)</w:t>
            </w:r>
            <w:r>
              <w:t>]</w:t>
            </w:r>
          </w:p>
        </w:tc>
        <w:tc>
          <w:tcPr>
            <w:tcW w:w="1625" w:type="dxa"/>
            <w:tcBorders>
              <w:top w:val="single" w:sz="4" w:space="0" w:color="auto"/>
              <w:left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81F37" w:rsidRPr="00933923" w14:paraId="481E854F" w14:textId="77777777" w:rsidTr="00713055">
              <w:trPr>
                <w:trHeight w:val="170"/>
              </w:trPr>
              <w:tc>
                <w:tcPr>
                  <w:tcW w:w="425" w:type="dxa"/>
                </w:tcPr>
                <w:p w14:paraId="3E5D5462"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1D7B014E"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12EDCEAD"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281F37" w:rsidRPr="00933923" w14:paraId="2C568F43" w14:textId="77777777" w:rsidTr="00713055">
              <w:trPr>
                <w:trHeight w:val="225"/>
              </w:trPr>
              <w:tc>
                <w:tcPr>
                  <w:tcW w:w="425" w:type="dxa"/>
                </w:tcPr>
                <w:p w14:paraId="55ED05F5"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010A752E"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093E0BC7"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r w:rsidR="003B6003" w:rsidRPr="00933923" w14:paraId="0F6068F1" w14:textId="77777777" w:rsidTr="00713055">
              <w:trPr>
                <w:trHeight w:val="225"/>
              </w:trPr>
              <w:tc>
                <w:tcPr>
                  <w:tcW w:w="425" w:type="dxa"/>
                </w:tcPr>
                <w:p w14:paraId="14BC493F" w14:textId="77777777" w:rsidR="003B6003" w:rsidRPr="00933923" w:rsidRDefault="003B6003"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c>
                <w:tcPr>
                  <w:tcW w:w="576" w:type="dxa"/>
                </w:tcPr>
                <w:p w14:paraId="1652A1CC" w14:textId="77777777" w:rsidR="003B6003" w:rsidRPr="00933923" w:rsidRDefault="003B6003"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c>
                <w:tcPr>
                  <w:tcW w:w="606" w:type="dxa"/>
                </w:tcPr>
                <w:p w14:paraId="7B15D384" w14:textId="77777777" w:rsidR="003B6003" w:rsidRPr="00933923" w:rsidRDefault="003B6003"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bl>
          <w:p w14:paraId="0FC2C4A3" w14:textId="77777777" w:rsidR="00281F37" w:rsidRPr="00933923" w:rsidRDefault="00281F37"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90379B" w:rsidRPr="00933923" w14:paraId="10520D4A"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076EA744" w14:textId="5DED7B3A" w:rsidR="00B031A8" w:rsidRPr="00933923" w:rsidRDefault="00C81C99" w:rsidP="00713055">
            <w:pPr>
              <w:pStyle w:val="Level1"/>
              <w:widowControl w:val="0"/>
              <w:numPr>
                <w:ilvl w:val="0"/>
                <w:numId w:val="44"/>
              </w:numPr>
              <w:tabs>
                <w:tab w:val="left" w:pos="720"/>
                <w:tab w:val="left" w:pos="1440"/>
                <w:tab w:val="left" w:pos="2160"/>
                <w:tab w:val="left" w:pos="2880"/>
                <w:tab w:val="left" w:pos="3600"/>
                <w:tab w:val="left" w:pos="5040"/>
                <w:tab w:val="left" w:pos="5760"/>
                <w:tab w:val="left" w:pos="6480"/>
              </w:tabs>
            </w:pPr>
            <w:r w:rsidRPr="00933923">
              <w:t>C</w:t>
            </w:r>
            <w:r w:rsidR="0090379B" w:rsidRPr="00933923">
              <w:t xml:space="preserve">onsistent with policies and procedures that apply uniformly to both </w:t>
            </w:r>
            <w:r w:rsidR="001C5950" w:rsidRPr="00933923">
              <w:t>F</w:t>
            </w:r>
            <w:r w:rsidR="0090379B" w:rsidRPr="00933923">
              <w:t>ederally-financed and other activities of the</w:t>
            </w:r>
            <w:r w:rsidR="00A00F2F" w:rsidRPr="00933923">
              <w:t xml:space="preserve"> </w:t>
            </w:r>
            <w:r w:rsidR="000F68E7">
              <w:t>Subrecipient</w:t>
            </w:r>
            <w:r w:rsidR="0090379B" w:rsidRPr="00933923">
              <w:t>?</w:t>
            </w:r>
            <w:r w:rsidR="00B031A8" w:rsidRPr="00933923">
              <w:t xml:space="preserve"> </w:t>
            </w:r>
          </w:p>
          <w:p w14:paraId="78ECFA6D" w14:textId="77777777" w:rsidR="00B031A8" w:rsidRPr="00933923" w:rsidRDefault="00B031A8"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5C63CF39" w14:textId="2AC0409C" w:rsidR="006D5097" w:rsidRPr="00933923" w:rsidRDefault="00B031A8"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933923">
              <w:t>[2 CFR 200.403(c)</w:t>
            </w:r>
            <w:r w:rsidR="009E7C60">
              <w:t xml:space="preserve">; </w:t>
            </w:r>
            <w:r w:rsidR="009E7C60" w:rsidRPr="009E7C60">
              <w:t xml:space="preserve">CDBG Entitlement: 24 CFR </w:t>
            </w:r>
            <w:r w:rsidR="00AE1865" w:rsidRPr="00AE1865">
              <w:t>570.502(a)</w:t>
            </w:r>
            <w:r w:rsidR="009E7C60" w:rsidRPr="009E7C60">
              <w:t xml:space="preserve">; State CDBG: 24 CFR 570.489(p); HOME: 24 CFR 92.505; ESG: 24 CFR 576.407(c); </w:t>
            </w:r>
            <w:proofErr w:type="spellStart"/>
            <w:r w:rsidR="009E7C60" w:rsidRPr="009E7C60">
              <w:t>CoC</w:t>
            </w:r>
            <w:proofErr w:type="spellEnd"/>
            <w:r w:rsidR="009E7C60" w:rsidRPr="009E7C60">
              <w:t>: 24 CFR 578.99(e)</w:t>
            </w:r>
            <w:r w:rsidRPr="00933923">
              <w:t>]</w:t>
            </w:r>
          </w:p>
          <w:p w14:paraId="6923A775" w14:textId="14570B28" w:rsidR="0090379B" w:rsidRPr="00933923" w:rsidRDefault="0090379B"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AD0763" w:rsidRPr="00933923" w14:paraId="4ADD356A" w14:textId="77777777" w:rsidTr="00AA274A">
              <w:trPr>
                <w:trHeight w:val="170"/>
              </w:trPr>
              <w:tc>
                <w:tcPr>
                  <w:tcW w:w="425" w:type="dxa"/>
                </w:tcPr>
                <w:p w14:paraId="17DC0FF8"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705D561D"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AD0763" w:rsidRPr="00933923" w14:paraId="3E4011EF" w14:textId="77777777" w:rsidTr="00AA274A">
              <w:trPr>
                <w:trHeight w:val="225"/>
              </w:trPr>
              <w:tc>
                <w:tcPr>
                  <w:tcW w:w="425" w:type="dxa"/>
                </w:tcPr>
                <w:p w14:paraId="23570D75"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5DAC1533"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r>
          </w:tbl>
          <w:p w14:paraId="3AFCD3B1"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0705A" w:rsidRPr="00933923" w14:paraId="7F358C30"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4865090A" w14:textId="7C649595" w:rsidR="0080705A" w:rsidRDefault="0080705A" w:rsidP="00197273">
            <w:pPr>
              <w:pStyle w:val="Level1"/>
              <w:widowControl w:val="0"/>
              <w:numPr>
                <w:ilvl w:val="0"/>
                <w:numId w:val="46"/>
              </w:numPr>
              <w:tabs>
                <w:tab w:val="left" w:pos="720"/>
                <w:tab w:val="left" w:pos="1440"/>
                <w:tab w:val="left" w:pos="2160"/>
                <w:tab w:val="left" w:pos="2880"/>
                <w:tab w:val="left" w:pos="3600"/>
                <w:tab w:val="left" w:pos="5040"/>
                <w:tab w:val="left" w:pos="5760"/>
                <w:tab w:val="left" w:pos="6480"/>
              </w:tabs>
              <w:ind w:left="648" w:hanging="288"/>
            </w:pPr>
            <w:r>
              <w:t xml:space="preserve">For example, </w:t>
            </w:r>
            <w:r w:rsidR="00713055">
              <w:t xml:space="preserve">when the costs </w:t>
            </w:r>
            <w:r w:rsidR="00874D6A">
              <w:t xml:space="preserve">are incurred </w:t>
            </w:r>
            <w:r w:rsidR="00386291">
              <w:t>in connection with</w:t>
            </w:r>
            <w:r w:rsidR="00713055">
              <w:t xml:space="preserve"> </w:t>
            </w:r>
            <w:r w:rsidR="00874D6A">
              <w:t xml:space="preserve">the </w:t>
            </w:r>
            <w:r w:rsidR="00713055">
              <w:t xml:space="preserve">procurement </w:t>
            </w:r>
            <w:r w:rsidR="00874D6A">
              <w:t>of goods or services</w:t>
            </w:r>
            <w:r w:rsidR="00713055">
              <w:t xml:space="preserve">, </w:t>
            </w:r>
            <w:r>
              <w:t xml:space="preserve">do the source documents and other records confirm the following, if and as required by the </w:t>
            </w:r>
            <w:r w:rsidR="000F68E7">
              <w:t>Subrecipient</w:t>
            </w:r>
            <w:r>
              <w:t>’s written policies and procedures?</w:t>
            </w:r>
          </w:p>
          <w:p w14:paraId="03AB7A2A" w14:textId="77777777" w:rsidR="0080705A" w:rsidRDefault="0080705A" w:rsidP="0071305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20863C4F" w14:textId="4BBB4B97" w:rsidR="0080705A" w:rsidRDefault="0080705A"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648"/>
            </w:pPr>
            <w:r>
              <w:t>[</w:t>
            </w:r>
            <w:r w:rsidR="00B51D19">
              <w:t xml:space="preserve">For all programs except State CDBG: </w:t>
            </w:r>
            <w:r>
              <w:t>2 CFR 200.302(b)(3)</w:t>
            </w:r>
            <w:r w:rsidR="004F05CD">
              <w:t xml:space="preserve"> and</w:t>
            </w:r>
            <w:r>
              <w:t xml:space="preserve"> </w:t>
            </w:r>
            <w:r w:rsidR="004F05CD" w:rsidRPr="004F05CD">
              <w:t>2 CFR 200.302(b)</w:t>
            </w:r>
            <w:r>
              <w:t>(4)</w:t>
            </w:r>
            <w:r w:rsidR="00B51D19">
              <w:t>;</w:t>
            </w:r>
            <w:r w:rsidR="001E795B">
              <w:t xml:space="preserve"> </w:t>
            </w:r>
            <w:r w:rsidR="00B51D19" w:rsidRPr="00B51D19">
              <w:t xml:space="preserve">CDBG Entitlement: 24 CFR 570.502(a); HOME: 24 CFR 92.505 and 24 CFR 92.508; ESG: 24 CFR 576.407(c) and 24 CFR 576.500(u); </w:t>
            </w:r>
            <w:proofErr w:type="spellStart"/>
            <w:r w:rsidR="00B51D19" w:rsidRPr="00B51D19">
              <w:t>CoC</w:t>
            </w:r>
            <w:proofErr w:type="spellEnd"/>
            <w:r w:rsidR="00B51D19" w:rsidRPr="00B51D19">
              <w:t>: 24 CFR 578.99(e) and 24 CFR 578.103(a)(15) (for grants awarded under the FY 2015 NOFA) or 578.103(a)(16) (for grants awarded under the FY 2016 NOFA or later)</w:t>
            </w:r>
            <w:r>
              <w:t>]</w:t>
            </w:r>
          </w:p>
          <w:p w14:paraId="437E9F9E" w14:textId="3450F2FA"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80705A" w:rsidRPr="00933923" w14:paraId="2E375FF4" w14:textId="77777777" w:rsidTr="00713055">
              <w:trPr>
                <w:trHeight w:val="170"/>
              </w:trPr>
              <w:tc>
                <w:tcPr>
                  <w:tcW w:w="418" w:type="dxa"/>
                </w:tcPr>
                <w:p w14:paraId="75F8F58F"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6AF15E71"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48C0F9A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80705A" w:rsidRPr="00933923" w14:paraId="6A8707FA" w14:textId="77777777" w:rsidTr="00713055">
              <w:trPr>
                <w:gridAfter w:val="1"/>
                <w:wAfter w:w="12" w:type="dxa"/>
                <w:trHeight w:val="225"/>
              </w:trPr>
              <w:tc>
                <w:tcPr>
                  <w:tcW w:w="418" w:type="dxa"/>
                </w:tcPr>
                <w:p w14:paraId="1D68E205"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5BB38D24"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123A882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 xml:space="preserve">  N/A</w:t>
                  </w:r>
                </w:p>
              </w:tc>
            </w:tr>
          </w:tbl>
          <w:p w14:paraId="6BBE50FB" w14:textId="77777777" w:rsidR="0080705A" w:rsidRPr="00933923" w:rsidRDefault="0080705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80705A" w:rsidRPr="00933923" w14:paraId="49E60094"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0D5C1F68" w14:textId="5CE4407F" w:rsidR="0080705A" w:rsidRDefault="0080705A" w:rsidP="0080705A">
            <w:pPr>
              <w:pStyle w:val="Level1"/>
              <w:widowControl w:val="0"/>
              <w:numPr>
                <w:ilvl w:val="0"/>
                <w:numId w:val="43"/>
              </w:numPr>
              <w:tabs>
                <w:tab w:val="left" w:pos="720"/>
                <w:tab w:val="left" w:pos="1440"/>
                <w:tab w:val="left" w:pos="2160"/>
                <w:tab w:val="left" w:pos="2880"/>
                <w:tab w:val="left" w:pos="3600"/>
                <w:tab w:val="left" w:pos="5040"/>
                <w:tab w:val="left" w:pos="5760"/>
                <w:tab w:val="left" w:pos="6480"/>
              </w:tabs>
            </w:pPr>
            <w:r w:rsidRPr="0080705A">
              <w:t>The amount on each invoice document is consistent with the amount on the purchase order or contract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80705A" w:rsidRPr="00933923" w14:paraId="6AB63B87" w14:textId="77777777" w:rsidTr="00713055">
              <w:trPr>
                <w:trHeight w:val="170"/>
              </w:trPr>
              <w:tc>
                <w:tcPr>
                  <w:tcW w:w="418" w:type="dxa"/>
                </w:tcPr>
                <w:p w14:paraId="52819F08"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51BEE895"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23ED893A"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80705A" w:rsidRPr="00933923" w14:paraId="5810566C" w14:textId="77777777" w:rsidTr="00713055">
              <w:trPr>
                <w:gridAfter w:val="1"/>
                <w:wAfter w:w="12" w:type="dxa"/>
                <w:trHeight w:val="225"/>
              </w:trPr>
              <w:tc>
                <w:tcPr>
                  <w:tcW w:w="418" w:type="dxa"/>
                </w:tcPr>
                <w:p w14:paraId="6C16927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38FECD8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22209C13"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 xml:space="preserve">  N/A</w:t>
                  </w:r>
                </w:p>
              </w:tc>
            </w:tr>
          </w:tbl>
          <w:p w14:paraId="222D9626" w14:textId="77777777" w:rsidR="0080705A" w:rsidRPr="00933923" w:rsidRDefault="0080705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80705A" w:rsidRPr="00933923" w14:paraId="4992C1A9"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381598F8" w14:textId="64893B25" w:rsidR="0080705A" w:rsidRPr="0080705A" w:rsidRDefault="0080705A" w:rsidP="0080705A">
            <w:pPr>
              <w:pStyle w:val="Level1"/>
              <w:widowControl w:val="0"/>
              <w:numPr>
                <w:ilvl w:val="0"/>
                <w:numId w:val="43"/>
              </w:numPr>
              <w:tabs>
                <w:tab w:val="left" w:pos="720"/>
                <w:tab w:val="left" w:pos="1440"/>
                <w:tab w:val="left" w:pos="2160"/>
                <w:tab w:val="left" w:pos="2880"/>
                <w:tab w:val="left" w:pos="3600"/>
                <w:tab w:val="left" w:pos="5040"/>
                <w:tab w:val="left" w:pos="5760"/>
                <w:tab w:val="left" w:pos="6480"/>
              </w:tabs>
            </w:pPr>
            <w:r w:rsidRPr="0080705A">
              <w:t xml:space="preserve">The amount on each invoice document is within the available funds amount for the contract at the time of payment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80705A" w:rsidRPr="00933923" w14:paraId="5D086FEB" w14:textId="77777777" w:rsidTr="00713055">
              <w:trPr>
                <w:trHeight w:val="170"/>
              </w:trPr>
              <w:tc>
                <w:tcPr>
                  <w:tcW w:w="418" w:type="dxa"/>
                </w:tcPr>
                <w:p w14:paraId="48B9BEA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18D4E917"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3AFED399"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80705A" w:rsidRPr="00933923" w14:paraId="20B4BC40" w14:textId="77777777" w:rsidTr="00713055">
              <w:trPr>
                <w:gridAfter w:val="1"/>
                <w:wAfter w:w="12" w:type="dxa"/>
                <w:trHeight w:val="225"/>
              </w:trPr>
              <w:tc>
                <w:tcPr>
                  <w:tcW w:w="418" w:type="dxa"/>
                </w:tcPr>
                <w:p w14:paraId="27BA7452"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370D417C"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129607C5"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 xml:space="preserve">  N/A</w:t>
                  </w:r>
                </w:p>
              </w:tc>
            </w:tr>
          </w:tbl>
          <w:p w14:paraId="2F9A3291" w14:textId="77777777" w:rsidR="0080705A" w:rsidRPr="00933923" w:rsidRDefault="0080705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80705A" w:rsidRPr="00933923" w14:paraId="209E3F48"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2C333CB2" w14:textId="735745B4" w:rsidR="0080705A" w:rsidRPr="0080705A" w:rsidRDefault="0080705A" w:rsidP="0080705A">
            <w:pPr>
              <w:pStyle w:val="Level1"/>
              <w:widowControl w:val="0"/>
              <w:numPr>
                <w:ilvl w:val="0"/>
                <w:numId w:val="43"/>
              </w:numPr>
              <w:tabs>
                <w:tab w:val="left" w:pos="720"/>
                <w:tab w:val="left" w:pos="1440"/>
                <w:tab w:val="left" w:pos="2160"/>
                <w:tab w:val="left" w:pos="2880"/>
                <w:tab w:val="left" w:pos="3600"/>
                <w:tab w:val="left" w:pos="5040"/>
                <w:tab w:val="left" w:pos="5760"/>
                <w:tab w:val="left" w:pos="6480"/>
              </w:tabs>
            </w:pPr>
            <w:r w:rsidRPr="0080705A">
              <w:lastRenderedPageBreak/>
              <w:t>Each invoice includes signature/marking of the technical reviewer/program manager</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80705A" w:rsidRPr="00933923" w14:paraId="42D2B7DB" w14:textId="77777777" w:rsidTr="00713055">
              <w:trPr>
                <w:trHeight w:val="170"/>
              </w:trPr>
              <w:tc>
                <w:tcPr>
                  <w:tcW w:w="418" w:type="dxa"/>
                </w:tcPr>
                <w:p w14:paraId="05D05F0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25DB4C31"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6906BECD"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80705A" w:rsidRPr="00933923" w14:paraId="020D065D" w14:textId="77777777" w:rsidTr="00713055">
              <w:trPr>
                <w:gridAfter w:val="1"/>
                <w:wAfter w:w="12" w:type="dxa"/>
                <w:trHeight w:val="225"/>
              </w:trPr>
              <w:tc>
                <w:tcPr>
                  <w:tcW w:w="418" w:type="dxa"/>
                </w:tcPr>
                <w:p w14:paraId="28E4304A"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551D57A8"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61B89A87"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 xml:space="preserve">  N/A</w:t>
                  </w:r>
                </w:p>
              </w:tc>
            </w:tr>
          </w:tbl>
          <w:p w14:paraId="44AC49F6" w14:textId="77777777" w:rsidR="0080705A" w:rsidRPr="00933923" w:rsidRDefault="0080705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80705A" w:rsidRPr="00933923" w14:paraId="713B4EF2"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1F216B4A" w14:textId="22630588" w:rsidR="0080705A" w:rsidRDefault="0080705A" w:rsidP="0080705A">
            <w:pPr>
              <w:pStyle w:val="Level1"/>
              <w:widowControl w:val="0"/>
              <w:numPr>
                <w:ilvl w:val="0"/>
                <w:numId w:val="43"/>
              </w:numPr>
              <w:tabs>
                <w:tab w:val="left" w:pos="720"/>
                <w:tab w:val="left" w:pos="1440"/>
                <w:tab w:val="left" w:pos="2160"/>
                <w:tab w:val="left" w:pos="2880"/>
                <w:tab w:val="left" w:pos="3600"/>
                <w:tab w:val="left" w:pos="5040"/>
                <w:tab w:val="left" w:pos="5760"/>
                <w:tab w:val="left" w:pos="6480"/>
              </w:tabs>
            </w:pPr>
            <w:r w:rsidRPr="0080705A">
              <w:t xml:space="preserve">Signature dates on each invoice are </w:t>
            </w:r>
            <w:r w:rsidR="00B109BD">
              <w:t xml:space="preserve">on or </w:t>
            </w:r>
            <w:r w:rsidR="007C4CFF">
              <w:t>before</w:t>
            </w:r>
            <w:r w:rsidRPr="0080705A">
              <w:t xml:space="preserve"> the payment date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80705A" w:rsidRPr="00933923" w14:paraId="6C514A4D" w14:textId="77777777" w:rsidTr="00713055">
              <w:trPr>
                <w:trHeight w:val="170"/>
              </w:trPr>
              <w:tc>
                <w:tcPr>
                  <w:tcW w:w="418" w:type="dxa"/>
                </w:tcPr>
                <w:p w14:paraId="50A6B91E"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271893E2"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74EE12B9"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80705A" w:rsidRPr="00933923" w14:paraId="0DCBB677" w14:textId="77777777" w:rsidTr="00713055">
              <w:trPr>
                <w:gridAfter w:val="1"/>
                <w:wAfter w:w="12" w:type="dxa"/>
                <w:trHeight w:val="225"/>
              </w:trPr>
              <w:tc>
                <w:tcPr>
                  <w:tcW w:w="418" w:type="dxa"/>
                </w:tcPr>
                <w:p w14:paraId="059C58FF"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5A0EED33"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09AEB112"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 xml:space="preserve">  N/A</w:t>
                  </w:r>
                </w:p>
              </w:tc>
            </w:tr>
          </w:tbl>
          <w:p w14:paraId="601DC5D4" w14:textId="77777777" w:rsidR="0080705A" w:rsidRPr="00933923" w:rsidRDefault="0080705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80705A" w:rsidRPr="00933923" w14:paraId="31657D6D" w14:textId="77777777" w:rsidTr="00957842">
        <w:trPr>
          <w:trHeight w:val="773"/>
        </w:trPr>
        <w:tc>
          <w:tcPr>
            <w:tcW w:w="7385" w:type="dxa"/>
            <w:tcBorders>
              <w:top w:val="single" w:sz="4" w:space="0" w:color="auto"/>
              <w:left w:val="single" w:sz="4" w:space="0" w:color="auto"/>
              <w:bottom w:val="single" w:sz="4" w:space="0" w:color="auto"/>
              <w:right w:val="single" w:sz="4" w:space="0" w:color="auto"/>
            </w:tcBorders>
          </w:tcPr>
          <w:p w14:paraId="29915D01" w14:textId="6865ED1A" w:rsidR="0080705A" w:rsidRDefault="0080705A" w:rsidP="0080705A">
            <w:pPr>
              <w:pStyle w:val="Level1"/>
              <w:widowControl w:val="0"/>
              <w:numPr>
                <w:ilvl w:val="0"/>
                <w:numId w:val="43"/>
              </w:numPr>
              <w:tabs>
                <w:tab w:val="left" w:pos="720"/>
                <w:tab w:val="left" w:pos="1440"/>
                <w:tab w:val="left" w:pos="2160"/>
                <w:tab w:val="left" w:pos="2880"/>
                <w:tab w:val="left" w:pos="3600"/>
                <w:tab w:val="left" w:pos="5040"/>
                <w:tab w:val="left" w:pos="5760"/>
                <w:tab w:val="left" w:pos="6480"/>
              </w:tabs>
            </w:pPr>
            <w:r w:rsidRPr="0080705A">
              <w:t>Contractor is not included on the Treasury’s Do Not Pay List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80705A" w:rsidRPr="00933923" w14:paraId="4C0EC3F0" w14:textId="77777777" w:rsidTr="00713055">
              <w:trPr>
                <w:trHeight w:val="170"/>
              </w:trPr>
              <w:tc>
                <w:tcPr>
                  <w:tcW w:w="418" w:type="dxa"/>
                </w:tcPr>
                <w:p w14:paraId="5B23AC2D"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029115FD"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13054402"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80705A" w:rsidRPr="00933923" w14:paraId="07D0F2A2" w14:textId="77777777" w:rsidTr="00713055">
              <w:trPr>
                <w:gridAfter w:val="1"/>
                <w:wAfter w:w="12" w:type="dxa"/>
                <w:trHeight w:val="225"/>
              </w:trPr>
              <w:tc>
                <w:tcPr>
                  <w:tcW w:w="418" w:type="dxa"/>
                </w:tcPr>
                <w:p w14:paraId="6D7FBC68"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586BC309"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392627C8" w14:textId="77777777" w:rsidR="0080705A" w:rsidRPr="00933923" w:rsidRDefault="0080705A" w:rsidP="008070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 xml:space="preserve">  N/A</w:t>
                  </w:r>
                </w:p>
              </w:tc>
            </w:tr>
          </w:tbl>
          <w:p w14:paraId="48A9B3DA" w14:textId="77777777" w:rsidR="0080705A" w:rsidRPr="00933923" w:rsidRDefault="0080705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90379B" w:rsidRPr="00933923" w14:paraId="46A05D15" w14:textId="77777777" w:rsidTr="00957842">
        <w:trPr>
          <w:trHeight w:val="1637"/>
        </w:trPr>
        <w:tc>
          <w:tcPr>
            <w:tcW w:w="7385" w:type="dxa"/>
            <w:tcBorders>
              <w:bottom w:val="single" w:sz="4" w:space="0" w:color="auto"/>
            </w:tcBorders>
          </w:tcPr>
          <w:p w14:paraId="36D47725"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 xml:space="preserve">d. </w:t>
            </w:r>
            <w:r w:rsidR="004A58F3" w:rsidRPr="00933923">
              <w:t xml:space="preserve">  </w:t>
            </w:r>
            <w:r w:rsidR="00C81C99" w:rsidRPr="00933923">
              <w:t>A</w:t>
            </w:r>
            <w:r w:rsidRPr="00933923">
              <w:t>ccorded consistent treatment (i.e., a cost may not be assigned to a Federal award as a direct cost if any other cost incurred for the same purpose in like circumstances has been allocated to the Federal award as an indirect cost)?</w:t>
            </w:r>
          </w:p>
          <w:p w14:paraId="3D3146D1" w14:textId="77777777" w:rsidR="00BD7966" w:rsidRDefault="00BD796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FEBA72D" w14:textId="503C87C4"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[2 CFR 200.403(d)</w:t>
            </w:r>
            <w:r w:rsidR="009E7C60">
              <w:t xml:space="preserve">; </w:t>
            </w:r>
            <w:r w:rsidR="009E7C60" w:rsidRPr="009E7C60">
              <w:t xml:space="preserve">CDBG Entitlement: 24 CFR </w:t>
            </w:r>
            <w:r w:rsidR="00AE1865" w:rsidRPr="00AE1865">
              <w:t>570.502(a)</w:t>
            </w:r>
            <w:r w:rsidR="009E7C60" w:rsidRPr="009E7C60">
              <w:t xml:space="preserve">; State CDBG: 24 CFR 570.489(p); HOME: 24 CFR 92.505; ESG: 24 CFR 576.109; 24 CFR 576.407(c); </w:t>
            </w:r>
            <w:proofErr w:type="spellStart"/>
            <w:r w:rsidR="009E7C60" w:rsidRPr="009E7C60">
              <w:t>CoC</w:t>
            </w:r>
            <w:proofErr w:type="spellEnd"/>
            <w:r w:rsidR="009E7C60" w:rsidRPr="009E7C60">
              <w:t>: 24 CFR 578.99(e)</w:t>
            </w:r>
            <w:r w:rsidRPr="00933923">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AD0763" w:rsidRPr="00933923" w14:paraId="3BFC876D" w14:textId="77777777" w:rsidTr="00AA274A">
              <w:trPr>
                <w:trHeight w:val="170"/>
              </w:trPr>
              <w:tc>
                <w:tcPr>
                  <w:tcW w:w="425" w:type="dxa"/>
                </w:tcPr>
                <w:p w14:paraId="5E792FEE"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6A309B58"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AD0763" w:rsidRPr="00933923" w14:paraId="72E1E71A" w14:textId="77777777" w:rsidTr="00AA274A">
              <w:trPr>
                <w:trHeight w:val="225"/>
              </w:trPr>
              <w:tc>
                <w:tcPr>
                  <w:tcW w:w="425" w:type="dxa"/>
                </w:tcPr>
                <w:p w14:paraId="61E4430D"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0CED3D7E"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r>
          </w:tbl>
          <w:p w14:paraId="5F6BD391"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90379B" w:rsidRPr="00933923" w14:paraId="1DDBD257" w14:textId="77777777" w:rsidTr="00957842">
        <w:trPr>
          <w:trHeight w:val="1421"/>
        </w:trPr>
        <w:tc>
          <w:tcPr>
            <w:tcW w:w="7385" w:type="dxa"/>
            <w:tcBorders>
              <w:bottom w:val="single" w:sz="4" w:space="0" w:color="auto"/>
            </w:tcBorders>
          </w:tcPr>
          <w:p w14:paraId="111FCEB1"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e.</w:t>
            </w:r>
            <w:r w:rsidR="00783F58" w:rsidRPr="00933923">
              <w:t xml:space="preserve"> </w:t>
            </w:r>
            <w:r w:rsidR="004A58F3" w:rsidRPr="00933923">
              <w:t xml:space="preserve">  </w:t>
            </w:r>
            <w:r w:rsidR="00C81C99" w:rsidRPr="00933923">
              <w:t>D</w:t>
            </w:r>
            <w:r w:rsidRPr="00933923">
              <w:t xml:space="preserve">etermined in accordance with generally accepted accounting principles (GAAP), except, for state and local governments and Indian tribes only, as otherwise provided for in </w:t>
            </w:r>
            <w:r w:rsidR="00D32784" w:rsidRPr="00933923">
              <w:t xml:space="preserve">2 CFR </w:t>
            </w:r>
            <w:r w:rsidRPr="00933923">
              <w:t>part 200?</w:t>
            </w:r>
          </w:p>
          <w:p w14:paraId="2C216677" w14:textId="77777777" w:rsidR="00BD7966" w:rsidRDefault="00BD796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C490A89" w14:textId="267686E2"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[2 CFR 200.403(e)</w:t>
            </w:r>
            <w:r w:rsidR="009E7C60">
              <w:t xml:space="preserve">; </w:t>
            </w:r>
            <w:r w:rsidR="009E7C60" w:rsidRPr="009E7C60">
              <w:t xml:space="preserve">CDBG Entitlement: 24 CFR </w:t>
            </w:r>
            <w:r w:rsidR="00AE1865" w:rsidRPr="00AE1865">
              <w:t>570.502(a)</w:t>
            </w:r>
            <w:r w:rsidR="009E7C60" w:rsidRPr="009E7C60">
              <w:t xml:space="preserve">; State CDBG: 24 CFR 570.489(p); HOME: 24 CFR 92.505; ESG: 24 CFR 576.407(c); </w:t>
            </w:r>
            <w:proofErr w:type="spellStart"/>
            <w:r w:rsidR="009E7C60" w:rsidRPr="009E7C60">
              <w:t>CoC</w:t>
            </w:r>
            <w:proofErr w:type="spellEnd"/>
            <w:r w:rsidR="009E7C60" w:rsidRPr="009E7C60">
              <w:t>: 24 CFR 578.99(e)</w:t>
            </w:r>
            <w:r w:rsidRPr="00933923">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AD0763" w:rsidRPr="00933923" w14:paraId="41B85D7C" w14:textId="77777777" w:rsidTr="00AA274A">
              <w:trPr>
                <w:trHeight w:val="170"/>
              </w:trPr>
              <w:tc>
                <w:tcPr>
                  <w:tcW w:w="425" w:type="dxa"/>
                </w:tcPr>
                <w:p w14:paraId="6925E004"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6D0FE6C5"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AD0763" w:rsidRPr="00933923" w14:paraId="46577177" w14:textId="77777777" w:rsidTr="00AA274A">
              <w:trPr>
                <w:trHeight w:val="225"/>
              </w:trPr>
              <w:tc>
                <w:tcPr>
                  <w:tcW w:w="425" w:type="dxa"/>
                </w:tcPr>
                <w:p w14:paraId="58E72886"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370A8BA6"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r>
          </w:tbl>
          <w:p w14:paraId="23A8CD61"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90379B" w:rsidRPr="00933923" w14:paraId="11394C5D" w14:textId="77777777" w:rsidTr="00957842">
        <w:trPr>
          <w:trHeight w:val="773"/>
        </w:trPr>
        <w:tc>
          <w:tcPr>
            <w:tcW w:w="7385" w:type="dxa"/>
            <w:tcBorders>
              <w:bottom w:val="single" w:sz="4" w:space="0" w:color="auto"/>
            </w:tcBorders>
          </w:tcPr>
          <w:p w14:paraId="15210DC1"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f.</w:t>
            </w:r>
            <w:r w:rsidR="00783F58" w:rsidRPr="00933923">
              <w:t xml:space="preserve"> </w:t>
            </w:r>
            <w:r w:rsidR="004A58F3" w:rsidRPr="00933923">
              <w:t xml:space="preserve">  </w:t>
            </w:r>
            <w:r w:rsidR="00C615FD" w:rsidRPr="00933923">
              <w:t xml:space="preserve"> </w:t>
            </w:r>
            <w:r w:rsidR="00D32784" w:rsidRPr="00933923">
              <w:t>Excluded</w:t>
            </w:r>
            <w:r w:rsidRPr="00933923">
              <w:t xml:space="preserve"> </w:t>
            </w:r>
            <w:r w:rsidR="00D32784" w:rsidRPr="00933923">
              <w:t>from the</w:t>
            </w:r>
            <w:r w:rsidRPr="00933923">
              <w:t xml:space="preserve"> cost</w:t>
            </w:r>
            <w:r w:rsidR="00D32784" w:rsidRPr="00933923">
              <w:t>s and sources of match/cost-sharing for</w:t>
            </w:r>
            <w:r w:rsidR="001C5950" w:rsidRPr="00933923">
              <w:t xml:space="preserve"> other F</w:t>
            </w:r>
            <w:r w:rsidRPr="00933923">
              <w:t>ederally-financed program</w:t>
            </w:r>
            <w:r w:rsidR="00D32784" w:rsidRPr="00933923">
              <w:t>s</w:t>
            </w:r>
            <w:r w:rsidR="005946C2" w:rsidRPr="00933923">
              <w:t xml:space="preserve">, </w:t>
            </w:r>
            <w:r w:rsidR="00D32784" w:rsidRPr="00933923">
              <w:t>except as</w:t>
            </w:r>
            <w:r w:rsidR="005946C2" w:rsidRPr="00933923">
              <w:t xml:space="preserve"> </w:t>
            </w:r>
            <w:r w:rsidR="0004765C" w:rsidRPr="00933923">
              <w:t>expressly authorized by Federal statute</w:t>
            </w:r>
            <w:r w:rsidRPr="00933923">
              <w:t>?</w:t>
            </w:r>
          </w:p>
          <w:p w14:paraId="6C0C6954" w14:textId="77777777" w:rsidR="00BD7966" w:rsidRDefault="00BD796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30EA202F" w14:textId="1864BF52"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[2 CFR 200.403(f)</w:t>
            </w:r>
            <w:r w:rsidR="009E7C60">
              <w:t xml:space="preserve">; </w:t>
            </w:r>
            <w:r w:rsidR="009E7C60" w:rsidRPr="009E7C60">
              <w:t xml:space="preserve">CDBG Entitlement: 24 CFR </w:t>
            </w:r>
            <w:r w:rsidR="00AE1865" w:rsidRPr="00AE1865">
              <w:t>570.502(a)</w:t>
            </w:r>
            <w:r w:rsidR="009E7C60" w:rsidRPr="009E7C60">
              <w:t xml:space="preserve">; State CDBG: 24 CFR 570.489(p); HOME: 24 CFR 92.505; ESG: 24 CFR 576.407(c); </w:t>
            </w:r>
            <w:proofErr w:type="spellStart"/>
            <w:r w:rsidR="009E7C60" w:rsidRPr="009E7C60">
              <w:t>CoC</w:t>
            </w:r>
            <w:proofErr w:type="spellEnd"/>
            <w:r w:rsidR="009E7C60" w:rsidRPr="009E7C60">
              <w:t>: 24 CFR 578.99(e)</w:t>
            </w:r>
            <w:r w:rsidRPr="00933923">
              <w:t>]</w:t>
            </w:r>
          </w:p>
          <w:p w14:paraId="301956CB" w14:textId="1CD84C0C" w:rsidR="00115338" w:rsidRPr="00933923" w:rsidRDefault="00115338"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AD0763" w:rsidRPr="00933923" w14:paraId="7EF6321E" w14:textId="77777777" w:rsidTr="00AA274A">
              <w:trPr>
                <w:trHeight w:val="170"/>
              </w:trPr>
              <w:tc>
                <w:tcPr>
                  <w:tcW w:w="425" w:type="dxa"/>
                </w:tcPr>
                <w:p w14:paraId="57236DA1"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0531A90F"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AD0763" w:rsidRPr="00933923" w14:paraId="3A112C06" w14:textId="77777777" w:rsidTr="00AA274A">
              <w:trPr>
                <w:trHeight w:val="225"/>
              </w:trPr>
              <w:tc>
                <w:tcPr>
                  <w:tcW w:w="425" w:type="dxa"/>
                </w:tcPr>
                <w:p w14:paraId="45ED970B"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46C85B6F"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r>
          </w:tbl>
          <w:p w14:paraId="3FD2B367"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90379B" w:rsidRPr="00933923" w14:paraId="56CDCF03" w14:textId="77777777" w:rsidTr="00957842">
        <w:trPr>
          <w:trHeight w:val="611"/>
        </w:trPr>
        <w:tc>
          <w:tcPr>
            <w:tcW w:w="7385" w:type="dxa"/>
            <w:tcBorders>
              <w:bottom w:val="single" w:sz="4" w:space="0" w:color="auto"/>
            </w:tcBorders>
          </w:tcPr>
          <w:p w14:paraId="210F7DAF" w14:textId="2E0358F2" w:rsidR="00B031CE"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g.</w:t>
            </w:r>
            <w:r w:rsidR="00783F58" w:rsidRPr="00933923">
              <w:t xml:space="preserve"> </w:t>
            </w:r>
            <w:r w:rsidR="004A58F3" w:rsidRPr="00933923">
              <w:t xml:space="preserve">  </w:t>
            </w:r>
            <w:bookmarkStart w:id="8" w:name="_Hlk26443692"/>
            <w:r w:rsidR="00C81C99" w:rsidRPr="00933923">
              <w:t>A</w:t>
            </w:r>
            <w:r w:rsidRPr="00933923">
              <w:t>dequately documented?</w:t>
            </w:r>
            <w:r w:rsidR="00B55BD9" w:rsidRPr="00933923">
              <w:t xml:space="preserve">  </w:t>
            </w:r>
          </w:p>
          <w:p w14:paraId="51780D96" w14:textId="77777777" w:rsidR="00BD7966" w:rsidRPr="00933923" w:rsidRDefault="00BD796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4A7E3180" w14:textId="0EB5942A" w:rsidR="00894F17" w:rsidRPr="00933923" w:rsidRDefault="0022055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 xml:space="preserve">      [</w:t>
            </w:r>
            <w:r w:rsidR="00185880">
              <w:t xml:space="preserve">For all programs: </w:t>
            </w:r>
            <w:r w:rsidRPr="00933923">
              <w:t xml:space="preserve">2 CFR 200.403(g); </w:t>
            </w:r>
            <w:r w:rsidR="00185880">
              <w:t xml:space="preserve">For all programs except State CDBG: </w:t>
            </w:r>
            <w:r w:rsidRPr="00933923">
              <w:t>2 CFR 200.302(b)(3)</w:t>
            </w:r>
            <w:r w:rsidR="009E7C60">
              <w:t xml:space="preserve">; </w:t>
            </w:r>
            <w:r w:rsidR="009E7C60" w:rsidRPr="009E7C60">
              <w:t xml:space="preserve">CDBG Entitlement: </w:t>
            </w:r>
            <w:r w:rsidR="004A3167">
              <w:t>24 CFR</w:t>
            </w:r>
            <w:r w:rsidR="009E7C60" w:rsidRPr="009E7C60">
              <w:t xml:space="preserve"> 570.502</w:t>
            </w:r>
            <w:r w:rsidR="00AE1865">
              <w:t>(a)</w:t>
            </w:r>
            <w:r w:rsidR="009E7C60" w:rsidRPr="009E7C60">
              <w:t>; State CDBG: 24 CFR 570.489(p); HOME: 24 CFR 92.505</w:t>
            </w:r>
            <w:r w:rsidR="00185880">
              <w:t xml:space="preserve"> and </w:t>
            </w:r>
            <w:r w:rsidR="001E795B">
              <w:t xml:space="preserve">24 CFR </w:t>
            </w:r>
            <w:r w:rsidR="00185880">
              <w:t>92.508</w:t>
            </w:r>
            <w:r w:rsidR="009E7C60" w:rsidRPr="009E7C60">
              <w:t xml:space="preserve">; ESG: 24 CFR 576.407(c) and 24 CFR 576.500(u); </w:t>
            </w:r>
            <w:proofErr w:type="spellStart"/>
            <w:r w:rsidR="009E7C60" w:rsidRPr="009E7C60">
              <w:t>CoC</w:t>
            </w:r>
            <w:proofErr w:type="spellEnd"/>
            <w:r w:rsidR="009E7C60" w:rsidRPr="009E7C60">
              <w:t>: 24 CFR 578.99(e) and 24 CFR 578.103(a)(15) (for grants awarded under the FY 2015 NOFA) or 578.103(a)(16) (for grants awarded under the FY 2016 NOFA or later)</w:t>
            </w:r>
            <w:r w:rsidR="009E7C60">
              <w:t>]</w:t>
            </w:r>
          </w:p>
          <w:bookmarkEnd w:id="8"/>
          <w:p w14:paraId="6F1F85E7" w14:textId="77777777" w:rsidR="00894F17" w:rsidRPr="00933923" w:rsidRDefault="00894F1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22C27425" w14:textId="6DDCA80B" w:rsidR="00C534EE" w:rsidRPr="00933923" w:rsidRDefault="00894F1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 xml:space="preserve">      </w:t>
            </w:r>
            <w:r w:rsidR="003F6D82">
              <w:t>For example</w:t>
            </w:r>
            <w:r w:rsidRPr="00933923">
              <w:t xml:space="preserve">: </w:t>
            </w:r>
          </w:p>
          <w:p w14:paraId="7105C861" w14:textId="223F1B6A" w:rsidR="00984E4F" w:rsidRPr="00933923" w:rsidRDefault="00984E4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AD0763" w:rsidRPr="00933923" w14:paraId="35B476A9" w14:textId="77777777" w:rsidTr="00AA274A">
              <w:trPr>
                <w:trHeight w:val="170"/>
              </w:trPr>
              <w:tc>
                <w:tcPr>
                  <w:tcW w:w="425" w:type="dxa"/>
                </w:tcPr>
                <w:p w14:paraId="05E51259"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3FFDA365"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AD0763" w:rsidRPr="00933923" w14:paraId="1B2B10DD" w14:textId="77777777" w:rsidTr="00AA274A">
              <w:trPr>
                <w:trHeight w:val="225"/>
              </w:trPr>
              <w:tc>
                <w:tcPr>
                  <w:tcW w:w="425" w:type="dxa"/>
                </w:tcPr>
                <w:p w14:paraId="673900D1"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10E14BEA" w14:textId="77777777" w:rsidR="00AD0763" w:rsidRPr="00933923" w:rsidRDefault="00AD07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r>
          </w:tbl>
          <w:p w14:paraId="5E329D6A" w14:textId="77777777" w:rsidR="0090379B" w:rsidRPr="00933923" w:rsidRDefault="0090379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71761" w:rsidRPr="00933923" w14:paraId="1F2C8D57" w14:textId="77777777" w:rsidTr="00790D37">
        <w:trPr>
          <w:trHeight w:val="701"/>
        </w:trPr>
        <w:tc>
          <w:tcPr>
            <w:tcW w:w="7385" w:type="dxa"/>
            <w:tcBorders>
              <w:bottom w:val="single" w:sz="4" w:space="0" w:color="auto"/>
            </w:tcBorders>
          </w:tcPr>
          <w:p w14:paraId="214694A2" w14:textId="75F7E554" w:rsidR="00A71761" w:rsidRPr="00933923" w:rsidRDefault="00790D37" w:rsidP="00197273">
            <w:pPr>
              <w:pStyle w:val="Level1"/>
              <w:widowControl w:val="0"/>
              <w:numPr>
                <w:ilvl w:val="0"/>
                <w:numId w:val="47"/>
              </w:numPr>
              <w:tabs>
                <w:tab w:val="left" w:pos="720"/>
                <w:tab w:val="left" w:pos="1440"/>
                <w:tab w:val="left" w:pos="2160"/>
                <w:tab w:val="left" w:pos="2880"/>
                <w:tab w:val="left" w:pos="3600"/>
                <w:tab w:val="left" w:pos="5040"/>
                <w:tab w:val="left" w:pos="5760"/>
                <w:tab w:val="left" w:pos="6480"/>
              </w:tabs>
            </w:pPr>
            <w:r w:rsidRPr="00790D37">
              <w:t>Are there supporting documents for each expenditure in the sample?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790D37" w:rsidRPr="00933923" w14:paraId="554428E3" w14:textId="77777777" w:rsidTr="00713055">
              <w:trPr>
                <w:trHeight w:val="170"/>
              </w:trPr>
              <w:tc>
                <w:tcPr>
                  <w:tcW w:w="418" w:type="dxa"/>
                </w:tcPr>
                <w:p w14:paraId="43E382B6"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0A1A4B20"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2DC0B749"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790D37" w:rsidRPr="00933923" w14:paraId="57B94296" w14:textId="77777777" w:rsidTr="00713055">
              <w:trPr>
                <w:gridAfter w:val="1"/>
                <w:wAfter w:w="12" w:type="dxa"/>
                <w:trHeight w:val="225"/>
              </w:trPr>
              <w:tc>
                <w:tcPr>
                  <w:tcW w:w="418" w:type="dxa"/>
                </w:tcPr>
                <w:p w14:paraId="32E15D3D"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0AC2BFA9"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6C3F6958"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2BC0D15C" w14:textId="77777777" w:rsidR="00A71761" w:rsidRPr="00933923" w:rsidRDefault="00A71761"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362C99" w:rsidRPr="00933923" w14:paraId="059AA3EA" w14:textId="77777777" w:rsidTr="00957842">
        <w:trPr>
          <w:trHeight w:val="611"/>
        </w:trPr>
        <w:tc>
          <w:tcPr>
            <w:tcW w:w="7385" w:type="dxa"/>
            <w:tcBorders>
              <w:bottom w:val="single" w:sz="4" w:space="0" w:color="auto"/>
            </w:tcBorders>
          </w:tcPr>
          <w:p w14:paraId="77A0E7AF" w14:textId="50E2E57F" w:rsidR="00362C99" w:rsidRDefault="00790D37" w:rsidP="00197273">
            <w:pPr>
              <w:pStyle w:val="Level1"/>
              <w:widowControl w:val="0"/>
              <w:numPr>
                <w:ilvl w:val="0"/>
                <w:numId w:val="47"/>
              </w:numPr>
              <w:tabs>
                <w:tab w:val="left" w:pos="720"/>
                <w:tab w:val="left" w:pos="1440"/>
                <w:tab w:val="left" w:pos="2160"/>
                <w:tab w:val="left" w:pos="2880"/>
                <w:tab w:val="left" w:pos="3600"/>
                <w:tab w:val="left" w:pos="5040"/>
                <w:tab w:val="left" w:pos="5760"/>
                <w:tab w:val="left" w:pos="6480"/>
              </w:tabs>
              <w:ind w:left="720" w:hanging="360"/>
            </w:pPr>
            <w:r w:rsidRPr="00790D37">
              <w:lastRenderedPageBreak/>
              <w:t>Do the expenditure amounts in the system of record match the amounts on the invoices and other source documents?</w:t>
            </w:r>
          </w:p>
          <w:p w14:paraId="23543800" w14:textId="7A67B53D"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790D37" w:rsidRPr="00933923" w14:paraId="42E8F80E" w14:textId="77777777" w:rsidTr="00713055">
              <w:trPr>
                <w:trHeight w:val="170"/>
              </w:trPr>
              <w:tc>
                <w:tcPr>
                  <w:tcW w:w="418" w:type="dxa"/>
                </w:tcPr>
                <w:p w14:paraId="793C6ACD"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1DDA3369"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56F2FD36"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790D37" w:rsidRPr="00933923" w14:paraId="2BA009F9" w14:textId="77777777" w:rsidTr="00713055">
              <w:trPr>
                <w:gridAfter w:val="1"/>
                <w:wAfter w:w="12" w:type="dxa"/>
                <w:trHeight w:val="225"/>
              </w:trPr>
              <w:tc>
                <w:tcPr>
                  <w:tcW w:w="418" w:type="dxa"/>
                </w:tcPr>
                <w:p w14:paraId="7E80F917"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34E0D68D"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3093A7FB"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70F517B0" w14:textId="77777777" w:rsidR="00362C99" w:rsidRPr="00933923" w:rsidRDefault="00362C99"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71761" w:rsidRPr="00933923" w14:paraId="7C8485AD" w14:textId="77777777" w:rsidTr="00957842">
        <w:trPr>
          <w:trHeight w:val="611"/>
        </w:trPr>
        <w:tc>
          <w:tcPr>
            <w:tcW w:w="7385" w:type="dxa"/>
            <w:tcBorders>
              <w:bottom w:val="single" w:sz="4" w:space="0" w:color="auto"/>
            </w:tcBorders>
          </w:tcPr>
          <w:p w14:paraId="4D592D00" w14:textId="59BA3AA9" w:rsidR="00A71761" w:rsidRPr="00933923" w:rsidRDefault="00790D37" w:rsidP="00197273">
            <w:pPr>
              <w:pStyle w:val="Level1"/>
              <w:widowControl w:val="0"/>
              <w:numPr>
                <w:ilvl w:val="0"/>
                <w:numId w:val="47"/>
              </w:numPr>
              <w:tabs>
                <w:tab w:val="left" w:pos="720"/>
                <w:tab w:val="left" w:pos="1440"/>
                <w:tab w:val="left" w:pos="2160"/>
                <w:tab w:val="left" w:pos="2880"/>
                <w:tab w:val="left" w:pos="3600"/>
                <w:tab w:val="left" w:pos="5040"/>
                <w:tab w:val="left" w:pos="5760"/>
                <w:tab w:val="left" w:pos="6480"/>
              </w:tabs>
            </w:pPr>
            <w:r w:rsidRPr="00790D37">
              <w:t>Is the total calculation amount on each invoice accurate?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790D37" w:rsidRPr="00933923" w14:paraId="2FD27226" w14:textId="77777777" w:rsidTr="00713055">
              <w:trPr>
                <w:trHeight w:val="170"/>
              </w:trPr>
              <w:tc>
                <w:tcPr>
                  <w:tcW w:w="418" w:type="dxa"/>
                </w:tcPr>
                <w:p w14:paraId="35AB5B5E"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09DCEAAF"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7B2404A0"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790D37" w:rsidRPr="00933923" w14:paraId="02A7B581" w14:textId="77777777" w:rsidTr="00790D37">
              <w:trPr>
                <w:gridAfter w:val="1"/>
                <w:wAfter w:w="12" w:type="dxa"/>
                <w:trHeight w:val="347"/>
              </w:trPr>
              <w:tc>
                <w:tcPr>
                  <w:tcW w:w="418" w:type="dxa"/>
                </w:tcPr>
                <w:p w14:paraId="3771F7BE"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2A3A08FE"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0F77D15E"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71203B01" w14:textId="77777777" w:rsidR="00A71761" w:rsidRPr="00933923" w:rsidRDefault="00A71761"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42203B" w:rsidRPr="00933923" w14:paraId="4E5DFC89" w14:textId="77777777" w:rsidTr="00957842">
        <w:trPr>
          <w:trHeight w:val="611"/>
        </w:trPr>
        <w:tc>
          <w:tcPr>
            <w:tcW w:w="7385" w:type="dxa"/>
            <w:tcBorders>
              <w:bottom w:val="single" w:sz="4" w:space="0" w:color="auto"/>
            </w:tcBorders>
          </w:tcPr>
          <w:p w14:paraId="586DDE52" w14:textId="77777777" w:rsidR="0042203B" w:rsidRDefault="00790D37" w:rsidP="00197273">
            <w:pPr>
              <w:pStyle w:val="Level1"/>
              <w:widowControl w:val="0"/>
              <w:numPr>
                <w:ilvl w:val="0"/>
                <w:numId w:val="47"/>
              </w:numPr>
              <w:tabs>
                <w:tab w:val="left" w:pos="720"/>
                <w:tab w:val="left" w:pos="1440"/>
                <w:tab w:val="left" w:pos="2160"/>
                <w:tab w:val="left" w:pos="2880"/>
                <w:tab w:val="left" w:pos="3600"/>
                <w:tab w:val="left" w:pos="5040"/>
                <w:tab w:val="left" w:pos="5760"/>
                <w:tab w:val="left" w:pos="6480"/>
              </w:tabs>
              <w:ind w:left="720" w:hanging="360"/>
            </w:pPr>
            <w:r w:rsidRPr="00790D37">
              <w:t>Are invoice line items supported by documentation that the work was performed?</w:t>
            </w:r>
          </w:p>
          <w:p w14:paraId="25569946" w14:textId="72E50E98"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8"/>
              <w:gridCol w:w="552"/>
              <w:gridCol w:w="10"/>
              <w:gridCol w:w="579"/>
              <w:gridCol w:w="12"/>
            </w:tblGrid>
            <w:tr w:rsidR="00790D37" w:rsidRPr="00933923" w14:paraId="09C380F6" w14:textId="77777777" w:rsidTr="00713055">
              <w:trPr>
                <w:trHeight w:val="170"/>
              </w:trPr>
              <w:tc>
                <w:tcPr>
                  <w:tcW w:w="418" w:type="dxa"/>
                </w:tcPr>
                <w:p w14:paraId="76EACBBC"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62" w:type="dxa"/>
                  <w:gridSpan w:val="2"/>
                </w:tcPr>
                <w:p w14:paraId="2896DC25"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91" w:type="dxa"/>
                  <w:gridSpan w:val="2"/>
                </w:tcPr>
                <w:p w14:paraId="3E8830C3"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790D37" w:rsidRPr="00933923" w14:paraId="26D2A744" w14:textId="77777777" w:rsidTr="00713055">
              <w:trPr>
                <w:gridAfter w:val="1"/>
                <w:wAfter w:w="12" w:type="dxa"/>
                <w:trHeight w:val="225"/>
              </w:trPr>
              <w:tc>
                <w:tcPr>
                  <w:tcW w:w="418" w:type="dxa"/>
                </w:tcPr>
                <w:p w14:paraId="2C3701DC"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52" w:type="dxa"/>
                </w:tcPr>
                <w:p w14:paraId="554F1A01"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589" w:type="dxa"/>
                  <w:gridSpan w:val="2"/>
                </w:tcPr>
                <w:p w14:paraId="56A58455" w14:textId="77777777" w:rsidR="00790D37" w:rsidRPr="00933923"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0642DE7C" w14:textId="77777777" w:rsidR="0042203B" w:rsidRPr="00933923" w:rsidRDefault="0042203B"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753483" w:rsidRPr="00933923" w14:paraId="58422BB0" w14:textId="77777777" w:rsidTr="00713055">
        <w:trPr>
          <w:trHeight w:val="611"/>
        </w:trPr>
        <w:tc>
          <w:tcPr>
            <w:tcW w:w="9010" w:type="dxa"/>
            <w:gridSpan w:val="2"/>
            <w:tcBorders>
              <w:bottom w:val="single" w:sz="4" w:space="0" w:color="auto"/>
            </w:tcBorders>
          </w:tcPr>
          <w:p w14:paraId="7C031C8D" w14:textId="77777777" w:rsidR="00753483" w:rsidRPr="00933923" w:rsidRDefault="00753483" w:rsidP="0075348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Describe Basis for Conclusion:</w:t>
            </w:r>
          </w:p>
          <w:p w14:paraId="16A35F99" w14:textId="77777777" w:rsidR="00753483" w:rsidRDefault="00753483" w:rsidP="0075348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Pr="00933923">
              <w:instrText xml:space="preserve"> FORMTEXT </w:instrText>
            </w:r>
            <w:r w:rsidRPr="00933923">
              <w:fldChar w:fldCharType="separate"/>
            </w:r>
            <w:r w:rsidRPr="00933923">
              <w:rPr>
                <w:noProof/>
              </w:rPr>
              <w:t> </w:t>
            </w:r>
            <w:r w:rsidRPr="00933923">
              <w:rPr>
                <w:noProof/>
              </w:rPr>
              <w:t> </w:t>
            </w:r>
            <w:r w:rsidRPr="00933923">
              <w:rPr>
                <w:noProof/>
              </w:rPr>
              <w:t> </w:t>
            </w:r>
            <w:r w:rsidRPr="00933923">
              <w:rPr>
                <w:noProof/>
              </w:rPr>
              <w:t> </w:t>
            </w:r>
            <w:r w:rsidRPr="00933923">
              <w:rPr>
                <w:noProof/>
              </w:rPr>
              <w:t> </w:t>
            </w:r>
            <w:r w:rsidRPr="00933923">
              <w:fldChar w:fldCharType="end"/>
            </w:r>
          </w:p>
          <w:p w14:paraId="0A902E05" w14:textId="14FF065A" w:rsidR="00753483" w:rsidRPr="00933923" w:rsidRDefault="00753483" w:rsidP="0075348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127EF90" w14:textId="77777777" w:rsidR="002F5F64" w:rsidRPr="00933923" w:rsidRDefault="00A92DA1"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5</w:t>
      </w:r>
      <w:r w:rsidR="008525A2" w:rsidRPr="0093392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2F5F64" w:rsidRPr="00933923" w14:paraId="4B0DAB5E" w14:textId="77777777" w:rsidTr="0072606F">
        <w:trPr>
          <w:trHeight w:val="773"/>
        </w:trPr>
        <w:tc>
          <w:tcPr>
            <w:tcW w:w="7385" w:type="dxa"/>
            <w:tcBorders>
              <w:bottom w:val="single" w:sz="4" w:space="0" w:color="auto"/>
            </w:tcBorders>
          </w:tcPr>
          <w:p w14:paraId="041E43C7" w14:textId="4AB4EE68" w:rsidR="002F5F64" w:rsidRDefault="002F5F64" w:rsidP="00933923">
            <w:pPr>
              <w:pStyle w:val="Level1"/>
              <w:widowControl w:val="0"/>
              <w:numPr>
                <w:ilvl w:val="0"/>
                <w:numId w:val="0"/>
              </w:numPr>
              <w:tabs>
                <w:tab w:val="left" w:pos="1440"/>
                <w:tab w:val="left" w:pos="2160"/>
                <w:tab w:val="left" w:pos="2880"/>
                <w:tab w:val="left" w:pos="3600"/>
                <w:tab w:val="left" w:pos="5040"/>
                <w:tab w:val="left" w:pos="5760"/>
                <w:tab w:val="left" w:pos="6480"/>
              </w:tabs>
            </w:pPr>
            <w:r w:rsidRPr="00933923">
              <w:t xml:space="preserve">Does the review of source documentation for </w:t>
            </w:r>
            <w:r w:rsidR="009C73C5" w:rsidRPr="00933923">
              <w:t xml:space="preserve">the sample </w:t>
            </w:r>
            <w:r w:rsidRPr="00933923">
              <w:t xml:space="preserve">expenditures indicate the </w:t>
            </w:r>
            <w:r w:rsidR="000F68E7">
              <w:t>Subrecipient</w:t>
            </w:r>
            <w:r w:rsidRPr="00933923">
              <w:t xml:space="preserve"> is following its written procedures for determining the </w:t>
            </w:r>
            <w:proofErr w:type="spellStart"/>
            <w:r w:rsidRPr="00933923">
              <w:t>allowability</w:t>
            </w:r>
            <w:proofErr w:type="spellEnd"/>
            <w:r w:rsidRPr="00933923">
              <w:t xml:space="preserve"> of costs?  </w:t>
            </w:r>
          </w:p>
          <w:p w14:paraId="06839839" w14:textId="77777777" w:rsidR="00790D37" w:rsidRPr="00933923" w:rsidRDefault="00790D37" w:rsidP="00933923">
            <w:pPr>
              <w:pStyle w:val="Level1"/>
              <w:widowControl w:val="0"/>
              <w:numPr>
                <w:ilvl w:val="0"/>
                <w:numId w:val="0"/>
              </w:numPr>
              <w:tabs>
                <w:tab w:val="left" w:pos="1440"/>
                <w:tab w:val="left" w:pos="2160"/>
                <w:tab w:val="left" w:pos="2880"/>
                <w:tab w:val="left" w:pos="3600"/>
                <w:tab w:val="left" w:pos="5040"/>
                <w:tab w:val="left" w:pos="5760"/>
                <w:tab w:val="left" w:pos="6480"/>
              </w:tabs>
              <w:rPr>
                <w:b/>
              </w:rPr>
            </w:pPr>
          </w:p>
          <w:p w14:paraId="4769C526" w14:textId="57900FC5" w:rsidR="002F5F64" w:rsidRDefault="002F5F64" w:rsidP="00933923">
            <w:pPr>
              <w:pStyle w:val="Header"/>
              <w:tabs>
                <w:tab w:val="clear" w:pos="8640"/>
              </w:tabs>
              <w:rPr>
                <w:bCs/>
              </w:rPr>
            </w:pPr>
            <w:r w:rsidRPr="00933923">
              <w:rPr>
                <w:bCs/>
              </w:rPr>
              <w:t>[2 CFR 200.303(a), 200.403(g)</w:t>
            </w:r>
            <w:r w:rsidR="004A3167">
              <w:rPr>
                <w:bCs/>
              </w:rPr>
              <w:t>;</w:t>
            </w:r>
            <w:r w:rsidR="004A3167">
              <w:t xml:space="preserve"> </w:t>
            </w:r>
            <w:r w:rsidR="004A3167" w:rsidRPr="004A3167">
              <w:rPr>
                <w:bCs/>
              </w:rPr>
              <w:t>CDBG Entitlement: 24 CFR 570.502</w:t>
            </w:r>
            <w:r w:rsidR="00D4109D">
              <w:rPr>
                <w:bCs/>
              </w:rPr>
              <w:t>(a)</w:t>
            </w:r>
            <w:r w:rsidR="004A3167" w:rsidRPr="004A3167">
              <w:rPr>
                <w:bCs/>
              </w:rPr>
              <w:t>; State CDBG: 24 CFR 570.489(p); HOME: 24 CFR 92.505</w:t>
            </w:r>
            <w:r w:rsidR="001E795B">
              <w:t xml:space="preserve"> </w:t>
            </w:r>
            <w:r w:rsidR="001E795B" w:rsidRPr="001E795B">
              <w:rPr>
                <w:bCs/>
              </w:rPr>
              <w:t>and 24 CFR 92.508</w:t>
            </w:r>
            <w:r w:rsidR="004A3167" w:rsidRPr="004A3167">
              <w:rPr>
                <w:bCs/>
              </w:rPr>
              <w:t xml:space="preserve">; ESG: 24 CFR 576.407(c) and 24 CFR 576.500(u); </w:t>
            </w:r>
            <w:proofErr w:type="spellStart"/>
            <w:r w:rsidR="004A3167" w:rsidRPr="004A3167">
              <w:rPr>
                <w:bCs/>
              </w:rPr>
              <w:t>CoC</w:t>
            </w:r>
            <w:proofErr w:type="spellEnd"/>
            <w:r w:rsidR="004A3167" w:rsidRPr="004A3167">
              <w:rPr>
                <w:bCs/>
              </w:rPr>
              <w:t>: 24 CFR 578.99(e) and 24 CFR 578.103(a)(15) (for grants awarded under the FY 2015 NOFA) or 578.103(a)(16) (for grants awarded under the FY 2016 NOFA or later)</w:t>
            </w:r>
            <w:r w:rsidRPr="00933923">
              <w:rPr>
                <w:bCs/>
              </w:rPr>
              <w:t>]</w:t>
            </w:r>
          </w:p>
          <w:p w14:paraId="181AE251" w14:textId="017382B3" w:rsidR="00790D37" w:rsidRPr="00933923" w:rsidRDefault="00790D37" w:rsidP="00933923">
            <w:pPr>
              <w:pStyle w:val="Header"/>
              <w:tabs>
                <w:tab w:val="clear" w:pos="864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F5F64" w:rsidRPr="00933923" w14:paraId="7AB40FD5" w14:textId="77777777" w:rsidTr="0072606F">
              <w:trPr>
                <w:trHeight w:val="170"/>
              </w:trPr>
              <w:tc>
                <w:tcPr>
                  <w:tcW w:w="425" w:type="dxa"/>
                </w:tcPr>
                <w:p w14:paraId="5A68F9AB" w14:textId="77777777"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083EF076" w14:textId="77777777"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719BA273" w14:textId="77777777"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2F5F64" w:rsidRPr="00933923" w14:paraId="591FFB73" w14:textId="77777777" w:rsidTr="0072606F">
              <w:trPr>
                <w:trHeight w:val="225"/>
              </w:trPr>
              <w:tc>
                <w:tcPr>
                  <w:tcW w:w="425" w:type="dxa"/>
                </w:tcPr>
                <w:p w14:paraId="68D05A88" w14:textId="77777777"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1C2E12DD" w14:textId="77777777"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2E965AA3" w14:textId="77777777"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3AFE5B9F" w14:textId="77777777" w:rsidR="002F5F64" w:rsidRPr="00933923" w:rsidRDefault="002F5F64" w:rsidP="00933923">
            <w:pPr>
              <w:pStyle w:val="Header"/>
              <w:tabs>
                <w:tab w:val="clear" w:pos="8640"/>
              </w:tabs>
            </w:pPr>
          </w:p>
        </w:tc>
      </w:tr>
      <w:tr w:rsidR="002F5F64" w:rsidRPr="00933923" w14:paraId="3D282BF9" w14:textId="77777777" w:rsidTr="0072606F">
        <w:trPr>
          <w:cantSplit/>
        </w:trPr>
        <w:tc>
          <w:tcPr>
            <w:tcW w:w="9010" w:type="dxa"/>
            <w:gridSpan w:val="2"/>
            <w:tcBorders>
              <w:bottom w:val="nil"/>
            </w:tcBorders>
          </w:tcPr>
          <w:p w14:paraId="66740F5C" w14:textId="77777777" w:rsidR="002F5F64" w:rsidRPr="00933923" w:rsidRDefault="002F5F64" w:rsidP="00933923">
            <w:pPr>
              <w:pStyle w:val="Header"/>
              <w:tabs>
                <w:tab w:val="clear" w:pos="8640"/>
              </w:tabs>
              <w:rPr>
                <w:b/>
                <w:bCs/>
              </w:rPr>
            </w:pPr>
            <w:r w:rsidRPr="00933923">
              <w:rPr>
                <w:b/>
                <w:bCs/>
              </w:rPr>
              <w:t>Describe Basis for Conclusion:</w:t>
            </w:r>
          </w:p>
          <w:p w14:paraId="0D7E30F0" w14:textId="77777777" w:rsidR="002F5F64" w:rsidRPr="00933923" w:rsidRDefault="002F5F64" w:rsidP="00933923">
            <w:pPr>
              <w:pStyle w:val="Header"/>
              <w:tabs>
                <w:tab w:val="clear" w:pos="8640"/>
              </w:tabs>
            </w:pPr>
            <w:r w:rsidRPr="00933923">
              <w:fldChar w:fldCharType="begin">
                <w:ffData>
                  <w:name w:val="Text5"/>
                  <w:enabled/>
                  <w:calcOnExit w:val="0"/>
                  <w:textInput/>
                </w:ffData>
              </w:fldChar>
            </w:r>
            <w:r w:rsidRPr="00933923">
              <w:instrText xml:space="preserve"> FORMTEXT </w:instrText>
            </w:r>
            <w:r w:rsidRPr="00933923">
              <w:fldChar w:fldCharType="separate"/>
            </w:r>
            <w:r w:rsidRPr="00933923">
              <w:t> </w:t>
            </w:r>
            <w:r w:rsidRPr="00933923">
              <w:t> </w:t>
            </w:r>
            <w:r w:rsidRPr="00933923">
              <w:t> </w:t>
            </w:r>
            <w:r w:rsidRPr="00933923">
              <w:t> </w:t>
            </w:r>
            <w:r w:rsidRPr="00933923">
              <w:t> </w:t>
            </w:r>
            <w:r w:rsidRPr="00933923">
              <w:fldChar w:fldCharType="end"/>
            </w:r>
          </w:p>
        </w:tc>
      </w:tr>
      <w:tr w:rsidR="002F5F64" w:rsidRPr="00933923" w14:paraId="2E608B18" w14:textId="77777777" w:rsidTr="0072606F">
        <w:trPr>
          <w:cantSplit/>
        </w:trPr>
        <w:tc>
          <w:tcPr>
            <w:tcW w:w="9010" w:type="dxa"/>
            <w:gridSpan w:val="2"/>
            <w:tcBorders>
              <w:top w:val="nil"/>
            </w:tcBorders>
          </w:tcPr>
          <w:p w14:paraId="492BBF8E" w14:textId="77777777" w:rsidR="002F5F64" w:rsidRPr="00933923" w:rsidRDefault="002F5F64" w:rsidP="00933923">
            <w:pPr>
              <w:pStyle w:val="Header"/>
              <w:tabs>
                <w:tab w:val="clear" w:pos="8640"/>
              </w:tabs>
            </w:pPr>
          </w:p>
        </w:tc>
      </w:tr>
    </w:tbl>
    <w:p w14:paraId="034C984A" w14:textId="2C7AF938" w:rsidR="002F5F64" w:rsidRPr="00933923" w:rsidRDefault="002F5F6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4B7A4E1" w14:textId="6DEE653F" w:rsidR="002F5F64" w:rsidRPr="00933923" w:rsidRDefault="00FD621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8525A2" w:rsidRPr="00933923" w14:paraId="7B07EA97" w14:textId="77777777" w:rsidTr="00AA274A">
        <w:trPr>
          <w:trHeight w:val="773"/>
        </w:trPr>
        <w:tc>
          <w:tcPr>
            <w:tcW w:w="7385" w:type="dxa"/>
            <w:tcBorders>
              <w:bottom w:val="single" w:sz="4" w:space="0" w:color="auto"/>
            </w:tcBorders>
          </w:tcPr>
          <w:p w14:paraId="54589CAF" w14:textId="34BA915D" w:rsidR="008525A2" w:rsidRDefault="00CC78E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bookmarkStart w:id="9" w:name="_Hlk16677191"/>
            <w:bookmarkStart w:id="10" w:name="_Hlk16677220"/>
            <w:r w:rsidRPr="00933923">
              <w:t>Are</w:t>
            </w:r>
            <w:r w:rsidR="008525A2" w:rsidRPr="00933923">
              <w:t xml:space="preserve"> all applicable credits (e.g., purchase discounts)</w:t>
            </w:r>
            <w:r w:rsidRPr="00933923">
              <w:t xml:space="preserve"> credited to the Federal award either as cost reductions or cash refunds, as provided under 2 CFR 200.406</w:t>
            </w:r>
            <w:r w:rsidR="008525A2" w:rsidRPr="00933923">
              <w:t xml:space="preserve">? </w:t>
            </w:r>
          </w:p>
          <w:p w14:paraId="74677E57" w14:textId="77777777" w:rsidR="00790D37" w:rsidRPr="00933923" w:rsidRDefault="00790D3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D596B51" w14:textId="2DFA5435" w:rsidR="008525A2"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 xml:space="preserve">[2 CFR 200.402 and </w:t>
            </w:r>
            <w:r w:rsidR="001C5950" w:rsidRPr="00933923">
              <w:t>2 CFR 200</w:t>
            </w:r>
            <w:r w:rsidRPr="00933923">
              <w:t>.406</w:t>
            </w:r>
            <w:r w:rsidR="004A3167">
              <w:t xml:space="preserve">; </w:t>
            </w:r>
            <w:r w:rsidR="004A3167" w:rsidRPr="004A3167">
              <w:t xml:space="preserve">CDBG Entitlement: 24 CFR </w:t>
            </w:r>
            <w:r w:rsidR="00AE1865" w:rsidRPr="00AE1865">
              <w:t>570.502(a)</w:t>
            </w:r>
            <w:r w:rsidR="004A3167" w:rsidRPr="004A3167">
              <w:t>; State CDBG: 24 CFR 570.489(p); HOME: 24 CFR 92.505; ESG: 24 CFR 576.407(c</w:t>
            </w:r>
            <w:r w:rsidR="004A3167">
              <w:t>)</w:t>
            </w:r>
            <w:r w:rsidR="004A3167" w:rsidRPr="004A3167">
              <w:t xml:space="preserve">; </w:t>
            </w:r>
            <w:proofErr w:type="spellStart"/>
            <w:r w:rsidR="004A3167" w:rsidRPr="004A3167">
              <w:t>CoC</w:t>
            </w:r>
            <w:proofErr w:type="spellEnd"/>
            <w:r w:rsidR="004A3167" w:rsidRPr="004A3167">
              <w:t>: 24 CFR 578.99(e)</w:t>
            </w:r>
            <w:r w:rsidRPr="00933923">
              <w:t>]</w:t>
            </w:r>
            <w:bookmarkEnd w:id="9"/>
          </w:p>
          <w:p w14:paraId="667FD55D" w14:textId="4166BC7A" w:rsidR="00790D37" w:rsidRPr="00933923" w:rsidRDefault="00790D3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525A2" w:rsidRPr="00933923" w14:paraId="5CF9B95A" w14:textId="77777777" w:rsidTr="00AA274A">
              <w:trPr>
                <w:trHeight w:val="170"/>
              </w:trPr>
              <w:tc>
                <w:tcPr>
                  <w:tcW w:w="425" w:type="dxa"/>
                </w:tcPr>
                <w:p w14:paraId="51295149"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576" w:type="dxa"/>
                </w:tcPr>
                <w:p w14:paraId="39204B11"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606" w:type="dxa"/>
                </w:tcPr>
                <w:p w14:paraId="26EC9415"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r>
            <w:tr w:rsidR="008525A2" w:rsidRPr="00933923" w14:paraId="72165897" w14:textId="77777777" w:rsidTr="00AA274A">
              <w:trPr>
                <w:trHeight w:val="225"/>
              </w:trPr>
              <w:tc>
                <w:tcPr>
                  <w:tcW w:w="425" w:type="dxa"/>
                </w:tcPr>
                <w:p w14:paraId="734895B9"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42A4C6DA"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466D81B8"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5E519682"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525A2" w:rsidRPr="00933923" w14:paraId="28D702AD" w14:textId="77777777" w:rsidTr="00AA274A">
        <w:trPr>
          <w:cantSplit/>
        </w:trPr>
        <w:tc>
          <w:tcPr>
            <w:tcW w:w="9010" w:type="dxa"/>
            <w:gridSpan w:val="2"/>
            <w:tcBorders>
              <w:bottom w:val="nil"/>
            </w:tcBorders>
          </w:tcPr>
          <w:p w14:paraId="79BF9C3C"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Describe Basis for Conclusion:</w:t>
            </w:r>
          </w:p>
          <w:p w14:paraId="46D9B3E4"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008525A2" w:rsidRPr="00933923">
              <w:instrText xml:space="preserve"> FORMTEXT </w:instrText>
            </w:r>
            <w:r w:rsidRPr="00933923">
              <w:fldChar w:fldCharType="separate"/>
            </w:r>
            <w:r w:rsidR="008525A2" w:rsidRPr="00933923">
              <w:rPr>
                <w:noProof/>
              </w:rPr>
              <w:t> </w:t>
            </w:r>
            <w:r w:rsidR="008525A2" w:rsidRPr="00933923">
              <w:rPr>
                <w:noProof/>
              </w:rPr>
              <w:t> </w:t>
            </w:r>
            <w:r w:rsidR="008525A2" w:rsidRPr="00933923">
              <w:rPr>
                <w:noProof/>
              </w:rPr>
              <w:t> </w:t>
            </w:r>
            <w:r w:rsidR="008525A2" w:rsidRPr="00933923">
              <w:rPr>
                <w:noProof/>
              </w:rPr>
              <w:t> </w:t>
            </w:r>
            <w:r w:rsidR="008525A2" w:rsidRPr="00933923">
              <w:rPr>
                <w:noProof/>
              </w:rPr>
              <w:t> </w:t>
            </w:r>
            <w:r w:rsidRPr="00933923">
              <w:fldChar w:fldCharType="end"/>
            </w:r>
          </w:p>
        </w:tc>
      </w:tr>
      <w:tr w:rsidR="008525A2" w:rsidRPr="00933923" w14:paraId="04DD5243" w14:textId="77777777" w:rsidTr="00AA274A">
        <w:trPr>
          <w:cantSplit/>
        </w:trPr>
        <w:tc>
          <w:tcPr>
            <w:tcW w:w="9010" w:type="dxa"/>
            <w:gridSpan w:val="2"/>
            <w:tcBorders>
              <w:top w:val="nil"/>
            </w:tcBorders>
          </w:tcPr>
          <w:p w14:paraId="5B8E8050" w14:textId="77777777" w:rsidR="00432F2C" w:rsidRPr="00933923" w:rsidRDefault="00432F2C"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bookmarkEnd w:id="10"/>
    </w:tbl>
    <w:p w14:paraId="39A9759C" w14:textId="77777777" w:rsidR="00432F2C" w:rsidRPr="00933923" w:rsidRDefault="00432F2C"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0" w:hanging="270"/>
      </w:pPr>
    </w:p>
    <w:p w14:paraId="47B847A0" w14:textId="59E417E7" w:rsidR="00391A6A" w:rsidRDefault="00FD621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0" w:hanging="270"/>
      </w:pPr>
      <w:r w:rsidRPr="00933923">
        <w:t>7</w:t>
      </w:r>
      <w:r w:rsidR="00F34D73">
        <w:t>.</w:t>
      </w:r>
      <w:r w:rsidR="00675402" w:rsidRPr="00933923">
        <w:t xml:space="preserve"> </w:t>
      </w:r>
      <w:r w:rsidR="00FD602C" w:rsidRPr="00197273">
        <w:t>ADDITIONAL SAMPLE</w:t>
      </w:r>
      <w:r w:rsidR="00643C99" w:rsidRPr="00197273">
        <w:t>.</w:t>
      </w:r>
      <w:r w:rsidR="00675402" w:rsidRPr="00933923">
        <w:t xml:space="preserve"> </w:t>
      </w:r>
      <w:r w:rsidR="00643C99" w:rsidRPr="00933923">
        <w:t xml:space="preserve"> </w:t>
      </w:r>
    </w:p>
    <w:p w14:paraId="41FCB28D" w14:textId="77777777" w:rsidR="00391A6A"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0" w:hanging="270"/>
        <w:rPr>
          <w:bCs/>
        </w:rPr>
      </w:pPr>
    </w:p>
    <w:p w14:paraId="3511AE06" w14:textId="03A0918E" w:rsidR="008525A2" w:rsidRPr="00933923" w:rsidRDefault="00FD602C"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rPr>
          <w:bCs/>
        </w:rPr>
      </w:pPr>
      <w:r w:rsidRPr="00933923">
        <w:rPr>
          <w:bCs/>
        </w:rPr>
        <w:t xml:space="preserve">If appropriate and time permitting, select an additional sample of costs for review, using </w:t>
      </w:r>
      <w:r w:rsidR="00CC78E2" w:rsidRPr="00933923">
        <w:rPr>
          <w:bCs/>
        </w:rPr>
        <w:t xml:space="preserve">2 CFR 200.403 and </w:t>
      </w:r>
      <w:r w:rsidRPr="00933923">
        <w:rPr>
          <w:bCs/>
        </w:rPr>
        <w:t xml:space="preserve">2 CFR 200.421 – 200.475 as a basis for reviewing and assessing compliance with cost </w:t>
      </w:r>
      <w:proofErr w:type="spellStart"/>
      <w:r w:rsidR="00CC78E2" w:rsidRPr="00933923">
        <w:rPr>
          <w:bCs/>
        </w:rPr>
        <w:t>allowability</w:t>
      </w:r>
      <w:proofErr w:type="spellEnd"/>
      <w:r w:rsidR="00CC78E2" w:rsidRPr="00933923">
        <w:rPr>
          <w:bCs/>
        </w:rPr>
        <w:t xml:space="preserve"> </w:t>
      </w:r>
      <w:r w:rsidRPr="00933923">
        <w:rPr>
          <w:bCs/>
        </w:rPr>
        <w:t>requirements.</w:t>
      </w:r>
    </w:p>
    <w:p w14:paraId="024DF98B" w14:textId="77777777" w:rsidR="008B1A2F" w:rsidRPr="00933923" w:rsidRDefault="008B1A2F"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0" w:hanging="270"/>
      </w:pPr>
    </w:p>
    <w:tbl>
      <w:tblPr>
        <w:tblW w:w="9360" w:type="dxa"/>
        <w:tblInd w:w="1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50"/>
        <w:gridCol w:w="3510"/>
        <w:gridCol w:w="2790"/>
        <w:gridCol w:w="1170"/>
        <w:gridCol w:w="1440"/>
      </w:tblGrid>
      <w:tr w:rsidR="00FD602C" w:rsidRPr="00933923" w14:paraId="549E6784" w14:textId="77777777" w:rsidTr="007C7CC0">
        <w:tc>
          <w:tcPr>
            <w:tcW w:w="450" w:type="dxa"/>
            <w:tcBorders>
              <w:top w:val="single" w:sz="4" w:space="0" w:color="auto"/>
              <w:left w:val="single" w:sz="4" w:space="0" w:color="auto"/>
              <w:bottom w:val="single" w:sz="6" w:space="0" w:color="000000"/>
              <w:tl2br w:val="single" w:sz="4" w:space="0" w:color="auto"/>
            </w:tcBorders>
          </w:tcPr>
          <w:p w14:paraId="046B096A" w14:textId="77777777" w:rsidR="00FD602C" w:rsidRPr="00933923" w:rsidRDefault="00FD602C" w:rsidP="00933923">
            <w:pPr>
              <w:widowControl w:val="0"/>
              <w:rPr>
                <w:b/>
                <w:bCs/>
              </w:rPr>
            </w:pPr>
          </w:p>
        </w:tc>
        <w:tc>
          <w:tcPr>
            <w:tcW w:w="3510" w:type="dxa"/>
            <w:tcBorders>
              <w:top w:val="single" w:sz="4" w:space="0" w:color="auto"/>
              <w:bottom w:val="single" w:sz="6" w:space="0" w:color="000000"/>
            </w:tcBorders>
            <w:vAlign w:val="bottom"/>
          </w:tcPr>
          <w:p w14:paraId="1954D8AA" w14:textId="77777777" w:rsidR="00FD602C" w:rsidRPr="00933923" w:rsidRDefault="00FD602C" w:rsidP="00933923">
            <w:pPr>
              <w:widowControl w:val="0"/>
              <w:jc w:val="center"/>
              <w:rPr>
                <w:b/>
                <w:bCs/>
                <w:caps/>
              </w:rPr>
            </w:pPr>
            <w:r w:rsidRPr="00933923">
              <w:rPr>
                <w:b/>
                <w:bCs/>
                <w:caps/>
              </w:rPr>
              <w:t xml:space="preserve">List Cost Item Category </w:t>
            </w:r>
            <w:r w:rsidR="00432F2C" w:rsidRPr="00933923">
              <w:rPr>
                <w:b/>
                <w:bCs/>
                <w:caps/>
              </w:rPr>
              <w:t xml:space="preserve">&amp; Citation </w:t>
            </w:r>
            <w:r w:rsidRPr="00933923">
              <w:rPr>
                <w:b/>
                <w:bCs/>
                <w:caps/>
              </w:rPr>
              <w:t xml:space="preserve">from 2 CFR part 200 </w:t>
            </w:r>
          </w:p>
        </w:tc>
        <w:tc>
          <w:tcPr>
            <w:tcW w:w="2790" w:type="dxa"/>
            <w:tcBorders>
              <w:top w:val="single" w:sz="4" w:space="0" w:color="auto"/>
              <w:bottom w:val="single" w:sz="4" w:space="0" w:color="auto"/>
            </w:tcBorders>
            <w:vAlign w:val="bottom"/>
          </w:tcPr>
          <w:p w14:paraId="6708C238" w14:textId="77777777" w:rsidR="00FD602C" w:rsidRPr="00933923" w:rsidRDefault="00D91B5D" w:rsidP="00933923">
            <w:pPr>
              <w:widowControl w:val="0"/>
              <w:jc w:val="center"/>
              <w:rPr>
                <w:b/>
                <w:bCs/>
                <w:caps/>
              </w:rPr>
            </w:pPr>
            <w:r w:rsidRPr="00933923">
              <w:rPr>
                <w:b/>
                <w:bCs/>
                <w:caps/>
              </w:rPr>
              <w:t xml:space="preserve">detailed </w:t>
            </w:r>
            <w:r w:rsidR="00FD602C" w:rsidRPr="00933923">
              <w:rPr>
                <w:b/>
                <w:bCs/>
                <w:caps/>
              </w:rPr>
              <w:t xml:space="preserve">Description of </w:t>
            </w:r>
            <w:r w:rsidRPr="00933923">
              <w:rPr>
                <w:b/>
                <w:bCs/>
                <w:caps/>
              </w:rPr>
              <w:t xml:space="preserve">sampled </w:t>
            </w:r>
            <w:r w:rsidR="00FD602C" w:rsidRPr="00933923">
              <w:rPr>
                <w:b/>
                <w:bCs/>
                <w:caps/>
              </w:rPr>
              <w:t>Cost Item</w:t>
            </w:r>
          </w:p>
        </w:tc>
        <w:tc>
          <w:tcPr>
            <w:tcW w:w="1170" w:type="dxa"/>
            <w:tcBorders>
              <w:top w:val="single" w:sz="4" w:space="0" w:color="auto"/>
              <w:bottom w:val="single" w:sz="6" w:space="0" w:color="000000"/>
            </w:tcBorders>
            <w:vAlign w:val="bottom"/>
          </w:tcPr>
          <w:p w14:paraId="560FD272" w14:textId="77777777" w:rsidR="00FD602C" w:rsidRPr="00933923" w:rsidRDefault="00FD602C" w:rsidP="00933923">
            <w:pPr>
              <w:widowControl w:val="0"/>
              <w:jc w:val="center"/>
              <w:rPr>
                <w:b/>
                <w:bCs/>
              </w:rPr>
            </w:pPr>
            <w:r w:rsidRPr="00933923">
              <w:rPr>
                <w:b/>
                <w:bCs/>
              </w:rPr>
              <w:t>AMOUNT</w:t>
            </w:r>
          </w:p>
        </w:tc>
        <w:tc>
          <w:tcPr>
            <w:tcW w:w="1440" w:type="dxa"/>
            <w:tcBorders>
              <w:top w:val="single" w:sz="6" w:space="0" w:color="000000"/>
              <w:bottom w:val="single" w:sz="6" w:space="0" w:color="000000"/>
              <w:right w:val="single" w:sz="4" w:space="0" w:color="auto"/>
            </w:tcBorders>
            <w:vAlign w:val="bottom"/>
          </w:tcPr>
          <w:p w14:paraId="38093761" w14:textId="77777777" w:rsidR="00FD602C" w:rsidRPr="00933923" w:rsidRDefault="00FD602C" w:rsidP="00933923">
            <w:pPr>
              <w:widowControl w:val="0"/>
              <w:jc w:val="center"/>
              <w:rPr>
                <w:b/>
                <w:bCs/>
              </w:rPr>
            </w:pPr>
            <w:r w:rsidRPr="00933923">
              <w:rPr>
                <w:b/>
                <w:bCs/>
              </w:rPr>
              <w:t>DATE RECORDED</w:t>
            </w:r>
            <w:r w:rsidR="005966F8" w:rsidRPr="00933923">
              <w:rPr>
                <w:rStyle w:val="FootnoteReference"/>
                <w:b/>
                <w:bCs/>
              </w:rPr>
              <w:footnoteReference w:id="3"/>
            </w:r>
          </w:p>
        </w:tc>
      </w:tr>
      <w:tr w:rsidR="00FD602C" w:rsidRPr="00933923" w14:paraId="00550BAA" w14:textId="77777777" w:rsidTr="007C7CC0">
        <w:tc>
          <w:tcPr>
            <w:tcW w:w="450" w:type="dxa"/>
            <w:tcBorders>
              <w:top w:val="single" w:sz="6" w:space="0" w:color="000000"/>
              <w:left w:val="single" w:sz="4" w:space="0" w:color="auto"/>
              <w:bottom w:val="single" w:sz="6" w:space="0" w:color="000000"/>
            </w:tcBorders>
            <w:vAlign w:val="bottom"/>
          </w:tcPr>
          <w:p w14:paraId="5BF626A4" w14:textId="77777777" w:rsidR="00FD602C" w:rsidRPr="00933923" w:rsidRDefault="00FD602C" w:rsidP="00933923">
            <w:pPr>
              <w:widowControl w:val="0"/>
            </w:pPr>
            <w:r w:rsidRPr="00933923">
              <w:t>1.</w:t>
            </w:r>
          </w:p>
        </w:tc>
        <w:tc>
          <w:tcPr>
            <w:tcW w:w="3510" w:type="dxa"/>
            <w:tcBorders>
              <w:top w:val="single" w:sz="6" w:space="0" w:color="000000"/>
              <w:bottom w:val="single" w:sz="6" w:space="0" w:color="000000"/>
            </w:tcBorders>
            <w:vAlign w:val="center"/>
          </w:tcPr>
          <w:p w14:paraId="0D354CCE" w14:textId="77777777" w:rsidR="00FD602C" w:rsidRPr="00933923" w:rsidRDefault="00CC2BDE" w:rsidP="00933923">
            <w:pPr>
              <w:widowControl w:val="0"/>
              <w:jc w:val="center"/>
            </w:pPr>
            <w:r w:rsidRPr="00933923">
              <w:fldChar w:fldCharType="begin">
                <w:ffData>
                  <w:name w:val=""/>
                  <w:enabled/>
                  <w:calcOnExit w:val="0"/>
                  <w:textInput/>
                </w:ffData>
              </w:fldChar>
            </w:r>
            <w:r w:rsidR="00432F2C" w:rsidRPr="00933923">
              <w:instrText xml:space="preserve"> FORMTEXT </w:instrText>
            </w:r>
            <w:r w:rsidRPr="00933923">
              <w:fldChar w:fldCharType="separate"/>
            </w:r>
            <w:r w:rsidR="00432F2C" w:rsidRPr="00933923">
              <w:t> </w:t>
            </w:r>
            <w:r w:rsidR="00432F2C" w:rsidRPr="00933923">
              <w:t> </w:t>
            </w:r>
            <w:r w:rsidR="00432F2C" w:rsidRPr="00933923">
              <w:t> </w:t>
            </w:r>
            <w:r w:rsidR="00432F2C" w:rsidRPr="00933923">
              <w:t> </w:t>
            </w:r>
            <w:r w:rsidR="00432F2C" w:rsidRPr="00933923">
              <w:t> </w:t>
            </w:r>
            <w:r w:rsidRPr="00933923">
              <w:fldChar w:fldCharType="end"/>
            </w:r>
          </w:p>
        </w:tc>
        <w:tc>
          <w:tcPr>
            <w:tcW w:w="2790" w:type="dxa"/>
            <w:tcBorders>
              <w:top w:val="single" w:sz="4" w:space="0" w:color="auto"/>
              <w:bottom w:val="single" w:sz="6" w:space="0" w:color="000000"/>
            </w:tcBorders>
            <w:vAlign w:val="center"/>
          </w:tcPr>
          <w:p w14:paraId="50D02B8A" w14:textId="77777777" w:rsidR="00FD602C" w:rsidRPr="00933923" w:rsidRDefault="00CC2BDE" w:rsidP="00933923">
            <w:pPr>
              <w:widowControl w:val="0"/>
              <w:jc w:val="center"/>
            </w:pPr>
            <w:r w:rsidRPr="00933923">
              <w:fldChar w:fldCharType="begin">
                <w:ffData>
                  <w:name w:val=""/>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170" w:type="dxa"/>
            <w:tcBorders>
              <w:top w:val="single" w:sz="6" w:space="0" w:color="000000"/>
            </w:tcBorders>
          </w:tcPr>
          <w:p w14:paraId="5D232985"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440" w:type="dxa"/>
            <w:tcBorders>
              <w:top w:val="single" w:sz="6" w:space="0" w:color="000000"/>
              <w:bottom w:val="single" w:sz="6" w:space="0" w:color="000000"/>
              <w:right w:val="single" w:sz="4" w:space="0" w:color="auto"/>
            </w:tcBorders>
          </w:tcPr>
          <w:p w14:paraId="28FCABBC" w14:textId="77777777" w:rsidR="00FD602C" w:rsidRPr="00933923" w:rsidRDefault="00CC2BDE" w:rsidP="00933923">
            <w:pPr>
              <w:widowControl w:val="0"/>
              <w:jc w:val="center"/>
            </w:pPr>
            <w:r w:rsidRPr="00933923">
              <w:fldChar w:fldCharType="begin">
                <w:ffData>
                  <w:name w:val="Text8"/>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r>
      <w:tr w:rsidR="00FD602C" w:rsidRPr="00933923" w14:paraId="132C0B15" w14:textId="77777777" w:rsidTr="007C7CC0">
        <w:tc>
          <w:tcPr>
            <w:tcW w:w="450" w:type="dxa"/>
            <w:tcBorders>
              <w:top w:val="single" w:sz="6" w:space="0" w:color="000000"/>
              <w:left w:val="single" w:sz="4" w:space="0" w:color="auto"/>
              <w:bottom w:val="single" w:sz="6" w:space="0" w:color="000000"/>
            </w:tcBorders>
            <w:vAlign w:val="bottom"/>
          </w:tcPr>
          <w:p w14:paraId="59AD2D5B" w14:textId="77777777" w:rsidR="00FD602C" w:rsidRPr="00933923" w:rsidRDefault="00FD602C" w:rsidP="00933923">
            <w:pPr>
              <w:widowControl w:val="0"/>
            </w:pPr>
            <w:r w:rsidRPr="00933923">
              <w:t>2.</w:t>
            </w:r>
          </w:p>
        </w:tc>
        <w:tc>
          <w:tcPr>
            <w:tcW w:w="3510" w:type="dxa"/>
            <w:tcBorders>
              <w:top w:val="single" w:sz="6" w:space="0" w:color="000000"/>
              <w:bottom w:val="single" w:sz="6" w:space="0" w:color="000000"/>
            </w:tcBorders>
            <w:vAlign w:val="center"/>
          </w:tcPr>
          <w:p w14:paraId="63B1E987" w14:textId="77777777" w:rsidR="00FD602C" w:rsidRPr="00933923" w:rsidRDefault="00CC2BDE" w:rsidP="00933923">
            <w:pPr>
              <w:widowControl w:val="0"/>
              <w:jc w:val="center"/>
            </w:pPr>
            <w:r w:rsidRPr="00933923">
              <w:fldChar w:fldCharType="begin">
                <w:ffData>
                  <w:name w:val=""/>
                  <w:enabled/>
                  <w:calcOnExit w:val="0"/>
                  <w:textInput/>
                </w:ffData>
              </w:fldChar>
            </w:r>
            <w:r w:rsidR="00432F2C" w:rsidRPr="00933923">
              <w:instrText xml:space="preserve"> FORMTEXT </w:instrText>
            </w:r>
            <w:r w:rsidRPr="00933923">
              <w:fldChar w:fldCharType="separate"/>
            </w:r>
            <w:r w:rsidR="00432F2C" w:rsidRPr="00933923">
              <w:t> </w:t>
            </w:r>
            <w:r w:rsidR="00432F2C" w:rsidRPr="00933923">
              <w:t> </w:t>
            </w:r>
            <w:r w:rsidR="00432F2C" w:rsidRPr="00933923">
              <w:t> </w:t>
            </w:r>
            <w:r w:rsidR="00432F2C" w:rsidRPr="00933923">
              <w:t> </w:t>
            </w:r>
            <w:r w:rsidR="00432F2C" w:rsidRPr="00933923">
              <w:t> </w:t>
            </w:r>
            <w:r w:rsidRPr="00933923">
              <w:fldChar w:fldCharType="end"/>
            </w:r>
          </w:p>
        </w:tc>
        <w:tc>
          <w:tcPr>
            <w:tcW w:w="2790" w:type="dxa"/>
            <w:tcBorders>
              <w:top w:val="single" w:sz="6" w:space="0" w:color="000000"/>
              <w:bottom w:val="single" w:sz="6" w:space="0" w:color="000000"/>
            </w:tcBorders>
            <w:vAlign w:val="center"/>
          </w:tcPr>
          <w:p w14:paraId="3B58D6BB"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170" w:type="dxa"/>
            <w:vAlign w:val="center"/>
          </w:tcPr>
          <w:p w14:paraId="5A3292FB"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440" w:type="dxa"/>
            <w:tcBorders>
              <w:top w:val="single" w:sz="6" w:space="0" w:color="000000"/>
              <w:bottom w:val="single" w:sz="6" w:space="0" w:color="000000"/>
              <w:right w:val="single" w:sz="4" w:space="0" w:color="auto"/>
            </w:tcBorders>
            <w:vAlign w:val="center"/>
          </w:tcPr>
          <w:p w14:paraId="613D9939" w14:textId="77777777" w:rsidR="00FD602C" w:rsidRPr="00933923" w:rsidRDefault="00CC2BDE" w:rsidP="00933923">
            <w:pPr>
              <w:widowControl w:val="0"/>
              <w:jc w:val="center"/>
            </w:pPr>
            <w:r w:rsidRPr="00933923">
              <w:fldChar w:fldCharType="begin">
                <w:ffData>
                  <w:name w:val="Text8"/>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r>
      <w:tr w:rsidR="00FD602C" w:rsidRPr="00933923" w14:paraId="7C93CB0F" w14:textId="77777777" w:rsidTr="007C7CC0">
        <w:tc>
          <w:tcPr>
            <w:tcW w:w="450" w:type="dxa"/>
            <w:tcBorders>
              <w:top w:val="single" w:sz="6" w:space="0" w:color="000000"/>
              <w:left w:val="single" w:sz="4" w:space="0" w:color="auto"/>
              <w:bottom w:val="single" w:sz="6" w:space="0" w:color="000000"/>
            </w:tcBorders>
            <w:vAlign w:val="bottom"/>
          </w:tcPr>
          <w:p w14:paraId="1BB1E346" w14:textId="77777777" w:rsidR="00FD602C" w:rsidRPr="00933923" w:rsidRDefault="00FD602C" w:rsidP="00933923">
            <w:pPr>
              <w:widowControl w:val="0"/>
            </w:pPr>
            <w:r w:rsidRPr="00933923">
              <w:t>3.</w:t>
            </w:r>
          </w:p>
        </w:tc>
        <w:tc>
          <w:tcPr>
            <w:tcW w:w="3510" w:type="dxa"/>
            <w:tcBorders>
              <w:top w:val="single" w:sz="6" w:space="0" w:color="000000"/>
              <w:bottom w:val="single" w:sz="6" w:space="0" w:color="000000"/>
            </w:tcBorders>
            <w:vAlign w:val="center"/>
          </w:tcPr>
          <w:p w14:paraId="1268A237" w14:textId="77777777" w:rsidR="00FD602C" w:rsidRPr="00933923" w:rsidRDefault="00CC2BDE" w:rsidP="00933923">
            <w:pPr>
              <w:widowControl w:val="0"/>
              <w:jc w:val="center"/>
            </w:pPr>
            <w:r w:rsidRPr="00933923">
              <w:fldChar w:fldCharType="begin">
                <w:ffData>
                  <w:name w:val=""/>
                  <w:enabled/>
                  <w:calcOnExit w:val="0"/>
                  <w:textInput/>
                </w:ffData>
              </w:fldChar>
            </w:r>
            <w:r w:rsidR="00432F2C" w:rsidRPr="00933923">
              <w:instrText xml:space="preserve"> FORMTEXT </w:instrText>
            </w:r>
            <w:r w:rsidRPr="00933923">
              <w:fldChar w:fldCharType="separate"/>
            </w:r>
            <w:r w:rsidR="00432F2C" w:rsidRPr="00933923">
              <w:t> </w:t>
            </w:r>
            <w:r w:rsidR="00432F2C" w:rsidRPr="00933923">
              <w:t> </w:t>
            </w:r>
            <w:r w:rsidR="00432F2C" w:rsidRPr="00933923">
              <w:t> </w:t>
            </w:r>
            <w:r w:rsidR="00432F2C" w:rsidRPr="00933923">
              <w:t> </w:t>
            </w:r>
            <w:r w:rsidR="00432F2C" w:rsidRPr="00933923">
              <w:t> </w:t>
            </w:r>
            <w:r w:rsidRPr="00933923">
              <w:fldChar w:fldCharType="end"/>
            </w:r>
          </w:p>
        </w:tc>
        <w:tc>
          <w:tcPr>
            <w:tcW w:w="2790" w:type="dxa"/>
            <w:tcBorders>
              <w:top w:val="single" w:sz="6" w:space="0" w:color="000000"/>
              <w:bottom w:val="single" w:sz="6" w:space="0" w:color="000000"/>
            </w:tcBorders>
            <w:vAlign w:val="center"/>
          </w:tcPr>
          <w:p w14:paraId="5323CAC8"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170" w:type="dxa"/>
            <w:vAlign w:val="center"/>
          </w:tcPr>
          <w:p w14:paraId="1F273A58"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440" w:type="dxa"/>
            <w:tcBorders>
              <w:top w:val="single" w:sz="6" w:space="0" w:color="000000"/>
              <w:bottom w:val="single" w:sz="6" w:space="0" w:color="000000"/>
              <w:right w:val="single" w:sz="4" w:space="0" w:color="auto"/>
            </w:tcBorders>
            <w:vAlign w:val="center"/>
          </w:tcPr>
          <w:p w14:paraId="3EF5F3B9" w14:textId="77777777" w:rsidR="00FD602C" w:rsidRPr="00933923" w:rsidRDefault="00CC2BDE" w:rsidP="00933923">
            <w:pPr>
              <w:widowControl w:val="0"/>
              <w:jc w:val="center"/>
            </w:pPr>
            <w:r w:rsidRPr="00933923">
              <w:fldChar w:fldCharType="begin">
                <w:ffData>
                  <w:name w:val="Text8"/>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r>
      <w:tr w:rsidR="00FD602C" w:rsidRPr="00933923" w14:paraId="34B78323" w14:textId="77777777" w:rsidTr="007C7CC0">
        <w:tc>
          <w:tcPr>
            <w:tcW w:w="450" w:type="dxa"/>
            <w:tcBorders>
              <w:top w:val="single" w:sz="6" w:space="0" w:color="000000"/>
              <w:left w:val="single" w:sz="4" w:space="0" w:color="auto"/>
              <w:bottom w:val="single" w:sz="6" w:space="0" w:color="000000"/>
            </w:tcBorders>
            <w:vAlign w:val="bottom"/>
          </w:tcPr>
          <w:p w14:paraId="4CE1E9E5" w14:textId="77777777" w:rsidR="00FD602C" w:rsidRPr="00933923" w:rsidRDefault="00FD602C" w:rsidP="00933923">
            <w:pPr>
              <w:widowControl w:val="0"/>
            </w:pPr>
            <w:r w:rsidRPr="00933923">
              <w:t>4.</w:t>
            </w:r>
          </w:p>
        </w:tc>
        <w:tc>
          <w:tcPr>
            <w:tcW w:w="3510" w:type="dxa"/>
            <w:tcBorders>
              <w:top w:val="single" w:sz="6" w:space="0" w:color="000000"/>
              <w:bottom w:val="single" w:sz="6" w:space="0" w:color="000000"/>
            </w:tcBorders>
            <w:vAlign w:val="center"/>
          </w:tcPr>
          <w:p w14:paraId="11D6E251" w14:textId="77777777" w:rsidR="00FD602C" w:rsidRPr="00933923" w:rsidRDefault="00CC2BDE" w:rsidP="00933923">
            <w:pPr>
              <w:widowControl w:val="0"/>
              <w:jc w:val="center"/>
            </w:pPr>
            <w:r w:rsidRPr="00933923">
              <w:fldChar w:fldCharType="begin">
                <w:ffData>
                  <w:name w:val=""/>
                  <w:enabled/>
                  <w:calcOnExit w:val="0"/>
                  <w:textInput/>
                </w:ffData>
              </w:fldChar>
            </w:r>
            <w:r w:rsidR="00432F2C" w:rsidRPr="00933923">
              <w:instrText xml:space="preserve"> FORMTEXT </w:instrText>
            </w:r>
            <w:r w:rsidRPr="00933923">
              <w:fldChar w:fldCharType="separate"/>
            </w:r>
            <w:r w:rsidR="00432F2C" w:rsidRPr="00933923">
              <w:t> </w:t>
            </w:r>
            <w:r w:rsidR="00432F2C" w:rsidRPr="00933923">
              <w:t> </w:t>
            </w:r>
            <w:r w:rsidR="00432F2C" w:rsidRPr="00933923">
              <w:t> </w:t>
            </w:r>
            <w:r w:rsidR="00432F2C" w:rsidRPr="00933923">
              <w:t> </w:t>
            </w:r>
            <w:r w:rsidR="00432F2C" w:rsidRPr="00933923">
              <w:t> </w:t>
            </w:r>
            <w:r w:rsidRPr="00933923">
              <w:fldChar w:fldCharType="end"/>
            </w:r>
          </w:p>
        </w:tc>
        <w:tc>
          <w:tcPr>
            <w:tcW w:w="2790" w:type="dxa"/>
            <w:tcBorders>
              <w:top w:val="single" w:sz="6" w:space="0" w:color="000000"/>
              <w:bottom w:val="single" w:sz="6" w:space="0" w:color="000000"/>
            </w:tcBorders>
            <w:vAlign w:val="center"/>
          </w:tcPr>
          <w:p w14:paraId="7BB4F505"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170" w:type="dxa"/>
            <w:tcBorders>
              <w:bottom w:val="single" w:sz="4" w:space="0" w:color="000000"/>
            </w:tcBorders>
            <w:vAlign w:val="center"/>
          </w:tcPr>
          <w:p w14:paraId="6828B87A"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440" w:type="dxa"/>
            <w:tcBorders>
              <w:top w:val="single" w:sz="6" w:space="0" w:color="000000"/>
              <w:bottom w:val="single" w:sz="6" w:space="0" w:color="000000"/>
              <w:right w:val="single" w:sz="4" w:space="0" w:color="auto"/>
            </w:tcBorders>
            <w:vAlign w:val="center"/>
          </w:tcPr>
          <w:p w14:paraId="7D39FD4E" w14:textId="77777777" w:rsidR="00FD602C" w:rsidRPr="00933923" w:rsidRDefault="00CC2BDE" w:rsidP="00933923">
            <w:pPr>
              <w:widowControl w:val="0"/>
              <w:jc w:val="center"/>
            </w:pPr>
            <w:r w:rsidRPr="00933923">
              <w:fldChar w:fldCharType="begin">
                <w:ffData>
                  <w:name w:val="Text8"/>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r>
      <w:tr w:rsidR="00FD602C" w:rsidRPr="00933923" w14:paraId="009518B1" w14:textId="77777777" w:rsidTr="007C7CC0">
        <w:tc>
          <w:tcPr>
            <w:tcW w:w="450" w:type="dxa"/>
            <w:tcBorders>
              <w:top w:val="single" w:sz="6" w:space="0" w:color="000000"/>
              <w:left w:val="single" w:sz="4" w:space="0" w:color="auto"/>
              <w:bottom w:val="single" w:sz="6" w:space="0" w:color="000000"/>
            </w:tcBorders>
            <w:vAlign w:val="bottom"/>
          </w:tcPr>
          <w:p w14:paraId="7F2E9B78" w14:textId="77777777" w:rsidR="00FD602C" w:rsidRPr="00933923" w:rsidRDefault="00FD602C" w:rsidP="00933923">
            <w:pPr>
              <w:widowControl w:val="0"/>
            </w:pPr>
            <w:r w:rsidRPr="00933923">
              <w:t>5.</w:t>
            </w:r>
          </w:p>
        </w:tc>
        <w:tc>
          <w:tcPr>
            <w:tcW w:w="3510" w:type="dxa"/>
            <w:tcBorders>
              <w:top w:val="single" w:sz="6" w:space="0" w:color="000000"/>
              <w:bottom w:val="single" w:sz="6" w:space="0" w:color="000000"/>
            </w:tcBorders>
            <w:vAlign w:val="center"/>
          </w:tcPr>
          <w:p w14:paraId="3A0F4EEB" w14:textId="77777777" w:rsidR="00FD602C" w:rsidRPr="00933923" w:rsidRDefault="00CC2BDE" w:rsidP="00933923">
            <w:pPr>
              <w:widowControl w:val="0"/>
              <w:jc w:val="center"/>
            </w:pPr>
            <w:r w:rsidRPr="00933923">
              <w:fldChar w:fldCharType="begin">
                <w:ffData>
                  <w:name w:val=""/>
                  <w:enabled/>
                  <w:calcOnExit w:val="0"/>
                  <w:textInput/>
                </w:ffData>
              </w:fldChar>
            </w:r>
            <w:r w:rsidR="00432F2C" w:rsidRPr="00933923">
              <w:instrText xml:space="preserve"> FORMTEXT </w:instrText>
            </w:r>
            <w:r w:rsidRPr="00933923">
              <w:fldChar w:fldCharType="separate"/>
            </w:r>
            <w:r w:rsidR="00432F2C" w:rsidRPr="00933923">
              <w:t> </w:t>
            </w:r>
            <w:r w:rsidR="00432F2C" w:rsidRPr="00933923">
              <w:t> </w:t>
            </w:r>
            <w:r w:rsidR="00432F2C" w:rsidRPr="00933923">
              <w:t> </w:t>
            </w:r>
            <w:r w:rsidR="00432F2C" w:rsidRPr="00933923">
              <w:t> </w:t>
            </w:r>
            <w:r w:rsidR="00432F2C" w:rsidRPr="00933923">
              <w:t> </w:t>
            </w:r>
            <w:r w:rsidRPr="00933923">
              <w:fldChar w:fldCharType="end"/>
            </w:r>
          </w:p>
        </w:tc>
        <w:tc>
          <w:tcPr>
            <w:tcW w:w="2790" w:type="dxa"/>
            <w:tcBorders>
              <w:top w:val="single" w:sz="6" w:space="0" w:color="000000"/>
              <w:bottom w:val="single" w:sz="6" w:space="0" w:color="000000"/>
              <w:right w:val="single" w:sz="4" w:space="0" w:color="000000"/>
            </w:tcBorders>
            <w:vAlign w:val="center"/>
          </w:tcPr>
          <w:p w14:paraId="78535ED1" w14:textId="77777777" w:rsidR="00FD602C" w:rsidRPr="00933923" w:rsidRDefault="00CC2BDE" w:rsidP="00933923">
            <w:pPr>
              <w:widowControl w:val="0"/>
              <w:jc w:val="center"/>
            </w:pPr>
            <w:r w:rsidRPr="00933923">
              <w:fldChar w:fldCharType="begin">
                <w:ffData>
                  <w:name w:val="Text7"/>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14:paraId="316962C6" w14:textId="77777777" w:rsidR="00FD602C" w:rsidRPr="00933923" w:rsidRDefault="00CC2BDE" w:rsidP="00933923">
            <w:pPr>
              <w:widowControl w:val="0"/>
              <w:jc w:val="center"/>
            </w:pPr>
            <w:r w:rsidRPr="00933923">
              <w:fldChar w:fldCharType="begin">
                <w:ffData>
                  <w:name w:val=""/>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c>
          <w:tcPr>
            <w:tcW w:w="1440" w:type="dxa"/>
            <w:tcBorders>
              <w:top w:val="single" w:sz="6" w:space="0" w:color="000000"/>
              <w:left w:val="single" w:sz="4" w:space="0" w:color="000000"/>
              <w:bottom w:val="single" w:sz="6" w:space="0" w:color="000000"/>
              <w:right w:val="single" w:sz="4" w:space="0" w:color="auto"/>
            </w:tcBorders>
            <w:vAlign w:val="center"/>
          </w:tcPr>
          <w:p w14:paraId="32FF20AB" w14:textId="77777777" w:rsidR="00FD602C" w:rsidRPr="00933923" w:rsidRDefault="00CC2BDE" w:rsidP="00933923">
            <w:pPr>
              <w:widowControl w:val="0"/>
              <w:jc w:val="center"/>
            </w:pPr>
            <w:r w:rsidRPr="00933923">
              <w:fldChar w:fldCharType="begin">
                <w:ffData>
                  <w:name w:val="Text8"/>
                  <w:enabled/>
                  <w:calcOnExit w:val="0"/>
                  <w:textInput/>
                </w:ffData>
              </w:fldChar>
            </w:r>
            <w:r w:rsidR="00FD602C" w:rsidRPr="00933923">
              <w:instrText xml:space="preserve"> FORMTEXT </w:instrText>
            </w:r>
            <w:r w:rsidRPr="00933923">
              <w:fldChar w:fldCharType="separate"/>
            </w:r>
            <w:r w:rsidR="00FD602C" w:rsidRPr="00933923">
              <w:t> </w:t>
            </w:r>
            <w:r w:rsidR="00FD602C" w:rsidRPr="00933923">
              <w:t> </w:t>
            </w:r>
            <w:r w:rsidR="00FD602C" w:rsidRPr="00933923">
              <w:t> </w:t>
            </w:r>
            <w:r w:rsidR="00FD602C" w:rsidRPr="00933923">
              <w:t> </w:t>
            </w:r>
            <w:r w:rsidR="00FD602C" w:rsidRPr="00933923">
              <w:t> </w:t>
            </w:r>
            <w:r w:rsidRPr="00933923">
              <w:fldChar w:fldCharType="end"/>
            </w:r>
          </w:p>
        </w:tc>
      </w:tr>
    </w:tbl>
    <w:p w14:paraId="72E0E63C" w14:textId="77777777" w:rsidR="00432F2C" w:rsidRPr="00933923" w:rsidRDefault="00432F2C"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8ED84E2" w14:textId="70CC0DAC" w:rsidR="00FD602C" w:rsidRPr="00933923" w:rsidRDefault="00FD621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8</w:t>
      </w:r>
      <w:r w:rsidR="00FD602C" w:rsidRPr="0093392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75402" w:rsidRPr="00933923" w14:paraId="1DCF687B" w14:textId="77777777" w:rsidTr="00AA274A">
        <w:trPr>
          <w:trHeight w:val="773"/>
        </w:trPr>
        <w:tc>
          <w:tcPr>
            <w:tcW w:w="7385" w:type="dxa"/>
            <w:tcBorders>
              <w:top w:val="single" w:sz="4" w:space="0" w:color="auto"/>
              <w:left w:val="single" w:sz="4" w:space="0" w:color="auto"/>
              <w:bottom w:val="single" w:sz="4" w:space="0" w:color="auto"/>
              <w:right w:val="single" w:sz="4" w:space="0" w:color="auto"/>
            </w:tcBorders>
          </w:tcPr>
          <w:p w14:paraId="0B0FA580" w14:textId="2A3BB6D2" w:rsidR="00020CD4" w:rsidRDefault="00FD602C"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 xml:space="preserve">Is each of the selected items of cost in the Additional Sample in question </w:t>
            </w:r>
            <w:r w:rsidR="00F34D73">
              <w:t>7</w:t>
            </w:r>
            <w:r w:rsidR="00F34D73" w:rsidRPr="00933923">
              <w:t xml:space="preserve"> </w:t>
            </w:r>
            <w:r w:rsidRPr="00933923">
              <w:t xml:space="preserve">above consistent with the guidance under the applicable regulatory provision? </w:t>
            </w:r>
          </w:p>
          <w:p w14:paraId="25BBE5E1" w14:textId="77777777" w:rsidR="00790D37" w:rsidRPr="00933923" w:rsidRDefault="00790D3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5C7D129" w14:textId="77777777" w:rsidR="00675402" w:rsidRDefault="00020CD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[Citation to be selected from Cost Item Category in 2 CFR part 200 above]</w:t>
            </w:r>
          </w:p>
          <w:p w14:paraId="724CD958" w14:textId="5E28FEE7" w:rsidR="00790D37" w:rsidRPr="00933923" w:rsidRDefault="00790D37"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5402" w:rsidRPr="00933923" w14:paraId="47DD0F0E" w14:textId="77777777" w:rsidTr="00AA274A">
              <w:trPr>
                <w:trHeight w:val="170"/>
              </w:trPr>
              <w:tc>
                <w:tcPr>
                  <w:tcW w:w="425" w:type="dxa"/>
                </w:tcPr>
                <w:p w14:paraId="093AE781"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576" w:type="dxa"/>
                </w:tcPr>
                <w:p w14:paraId="33CFEDF2"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606" w:type="dxa"/>
                </w:tcPr>
                <w:p w14:paraId="4AE82B97"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r>
            <w:tr w:rsidR="00675402" w:rsidRPr="00933923" w14:paraId="533570C5" w14:textId="77777777" w:rsidTr="00AA274A">
              <w:trPr>
                <w:trHeight w:val="225"/>
              </w:trPr>
              <w:tc>
                <w:tcPr>
                  <w:tcW w:w="425" w:type="dxa"/>
                </w:tcPr>
                <w:p w14:paraId="069765B4"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79256728"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2AF34F49"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443419D2"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675402" w:rsidRPr="00933923" w14:paraId="3B5CAAE5" w14:textId="77777777" w:rsidTr="00AA274A">
        <w:trPr>
          <w:cantSplit/>
        </w:trPr>
        <w:tc>
          <w:tcPr>
            <w:tcW w:w="9010" w:type="dxa"/>
            <w:gridSpan w:val="2"/>
            <w:tcBorders>
              <w:bottom w:val="nil"/>
            </w:tcBorders>
          </w:tcPr>
          <w:p w14:paraId="38E7EC55"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Describe Basis for Conclusion:</w:t>
            </w:r>
          </w:p>
          <w:p w14:paraId="346254D1"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00675402" w:rsidRPr="00933923">
              <w:instrText xml:space="preserve"> FORMTEXT </w:instrText>
            </w:r>
            <w:r w:rsidRPr="00933923">
              <w:fldChar w:fldCharType="separate"/>
            </w:r>
            <w:r w:rsidR="00675402" w:rsidRPr="00933923">
              <w:rPr>
                <w:noProof/>
              </w:rPr>
              <w:t> </w:t>
            </w:r>
            <w:r w:rsidR="00675402" w:rsidRPr="00933923">
              <w:rPr>
                <w:noProof/>
              </w:rPr>
              <w:t> </w:t>
            </w:r>
            <w:r w:rsidR="00675402" w:rsidRPr="00933923">
              <w:rPr>
                <w:noProof/>
              </w:rPr>
              <w:t> </w:t>
            </w:r>
            <w:r w:rsidR="00675402" w:rsidRPr="00933923">
              <w:rPr>
                <w:noProof/>
              </w:rPr>
              <w:t> </w:t>
            </w:r>
            <w:r w:rsidR="00675402" w:rsidRPr="00933923">
              <w:rPr>
                <w:noProof/>
              </w:rPr>
              <w:t> </w:t>
            </w:r>
            <w:r w:rsidRPr="00933923">
              <w:fldChar w:fldCharType="end"/>
            </w:r>
          </w:p>
        </w:tc>
      </w:tr>
      <w:tr w:rsidR="00675402" w:rsidRPr="00933923" w14:paraId="20796D40" w14:textId="77777777" w:rsidTr="00AA274A">
        <w:trPr>
          <w:cantSplit/>
          <w:trHeight w:val="117"/>
        </w:trPr>
        <w:tc>
          <w:tcPr>
            <w:tcW w:w="9010" w:type="dxa"/>
            <w:gridSpan w:val="2"/>
            <w:tcBorders>
              <w:top w:val="nil"/>
            </w:tcBorders>
          </w:tcPr>
          <w:p w14:paraId="56B95EDF" w14:textId="77777777" w:rsidR="008227C6" w:rsidRPr="00933923" w:rsidRDefault="008227C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D60FABA" w14:textId="77777777" w:rsidR="00FD602C" w:rsidRPr="00933923" w:rsidRDefault="00FD602C"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13B92CA7" w14:textId="77777777" w:rsidR="00790D37" w:rsidRDefault="008525A2"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jc w:val="both"/>
      </w:pPr>
      <w:r w:rsidRPr="00933923">
        <w:rPr>
          <w:u w:val="single"/>
        </w:rPr>
        <w:t>C.  DIRECT COSTS.</w:t>
      </w:r>
      <w:r w:rsidRPr="00933923">
        <w:t xml:space="preserve">  </w:t>
      </w:r>
    </w:p>
    <w:p w14:paraId="36D25200" w14:textId="77777777" w:rsidR="00790D37" w:rsidRDefault="00790D37"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jc w:val="both"/>
      </w:pPr>
    </w:p>
    <w:p w14:paraId="3C7FA08A" w14:textId="6B870B88" w:rsidR="008525A2" w:rsidRPr="00933923" w:rsidRDefault="008525A2" w:rsidP="00790D3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pPr>
      <w:r w:rsidRPr="00933923">
        <w:t>Direct costs are those costs that can be identified specifically with a particular final cost objective, such as a HUD award, or other internally</w:t>
      </w:r>
      <w:r w:rsidR="00643C99" w:rsidRPr="00933923">
        <w:t>-</w:t>
      </w:r>
      <w:r w:rsidRPr="00933923">
        <w:t xml:space="preserve"> or externally</w:t>
      </w:r>
      <w:r w:rsidR="00643C99" w:rsidRPr="00933923">
        <w:t>-</w:t>
      </w:r>
      <w:r w:rsidRPr="00933923">
        <w:t xml:space="preserve">funded activity, or that can be directly assigned to such activities relatively easily with a high degree of accuracy. </w:t>
      </w:r>
      <w:r w:rsidR="00B241AF" w:rsidRPr="00933923">
        <w:t xml:space="preserve"> Costs incurred for the same purpose in like circumstances must be treated consistently as either direct or indirect (F&amp;A) costs. </w:t>
      </w:r>
      <w:r w:rsidRPr="00933923">
        <w:t xml:space="preserve"> Typical costs charged directly to a HUD award are the compensation of employees who work on that award, their related fringe benefit costs, the costs of materials and other items of expense incurred for the Federal award.  </w:t>
      </w:r>
    </w:p>
    <w:p w14:paraId="073EA86D" w14:textId="77777777" w:rsidR="004E21CC" w:rsidRPr="00933923" w:rsidRDefault="004E21CC" w:rsidP="00933923">
      <w:pPr>
        <w:pStyle w:val="Level1"/>
        <w:widowControl w:val="0"/>
        <w:numPr>
          <w:ilvl w:val="0"/>
          <w:numId w:val="0"/>
        </w:numPr>
        <w:tabs>
          <w:tab w:val="left" w:pos="725"/>
          <w:tab w:val="left" w:pos="3215"/>
          <w:tab w:val="left" w:pos="3600"/>
          <w:tab w:val="left" w:pos="5040"/>
          <w:tab w:val="left" w:pos="5760"/>
          <w:tab w:val="left" w:pos="6480"/>
        </w:tabs>
        <w:ind w:left="360" w:hanging="360"/>
      </w:pPr>
    </w:p>
    <w:p w14:paraId="09D00C5B" w14:textId="1E2C05D5" w:rsidR="004E21CC" w:rsidRPr="00933923" w:rsidRDefault="00FD6212" w:rsidP="00933923">
      <w:pPr>
        <w:pStyle w:val="Level1"/>
        <w:widowControl w:val="0"/>
        <w:numPr>
          <w:ilvl w:val="0"/>
          <w:numId w:val="0"/>
        </w:numPr>
        <w:tabs>
          <w:tab w:val="left" w:pos="725"/>
          <w:tab w:val="left" w:pos="3215"/>
          <w:tab w:val="left" w:pos="3600"/>
          <w:tab w:val="left" w:pos="5040"/>
          <w:tab w:val="left" w:pos="5760"/>
          <w:tab w:val="left" w:pos="6480"/>
        </w:tabs>
        <w:ind w:left="360" w:hanging="360"/>
      </w:pPr>
      <w:r w:rsidRPr="00933923">
        <w:t>9</w:t>
      </w:r>
      <w:r w:rsidR="00C06AD5" w:rsidRPr="00933923">
        <w:t>.</w:t>
      </w:r>
      <w:r w:rsidR="001D1AFE" w:rsidRPr="00933923">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8525A2" w:rsidRPr="00933923" w14:paraId="562738A2" w14:textId="77777777" w:rsidTr="009A054B">
        <w:trPr>
          <w:trHeight w:val="620"/>
        </w:trPr>
        <w:tc>
          <w:tcPr>
            <w:tcW w:w="7385" w:type="dxa"/>
            <w:tcBorders>
              <w:bottom w:val="single" w:sz="4" w:space="0" w:color="auto"/>
            </w:tcBorders>
          </w:tcPr>
          <w:p w14:paraId="0D76BFBA" w14:textId="7933C7E4" w:rsidR="003B14A4" w:rsidRPr="00933923" w:rsidRDefault="008525A2" w:rsidP="00933923">
            <w:pPr>
              <w:pStyle w:val="Level1"/>
              <w:widowControl w:val="0"/>
              <w:numPr>
                <w:ilvl w:val="0"/>
                <w:numId w:val="0"/>
              </w:numPr>
              <w:tabs>
                <w:tab w:val="left" w:pos="725"/>
                <w:tab w:val="left" w:pos="3215"/>
                <w:tab w:val="left" w:pos="3600"/>
                <w:tab w:val="left" w:pos="5040"/>
                <w:tab w:val="left" w:pos="5760"/>
                <w:tab w:val="left" w:pos="6480"/>
              </w:tabs>
              <w:ind w:left="360" w:hanging="360"/>
            </w:pPr>
            <w:r w:rsidRPr="00933923">
              <w:t xml:space="preserve">a.   Can the </w:t>
            </w:r>
            <w:r w:rsidR="000F68E7">
              <w:t>Subrecipient</w:t>
            </w:r>
            <w:r w:rsidRPr="00933923">
              <w:t xml:space="preserve"> support the </w:t>
            </w:r>
            <w:r w:rsidR="009912E7" w:rsidRPr="00933923">
              <w:t xml:space="preserve">amount </w:t>
            </w:r>
            <w:r w:rsidRPr="00933923">
              <w:t xml:space="preserve">of an employee’s salary or wages </w:t>
            </w:r>
            <w:r w:rsidR="009912E7" w:rsidRPr="00933923">
              <w:t>charged directly to a HUD award</w:t>
            </w:r>
            <w:r w:rsidRPr="00933923">
              <w:t xml:space="preserve"> if that employee works on</w:t>
            </w:r>
            <w:r w:rsidR="003B14A4" w:rsidRPr="00933923">
              <w:t>:</w:t>
            </w:r>
          </w:p>
          <w:p w14:paraId="1FA5ECAF" w14:textId="77777777" w:rsidR="003B14A4" w:rsidRPr="00933923" w:rsidRDefault="003065D1" w:rsidP="00933923">
            <w:pPr>
              <w:pStyle w:val="Level1"/>
              <w:widowControl w:val="0"/>
              <w:numPr>
                <w:ilvl w:val="0"/>
                <w:numId w:val="15"/>
              </w:numPr>
              <w:tabs>
                <w:tab w:val="left" w:pos="725"/>
                <w:tab w:val="left" w:pos="3215"/>
                <w:tab w:val="left" w:pos="3600"/>
                <w:tab w:val="left" w:pos="5040"/>
                <w:tab w:val="left" w:pos="5760"/>
                <w:tab w:val="left" w:pos="6480"/>
              </w:tabs>
            </w:pPr>
            <w:r w:rsidRPr="00933923">
              <w:t>the HUD award and another</w:t>
            </w:r>
            <w:r w:rsidR="008525A2" w:rsidRPr="00933923">
              <w:t xml:space="preserve"> Federal award; </w:t>
            </w:r>
          </w:p>
          <w:p w14:paraId="3B75AC33" w14:textId="77777777" w:rsidR="003B14A4" w:rsidRPr="00933923" w:rsidRDefault="009912E7" w:rsidP="00933923">
            <w:pPr>
              <w:pStyle w:val="Level1"/>
              <w:widowControl w:val="0"/>
              <w:numPr>
                <w:ilvl w:val="0"/>
                <w:numId w:val="15"/>
              </w:numPr>
              <w:tabs>
                <w:tab w:val="left" w:pos="725"/>
                <w:tab w:val="left" w:pos="3215"/>
                <w:tab w:val="left" w:pos="3600"/>
                <w:tab w:val="left" w:pos="5040"/>
                <w:tab w:val="left" w:pos="5760"/>
                <w:tab w:val="left" w:pos="6480"/>
              </w:tabs>
            </w:pPr>
            <w:r w:rsidRPr="00933923">
              <w:t>the HUD</w:t>
            </w:r>
            <w:r w:rsidR="008525A2" w:rsidRPr="00933923">
              <w:t xml:space="preserve"> award and</w:t>
            </w:r>
            <w:r w:rsidRPr="00933923">
              <w:t xml:space="preserve"> a</w:t>
            </w:r>
            <w:r w:rsidR="008525A2" w:rsidRPr="00933923">
              <w:t xml:space="preserve"> non-Federal award; </w:t>
            </w:r>
          </w:p>
          <w:p w14:paraId="2C5BE3F7" w14:textId="77777777" w:rsidR="003B14A4" w:rsidRPr="00933923" w:rsidRDefault="007019CD" w:rsidP="00933923">
            <w:pPr>
              <w:pStyle w:val="Level1"/>
              <w:widowControl w:val="0"/>
              <w:numPr>
                <w:ilvl w:val="0"/>
                <w:numId w:val="15"/>
              </w:numPr>
              <w:tabs>
                <w:tab w:val="left" w:pos="725"/>
                <w:tab w:val="left" w:pos="3215"/>
                <w:tab w:val="left" w:pos="3600"/>
                <w:tab w:val="left" w:pos="5040"/>
                <w:tab w:val="left" w:pos="5760"/>
                <w:tab w:val="left" w:pos="6480"/>
              </w:tabs>
            </w:pPr>
            <w:r w:rsidRPr="00933923">
              <w:t xml:space="preserve">the HUD award and </w:t>
            </w:r>
            <w:r w:rsidR="008525A2" w:rsidRPr="00933923">
              <w:t xml:space="preserve">an indirect cost activity; </w:t>
            </w:r>
            <w:r w:rsidR="00427536" w:rsidRPr="00933923">
              <w:t>or</w:t>
            </w:r>
          </w:p>
          <w:p w14:paraId="5C45407D" w14:textId="00377973" w:rsidR="008525A2" w:rsidRDefault="003065D1" w:rsidP="00933923">
            <w:pPr>
              <w:pStyle w:val="Level1"/>
              <w:widowControl w:val="0"/>
              <w:numPr>
                <w:ilvl w:val="0"/>
                <w:numId w:val="15"/>
              </w:numPr>
              <w:tabs>
                <w:tab w:val="left" w:pos="725"/>
                <w:tab w:val="left" w:pos="3215"/>
                <w:tab w:val="left" w:pos="3600"/>
                <w:tab w:val="left" w:pos="5040"/>
                <w:tab w:val="left" w:pos="5760"/>
                <w:tab w:val="left" w:pos="6480"/>
              </w:tabs>
            </w:pPr>
            <w:proofErr w:type="gramStart"/>
            <w:r w:rsidRPr="00933923">
              <w:t>the</w:t>
            </w:r>
            <w:proofErr w:type="gramEnd"/>
            <w:r w:rsidRPr="00933923">
              <w:t xml:space="preserve"> HUD award and </w:t>
            </w:r>
            <w:r w:rsidR="008525A2" w:rsidRPr="00933923">
              <w:t xml:space="preserve">an unallowable activity?  </w:t>
            </w:r>
          </w:p>
          <w:p w14:paraId="6B3AE66C" w14:textId="77777777" w:rsidR="00391A6A" w:rsidRPr="00933923" w:rsidRDefault="00391A6A" w:rsidP="00391A6A">
            <w:pPr>
              <w:pStyle w:val="Level1"/>
              <w:widowControl w:val="0"/>
              <w:numPr>
                <w:ilvl w:val="0"/>
                <w:numId w:val="0"/>
              </w:numPr>
              <w:tabs>
                <w:tab w:val="left" w:pos="725"/>
                <w:tab w:val="left" w:pos="3215"/>
                <w:tab w:val="left" w:pos="3600"/>
                <w:tab w:val="left" w:pos="5040"/>
                <w:tab w:val="left" w:pos="5760"/>
                <w:tab w:val="left" w:pos="6480"/>
              </w:tabs>
            </w:pPr>
          </w:p>
          <w:p w14:paraId="67C7D95E" w14:textId="4DA6BF89" w:rsidR="008C6707" w:rsidRDefault="008C6707" w:rsidP="00933923">
            <w:pPr>
              <w:pStyle w:val="Level1"/>
              <w:widowControl w:val="0"/>
              <w:numPr>
                <w:ilvl w:val="0"/>
                <w:numId w:val="0"/>
              </w:numPr>
              <w:tabs>
                <w:tab w:val="left" w:pos="365"/>
                <w:tab w:val="left" w:pos="3215"/>
                <w:tab w:val="left" w:pos="3600"/>
                <w:tab w:val="left" w:pos="5040"/>
                <w:tab w:val="left" w:pos="5760"/>
                <w:tab w:val="left" w:pos="6480"/>
              </w:tabs>
              <w:ind w:left="365"/>
            </w:pPr>
            <w:r w:rsidRPr="00933923">
              <w:t xml:space="preserve">(Describe the methodology </w:t>
            </w:r>
            <w:r w:rsidR="00D84FC2" w:rsidRPr="00933923">
              <w:t xml:space="preserve">for distributing the cost among the benefiting cost objectives </w:t>
            </w:r>
            <w:r w:rsidRPr="00933923">
              <w:t>below.)</w:t>
            </w:r>
          </w:p>
          <w:p w14:paraId="110ECE34" w14:textId="4CB9CE82" w:rsidR="00391A6A" w:rsidRDefault="00391A6A" w:rsidP="00933923">
            <w:pPr>
              <w:pStyle w:val="Level1"/>
              <w:widowControl w:val="0"/>
              <w:numPr>
                <w:ilvl w:val="0"/>
                <w:numId w:val="0"/>
              </w:numPr>
              <w:tabs>
                <w:tab w:val="left" w:pos="365"/>
                <w:tab w:val="left" w:pos="3215"/>
                <w:tab w:val="left" w:pos="3600"/>
                <w:tab w:val="left" w:pos="5040"/>
                <w:tab w:val="left" w:pos="5760"/>
                <w:tab w:val="left" w:pos="6480"/>
              </w:tabs>
              <w:ind w:left="365"/>
            </w:pPr>
          </w:p>
          <w:p w14:paraId="0F34382E" w14:textId="7C4500C1" w:rsidR="001E795B" w:rsidRDefault="001E795B" w:rsidP="00933923">
            <w:pPr>
              <w:pStyle w:val="Level1"/>
              <w:widowControl w:val="0"/>
              <w:numPr>
                <w:ilvl w:val="0"/>
                <w:numId w:val="0"/>
              </w:numPr>
              <w:tabs>
                <w:tab w:val="left" w:pos="365"/>
                <w:tab w:val="left" w:pos="3215"/>
                <w:tab w:val="left" w:pos="3600"/>
                <w:tab w:val="left" w:pos="5040"/>
                <w:tab w:val="left" w:pos="5760"/>
                <w:tab w:val="left" w:pos="6480"/>
              </w:tabs>
              <w:ind w:left="365"/>
            </w:pPr>
            <w:r w:rsidRPr="00311BFE">
              <w:rPr>
                <w:b/>
                <w:bCs/>
              </w:rPr>
              <w:lastRenderedPageBreak/>
              <w:t>NOTE:</w:t>
            </w:r>
            <w:r>
              <w:t xml:space="preserve"> This question is not applicable to the HOME Program. </w:t>
            </w:r>
          </w:p>
          <w:p w14:paraId="22674D17" w14:textId="77777777" w:rsidR="001E795B" w:rsidRPr="00933923" w:rsidRDefault="001E795B" w:rsidP="00933923">
            <w:pPr>
              <w:pStyle w:val="Level1"/>
              <w:widowControl w:val="0"/>
              <w:numPr>
                <w:ilvl w:val="0"/>
                <w:numId w:val="0"/>
              </w:numPr>
              <w:tabs>
                <w:tab w:val="left" w:pos="365"/>
                <w:tab w:val="left" w:pos="3215"/>
                <w:tab w:val="left" w:pos="3600"/>
                <w:tab w:val="left" w:pos="5040"/>
                <w:tab w:val="left" w:pos="5760"/>
                <w:tab w:val="left" w:pos="6480"/>
              </w:tabs>
              <w:ind w:left="365"/>
            </w:pPr>
          </w:p>
          <w:p w14:paraId="012D095E" w14:textId="19ABD792" w:rsidR="008525A2" w:rsidRDefault="008525A2" w:rsidP="00933923">
            <w:pPr>
              <w:pStyle w:val="Level1"/>
              <w:widowControl w:val="0"/>
              <w:numPr>
                <w:ilvl w:val="0"/>
                <w:numId w:val="0"/>
              </w:numPr>
              <w:tabs>
                <w:tab w:val="left" w:pos="720"/>
                <w:tab w:val="left" w:pos="3215"/>
                <w:tab w:val="left" w:pos="3600"/>
                <w:tab w:val="left" w:pos="5040"/>
                <w:tab w:val="left" w:pos="5760"/>
                <w:tab w:val="left" w:pos="6480"/>
              </w:tabs>
              <w:ind w:left="360" w:firstLine="5"/>
            </w:pPr>
            <w:r w:rsidRPr="00933923">
              <w:t>[2 CFR 200.430(</w:t>
            </w:r>
            <w:proofErr w:type="spellStart"/>
            <w:r w:rsidRPr="00933923">
              <w:t>i</w:t>
            </w:r>
            <w:proofErr w:type="spellEnd"/>
            <w:r w:rsidRPr="00933923">
              <w:t>)</w:t>
            </w:r>
            <w:r w:rsidR="00D4109D">
              <w:t xml:space="preserve">; </w:t>
            </w:r>
            <w:r w:rsidR="00D4109D" w:rsidRPr="00D4109D">
              <w:t xml:space="preserve">CDBG Entitlement: 24 CFR 570.502(a); State CDBG: 24 CFR 570.489(p); ESG: </w:t>
            </w:r>
            <w:r w:rsidR="00D4109D">
              <w:t xml:space="preserve">24 </w:t>
            </w:r>
            <w:r w:rsidR="00D4109D" w:rsidRPr="00D4109D">
              <w:t xml:space="preserve">CFR 576.407(c) and 24 CFR 576.500(u); </w:t>
            </w:r>
            <w:proofErr w:type="spellStart"/>
            <w:r w:rsidR="00D4109D" w:rsidRPr="00D4109D">
              <w:t>CoC</w:t>
            </w:r>
            <w:proofErr w:type="spellEnd"/>
            <w:r w:rsidR="00D4109D" w:rsidRPr="00D4109D">
              <w:t>: 24 CFR 578.99(e) and 24 CFR 578.103(a)(15) (for grants awarded under the FY 2015 NOFA) or 578.103(a)(16) (for grants awarded under the FY 2016 NOFA or later)</w:t>
            </w:r>
            <w:r w:rsidRPr="00933923">
              <w:t>]</w:t>
            </w:r>
          </w:p>
          <w:p w14:paraId="78EAE2CE" w14:textId="000955CB" w:rsidR="00391A6A" w:rsidRPr="00933923" w:rsidRDefault="00391A6A" w:rsidP="00933923">
            <w:pPr>
              <w:pStyle w:val="Level1"/>
              <w:widowControl w:val="0"/>
              <w:numPr>
                <w:ilvl w:val="0"/>
                <w:numId w:val="0"/>
              </w:numPr>
              <w:tabs>
                <w:tab w:val="left" w:pos="720"/>
                <w:tab w:val="left" w:pos="3215"/>
                <w:tab w:val="left" w:pos="3600"/>
                <w:tab w:val="left" w:pos="5040"/>
                <w:tab w:val="left" w:pos="5760"/>
                <w:tab w:val="left" w:pos="6480"/>
              </w:tabs>
              <w:ind w:left="360" w:firstLine="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525A2" w:rsidRPr="00933923" w14:paraId="716FC142" w14:textId="77777777" w:rsidTr="00AA274A">
              <w:trPr>
                <w:trHeight w:val="170"/>
              </w:trPr>
              <w:tc>
                <w:tcPr>
                  <w:tcW w:w="425" w:type="dxa"/>
                </w:tcPr>
                <w:p w14:paraId="660BFC1C"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lastRenderedPageBreak/>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576" w:type="dxa"/>
                </w:tcPr>
                <w:p w14:paraId="74D3A100"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606" w:type="dxa"/>
                </w:tcPr>
                <w:p w14:paraId="75D46D3D"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r>
            <w:tr w:rsidR="008525A2" w:rsidRPr="00933923" w14:paraId="0E1CCBE8" w14:textId="77777777" w:rsidTr="00AA274A">
              <w:trPr>
                <w:trHeight w:val="225"/>
              </w:trPr>
              <w:tc>
                <w:tcPr>
                  <w:tcW w:w="425" w:type="dxa"/>
                </w:tcPr>
                <w:p w14:paraId="6755E3CE"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65114627"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62BD2AB8"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01C74ED0"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525A2" w:rsidRPr="00933923" w14:paraId="390D7F67" w14:textId="77777777" w:rsidTr="00AA274A">
        <w:trPr>
          <w:trHeight w:val="773"/>
        </w:trPr>
        <w:tc>
          <w:tcPr>
            <w:tcW w:w="7385" w:type="dxa"/>
            <w:tcBorders>
              <w:bottom w:val="single" w:sz="4" w:space="0" w:color="auto"/>
            </w:tcBorders>
          </w:tcPr>
          <w:p w14:paraId="39B48C1A" w14:textId="5536A47B" w:rsidR="003713A4" w:rsidRDefault="003464B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933923">
              <w:t>b</w:t>
            </w:r>
            <w:r w:rsidR="008525A2" w:rsidRPr="00933923">
              <w:t xml:space="preserve">.   Has </w:t>
            </w:r>
            <w:r w:rsidR="00C41604" w:rsidRPr="00933923">
              <w:t>the</w:t>
            </w:r>
            <w:r w:rsidR="00A00F2F" w:rsidRPr="00933923">
              <w:t xml:space="preserve"> </w:t>
            </w:r>
            <w:r w:rsidR="000F68E7">
              <w:t>Subrecipient</w:t>
            </w:r>
            <w:r w:rsidR="008525A2" w:rsidRPr="00933923">
              <w:t xml:space="preserve"> received HUD approval for those items of cost requiring prior approval</w:t>
            </w:r>
            <w:r w:rsidR="00753FF7" w:rsidRPr="00933923">
              <w:t xml:space="preserve"> and charged directly to a HUD award</w:t>
            </w:r>
            <w:r w:rsidR="008525A2" w:rsidRPr="00933923">
              <w:t>?</w:t>
            </w:r>
          </w:p>
          <w:p w14:paraId="506952F1" w14:textId="773299FF" w:rsidR="00391A6A" w:rsidRDefault="00185880" w:rsidP="00EC791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30" w:hanging="365"/>
            </w:pPr>
            <w:r w:rsidRPr="00933923">
              <w:t>(Describe circumstances below.)</w:t>
            </w:r>
          </w:p>
          <w:p w14:paraId="6B4ABEF3" w14:textId="77777777" w:rsidR="00185880" w:rsidRPr="00933923" w:rsidRDefault="00185880"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30" w:hanging="365"/>
            </w:pPr>
          </w:p>
          <w:p w14:paraId="5E6F857B" w14:textId="4FE161F7" w:rsidR="008525A2" w:rsidRDefault="008525A2" w:rsidP="00311BF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70" w:hanging="5"/>
            </w:pPr>
            <w:r w:rsidRPr="00933923">
              <w:rPr>
                <w:b/>
              </w:rPr>
              <w:t>N</w:t>
            </w:r>
            <w:r w:rsidR="001C5950" w:rsidRPr="00933923">
              <w:rPr>
                <w:b/>
              </w:rPr>
              <w:t>OTE</w:t>
            </w:r>
            <w:r w:rsidRPr="00933923">
              <w:rPr>
                <w:b/>
              </w:rPr>
              <w:t>:</w:t>
            </w:r>
            <w:r w:rsidRPr="00933923">
              <w:t xml:space="preserve"> </w:t>
            </w:r>
            <w:r w:rsidR="001C5950" w:rsidRPr="00933923">
              <w:t>I</w:t>
            </w:r>
            <w:r w:rsidRPr="00933923">
              <w:t xml:space="preserve">tems of cost requiring prior HUD approval may vary by program.  </w:t>
            </w:r>
          </w:p>
          <w:p w14:paraId="55576DA4" w14:textId="77777777"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hanging="5"/>
            </w:pPr>
          </w:p>
          <w:p w14:paraId="776096D2" w14:textId="16161DA6" w:rsidR="003713A4" w:rsidRDefault="003713A4" w:rsidP="0019727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hanging="5"/>
            </w:pPr>
            <w:r w:rsidRPr="00933923">
              <w:rPr>
                <w:u w:val="single"/>
              </w:rPr>
              <w:t>State CDBG</w:t>
            </w:r>
            <w:r w:rsidRPr="00933923">
              <w:t>:  When an</w:t>
            </w:r>
            <w:r w:rsidR="00644DD4" w:rsidRPr="00933923">
              <w:t xml:space="preserve">swering this question, refer to the Chapter 4 introductory text </w:t>
            </w:r>
            <w:r w:rsidR="00E82FEC" w:rsidRPr="00933923">
              <w:t>for</w:t>
            </w:r>
            <w:r w:rsidR="00796AC5" w:rsidRPr="00933923">
              <w:t xml:space="preserve"> information regarding which cost items require prior approval of HUD.  Additionally, if reviewing the allocation of administrative costs, refer to </w:t>
            </w:r>
            <w:r w:rsidR="00644DD4" w:rsidRPr="00933923">
              <w:t xml:space="preserve">the Chapter 4 introductory text </w:t>
            </w:r>
            <w:r w:rsidR="00796AC5" w:rsidRPr="00933923">
              <w:t>for further instruction.</w:t>
            </w:r>
          </w:p>
          <w:p w14:paraId="697C2073" w14:textId="77777777"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5"/>
            </w:pPr>
          </w:p>
          <w:p w14:paraId="4639128C" w14:textId="4253424F" w:rsidR="008525A2"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[2 CFR 200.407</w:t>
            </w:r>
            <w:r w:rsidR="004A3167">
              <w:t xml:space="preserve">; </w:t>
            </w:r>
            <w:r w:rsidR="004A3167" w:rsidRPr="004A3167">
              <w:t xml:space="preserve">CDBG Entitlement: 24 CFR </w:t>
            </w:r>
            <w:r w:rsidR="00AE1865" w:rsidRPr="00AE1865">
              <w:t>570.502(a)</w:t>
            </w:r>
            <w:r w:rsidR="004A3167" w:rsidRPr="004A3167">
              <w:t xml:space="preserve">; State CDBG: 24 CFR 570.489(p); HOME: 24 CFR 92.505; ESG: 24 CFR 576.407(c); </w:t>
            </w:r>
            <w:proofErr w:type="spellStart"/>
            <w:r w:rsidR="004A3167" w:rsidRPr="004A3167">
              <w:t>CoC</w:t>
            </w:r>
            <w:proofErr w:type="spellEnd"/>
            <w:r w:rsidR="004A3167" w:rsidRPr="004A3167">
              <w:t>: 24 CFR 578.99(e)</w:t>
            </w:r>
            <w:r w:rsidRPr="00933923">
              <w:t>]</w:t>
            </w:r>
          </w:p>
          <w:p w14:paraId="4F870002" w14:textId="59F5CFFD"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525A2" w:rsidRPr="00933923" w14:paraId="09D3B5E9" w14:textId="77777777" w:rsidTr="00AA274A">
              <w:trPr>
                <w:trHeight w:val="170"/>
              </w:trPr>
              <w:tc>
                <w:tcPr>
                  <w:tcW w:w="425" w:type="dxa"/>
                </w:tcPr>
                <w:p w14:paraId="0918212D"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576" w:type="dxa"/>
                </w:tcPr>
                <w:p w14:paraId="7DBD63A8"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606" w:type="dxa"/>
                </w:tcPr>
                <w:p w14:paraId="65A51997"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r>
            <w:tr w:rsidR="008525A2" w:rsidRPr="00933923" w14:paraId="788A4B34" w14:textId="77777777" w:rsidTr="00AA274A">
              <w:trPr>
                <w:trHeight w:val="225"/>
              </w:trPr>
              <w:tc>
                <w:tcPr>
                  <w:tcW w:w="425" w:type="dxa"/>
                </w:tcPr>
                <w:p w14:paraId="19F66F62"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1E1BBDDF"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294FE17D"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6C73FF13"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525A2" w:rsidRPr="00933923" w14:paraId="0A0AF2F2" w14:textId="77777777" w:rsidTr="00AA274A">
        <w:trPr>
          <w:cantSplit/>
        </w:trPr>
        <w:tc>
          <w:tcPr>
            <w:tcW w:w="9010" w:type="dxa"/>
            <w:gridSpan w:val="2"/>
            <w:tcBorders>
              <w:bottom w:val="nil"/>
            </w:tcBorders>
          </w:tcPr>
          <w:p w14:paraId="55DD63DD"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933923">
              <w:rPr>
                <w:b/>
                <w:bCs/>
              </w:rPr>
              <w:t>Describe Basis for Conclusion:</w:t>
            </w:r>
          </w:p>
          <w:p w14:paraId="294D0022"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008525A2" w:rsidRPr="00933923">
              <w:instrText xml:space="preserve"> FORMTEXT </w:instrText>
            </w:r>
            <w:r w:rsidRPr="00933923">
              <w:fldChar w:fldCharType="separate"/>
            </w:r>
            <w:r w:rsidR="008525A2" w:rsidRPr="00933923">
              <w:rPr>
                <w:noProof/>
              </w:rPr>
              <w:t> </w:t>
            </w:r>
            <w:r w:rsidR="008525A2" w:rsidRPr="00933923">
              <w:rPr>
                <w:noProof/>
              </w:rPr>
              <w:t> </w:t>
            </w:r>
            <w:r w:rsidR="008525A2" w:rsidRPr="00933923">
              <w:rPr>
                <w:noProof/>
              </w:rPr>
              <w:t> </w:t>
            </w:r>
            <w:r w:rsidR="008525A2" w:rsidRPr="00933923">
              <w:rPr>
                <w:noProof/>
              </w:rPr>
              <w:t> </w:t>
            </w:r>
            <w:r w:rsidR="008525A2" w:rsidRPr="00933923">
              <w:rPr>
                <w:noProof/>
              </w:rPr>
              <w:t> </w:t>
            </w:r>
            <w:r w:rsidRPr="00933923">
              <w:fldChar w:fldCharType="end"/>
            </w:r>
          </w:p>
        </w:tc>
      </w:tr>
      <w:tr w:rsidR="008525A2" w:rsidRPr="00933923" w14:paraId="438A0541" w14:textId="77777777" w:rsidTr="00AA274A">
        <w:trPr>
          <w:cantSplit/>
        </w:trPr>
        <w:tc>
          <w:tcPr>
            <w:tcW w:w="9010" w:type="dxa"/>
            <w:gridSpan w:val="2"/>
            <w:tcBorders>
              <w:top w:val="nil"/>
            </w:tcBorders>
          </w:tcPr>
          <w:p w14:paraId="6116D22D" w14:textId="77777777" w:rsidR="003B14A4" w:rsidRPr="00933923" w:rsidRDefault="003B14A4"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0F86096"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0057F10" w14:textId="77777777" w:rsidR="00391A6A"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933923">
        <w:rPr>
          <w:u w:val="single"/>
        </w:rPr>
        <w:t>D.  INDIRECT COSTS.</w:t>
      </w:r>
      <w:r w:rsidRPr="00933923">
        <w:t xml:space="preserve"> </w:t>
      </w:r>
      <w:r w:rsidR="001C5950" w:rsidRPr="00933923">
        <w:t xml:space="preserve"> </w:t>
      </w:r>
    </w:p>
    <w:p w14:paraId="33351F59" w14:textId="77777777" w:rsidR="00391A6A"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739E2964" w14:textId="2C3A24CE" w:rsidR="008525A2" w:rsidRDefault="004B4682"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An i</w:t>
      </w:r>
      <w:r w:rsidR="003B14A4" w:rsidRPr="00933923">
        <w:t xml:space="preserve">ndirect cost </w:t>
      </w:r>
      <w:r w:rsidRPr="00933923">
        <w:t xml:space="preserve">is a cost </w:t>
      </w:r>
      <w:r w:rsidR="003B14A4" w:rsidRPr="00933923">
        <w:t xml:space="preserve">that </w:t>
      </w:r>
      <w:r w:rsidRPr="00933923">
        <w:t>is</w:t>
      </w:r>
      <w:r w:rsidR="003B14A4" w:rsidRPr="00933923">
        <w:t xml:space="preserve"> incurred for </w:t>
      </w:r>
      <w:r w:rsidRPr="00933923">
        <w:t xml:space="preserve">a </w:t>
      </w:r>
      <w:r w:rsidR="003B14A4" w:rsidRPr="00933923">
        <w:t>common or joint purpose benefit</w:t>
      </w:r>
      <w:r w:rsidR="00DE3343" w:rsidRPr="00933923">
        <w:t>ting</w:t>
      </w:r>
      <w:r w:rsidR="003B14A4" w:rsidRPr="00933923">
        <w:t xml:space="preserve"> more than one cost objective (such as a HUD award) and cannot be readily </w:t>
      </w:r>
      <w:r w:rsidRPr="00933923">
        <w:t>assigned to</w:t>
      </w:r>
      <w:r w:rsidR="003B14A4" w:rsidRPr="00933923">
        <w:t xml:space="preserve"> cost objective </w:t>
      </w:r>
      <w:r w:rsidRPr="00933923">
        <w:t xml:space="preserve">specifically benefitted </w:t>
      </w:r>
      <w:r w:rsidR="003B14A4" w:rsidRPr="00933923">
        <w:t xml:space="preserve">without effort disproportionate to the results achieved.  </w:t>
      </w:r>
      <w:r w:rsidRPr="00933923">
        <w:t xml:space="preserve">Indirect costs allocable to HUD awards may be recovered by </w:t>
      </w:r>
      <w:r w:rsidR="005F22EA" w:rsidRPr="00933923">
        <w:t xml:space="preserve">means of </w:t>
      </w:r>
      <w:r w:rsidRPr="00933923">
        <w:t xml:space="preserve">the de </w:t>
      </w:r>
      <w:proofErr w:type="spellStart"/>
      <w:r w:rsidRPr="00933923">
        <w:t>minimis</w:t>
      </w:r>
      <w:proofErr w:type="spellEnd"/>
      <w:r w:rsidRPr="00933923">
        <w:t xml:space="preserve"> rate of 10% of modified total direct costs as provided at 2 CFR 200.414(f) or indirect cost rates developed in accordance with the requirements in 2 CFR part 200.  </w:t>
      </w:r>
    </w:p>
    <w:p w14:paraId="4DA2BCF1" w14:textId="77777777" w:rsidR="00391A6A" w:rsidRPr="00933923" w:rsidRDefault="00391A6A"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5A6C56F" w14:textId="19E86F7C" w:rsidR="008525A2" w:rsidRPr="00933923" w:rsidRDefault="00FD621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10</w:t>
      </w:r>
      <w:r w:rsidR="00C06AD5" w:rsidRPr="0093392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8525A2" w:rsidRPr="00933923" w14:paraId="6DAFEBA7" w14:textId="77777777" w:rsidTr="00207400">
        <w:trPr>
          <w:cantSplit/>
          <w:trHeight w:val="620"/>
        </w:trPr>
        <w:tc>
          <w:tcPr>
            <w:tcW w:w="9010" w:type="dxa"/>
            <w:gridSpan w:val="2"/>
            <w:tcBorders>
              <w:bottom w:val="single" w:sz="4" w:space="0" w:color="auto"/>
            </w:tcBorders>
          </w:tcPr>
          <w:p w14:paraId="1C131CAB" w14:textId="3764D89E" w:rsidR="008525A2"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 xml:space="preserve">If indirect costs are charged to the grant program </w:t>
            </w:r>
            <w:r w:rsidRPr="00933923">
              <w:rPr>
                <w:u w:val="single"/>
              </w:rPr>
              <w:t xml:space="preserve">and </w:t>
            </w:r>
            <w:r w:rsidR="0051376C" w:rsidRPr="00933923">
              <w:rPr>
                <w:u w:val="single"/>
              </w:rPr>
              <w:t xml:space="preserve">the </w:t>
            </w:r>
            <w:r w:rsidR="000F68E7">
              <w:rPr>
                <w:u w:val="single"/>
              </w:rPr>
              <w:t>Subrecipient</w:t>
            </w:r>
            <w:r w:rsidRPr="00933923">
              <w:rPr>
                <w:u w:val="single"/>
              </w:rPr>
              <w:t xml:space="preserve"> is </w:t>
            </w:r>
            <w:r w:rsidRPr="00933923">
              <w:rPr>
                <w:b/>
                <w:bCs/>
                <w:u w:val="single"/>
              </w:rPr>
              <w:t>not</w:t>
            </w:r>
            <w:r w:rsidRPr="00933923">
              <w:rPr>
                <w:u w:val="single"/>
              </w:rPr>
              <w:t xml:space="preserve"> using the de </w:t>
            </w:r>
            <w:proofErr w:type="spellStart"/>
            <w:r w:rsidRPr="00933923">
              <w:rPr>
                <w:u w:val="single"/>
              </w:rPr>
              <w:t>minimis</w:t>
            </w:r>
            <w:proofErr w:type="spellEnd"/>
            <w:r w:rsidRPr="00933923">
              <w:rPr>
                <w:u w:val="single"/>
              </w:rPr>
              <w:t xml:space="preserve"> rate of 10%</w:t>
            </w:r>
            <w:r w:rsidRPr="00933923">
              <w:t>:</w:t>
            </w:r>
          </w:p>
          <w:p w14:paraId="39F10093" w14:textId="773735AD"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525A2" w:rsidRPr="00933923" w14:paraId="2140BA4D" w14:textId="77777777" w:rsidTr="00AA274A">
        <w:trPr>
          <w:trHeight w:val="773"/>
        </w:trPr>
        <w:tc>
          <w:tcPr>
            <w:tcW w:w="7385" w:type="dxa"/>
            <w:tcBorders>
              <w:bottom w:val="single" w:sz="4" w:space="0" w:color="auto"/>
            </w:tcBorders>
          </w:tcPr>
          <w:p w14:paraId="10F06739" w14:textId="14782C1B" w:rsidR="00BB078D" w:rsidRDefault="00207400"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5" w:hanging="365"/>
            </w:pPr>
            <w:r w:rsidRPr="00933923">
              <w:t xml:space="preserve">a. </w:t>
            </w:r>
            <w:r w:rsidR="004A58F3" w:rsidRPr="00933923">
              <w:t xml:space="preserve">  </w:t>
            </w:r>
            <w:r w:rsidRPr="00933923">
              <w:t>A</w:t>
            </w:r>
            <w:r w:rsidR="008525A2" w:rsidRPr="00933923">
              <w:t>re</w:t>
            </w:r>
            <w:r w:rsidRPr="00933923">
              <w:t xml:space="preserve"> the</w:t>
            </w:r>
            <w:r w:rsidR="008525A2" w:rsidRPr="00933923">
              <w:t xml:space="preserve"> indirect costs charged by a </w:t>
            </w:r>
            <w:r w:rsidR="008525A2" w:rsidRPr="00933923">
              <w:rPr>
                <w:u w:val="single"/>
              </w:rPr>
              <w:t>nonprofit organization</w:t>
            </w:r>
            <w:r w:rsidR="008525A2" w:rsidRPr="00933923">
              <w:t xml:space="preserve"> </w:t>
            </w:r>
            <w:r w:rsidR="001E795B">
              <w:t>supported by</w:t>
            </w:r>
            <w:r w:rsidR="008525A2" w:rsidRPr="00933923">
              <w:t xml:space="preserve"> a negotiated rate (i.e., the rate approved by its cognizant agency pursuant to the submission of an indirect cost proposal)? </w:t>
            </w:r>
          </w:p>
          <w:p w14:paraId="36C93752" w14:textId="77777777" w:rsidR="00391A6A" w:rsidRPr="00933923" w:rsidRDefault="00391A6A"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5" w:hanging="365"/>
            </w:pPr>
          </w:p>
          <w:p w14:paraId="43C504C4" w14:textId="59FC1CB7" w:rsidR="008525A2"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lastRenderedPageBreak/>
              <w:t>[</w:t>
            </w:r>
            <w:r w:rsidR="0013286D" w:rsidRPr="00933923">
              <w:t xml:space="preserve">2 CFR </w:t>
            </w:r>
            <w:r w:rsidR="00CE0390" w:rsidRPr="00933923">
              <w:t xml:space="preserve">200.414(e); </w:t>
            </w:r>
            <w:r w:rsidRPr="00933923">
              <w:t>Appe</w:t>
            </w:r>
            <w:r w:rsidR="001C5950" w:rsidRPr="00933923">
              <w:t>ndix IV to Part 200, Section C.2</w:t>
            </w:r>
            <w:r w:rsidR="00D54FA1">
              <w:t xml:space="preserve">; </w:t>
            </w:r>
            <w:r w:rsidR="00D54FA1" w:rsidRPr="00D54FA1">
              <w:t>CDBG Entitlement: 24 CFR 570.206(e) and 24 CFR 570.502(a); State CDBG: 24 CFR 570.489(p); HOME: 24 CFR 92.505</w:t>
            </w:r>
            <w:r w:rsidR="001E795B">
              <w:t xml:space="preserve"> </w:t>
            </w:r>
            <w:r w:rsidR="001E795B" w:rsidRPr="001E795B">
              <w:t>and 24 CFR 92.508</w:t>
            </w:r>
            <w:r w:rsidR="00D54FA1" w:rsidRPr="00D54FA1">
              <w:t xml:space="preserve">; </w:t>
            </w:r>
            <w:r w:rsidR="001E795B" w:rsidRPr="001E795B">
              <w:t xml:space="preserve">ESG: 24 CFR 576.109, 24 CFR 576.407(c), 24 CFR 576.500(u); </w:t>
            </w:r>
            <w:proofErr w:type="spellStart"/>
            <w:r w:rsidR="001E795B" w:rsidRPr="001E795B">
              <w:t>CoC</w:t>
            </w:r>
            <w:proofErr w:type="spellEnd"/>
            <w:r w:rsidR="001E795B" w:rsidRPr="001E795B">
              <w:t>: 24 CFR 578.63, 24 CFR 578.99(e), 24 CFR 578.103(a)(15) (for grants awarded under the FY 2015 NOFA) or 578.103(a)(16) (for grants awarded under the FY 2016 NOFA or later)</w:t>
            </w:r>
            <w:r w:rsidRPr="00933923">
              <w:t>]</w:t>
            </w:r>
          </w:p>
          <w:p w14:paraId="71B4AB6E" w14:textId="3A96BC5D"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525A2" w:rsidRPr="00933923" w14:paraId="111D9424" w14:textId="77777777" w:rsidTr="00AA274A">
              <w:trPr>
                <w:trHeight w:val="170"/>
              </w:trPr>
              <w:tc>
                <w:tcPr>
                  <w:tcW w:w="425" w:type="dxa"/>
                </w:tcPr>
                <w:p w14:paraId="3B217DDE"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lastRenderedPageBreak/>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576" w:type="dxa"/>
                </w:tcPr>
                <w:p w14:paraId="0EE67E80"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c>
                <w:tcPr>
                  <w:tcW w:w="606" w:type="dxa"/>
                </w:tcPr>
                <w:p w14:paraId="3B8FA79A" w14:textId="77777777" w:rsidR="008525A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8525A2" w:rsidRPr="00933923">
                    <w:instrText xml:space="preserve"> FORMCHECKBOX </w:instrText>
                  </w:r>
                  <w:r w:rsidR="000444E2">
                    <w:fldChar w:fldCharType="separate"/>
                  </w:r>
                  <w:r w:rsidRPr="00933923">
                    <w:fldChar w:fldCharType="end"/>
                  </w:r>
                </w:p>
              </w:tc>
            </w:tr>
            <w:tr w:rsidR="008525A2" w:rsidRPr="00933923" w14:paraId="3CA2C0EB" w14:textId="77777777" w:rsidTr="00AA274A">
              <w:trPr>
                <w:trHeight w:val="225"/>
              </w:trPr>
              <w:tc>
                <w:tcPr>
                  <w:tcW w:w="425" w:type="dxa"/>
                </w:tcPr>
                <w:p w14:paraId="36C8F0B6"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55C74278"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584DD2F4"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4ACFCEE3" w14:textId="77777777" w:rsidR="008525A2" w:rsidRPr="00933923" w:rsidRDefault="008525A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BB078D" w:rsidRPr="00933923" w14:paraId="2351661D" w14:textId="77777777" w:rsidTr="00AA274A">
        <w:trPr>
          <w:trHeight w:val="773"/>
        </w:trPr>
        <w:tc>
          <w:tcPr>
            <w:tcW w:w="7385" w:type="dxa"/>
            <w:tcBorders>
              <w:bottom w:val="single" w:sz="4" w:space="0" w:color="auto"/>
            </w:tcBorders>
          </w:tcPr>
          <w:p w14:paraId="4B37DBA9" w14:textId="1AD7936D" w:rsidR="007C736F" w:rsidRDefault="00207400"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933923">
              <w:t xml:space="preserve">b. </w:t>
            </w:r>
            <w:r w:rsidR="004A58F3" w:rsidRPr="00933923">
              <w:t xml:space="preserve">  </w:t>
            </w:r>
            <w:r w:rsidRPr="00933923">
              <w:t>A</w:t>
            </w:r>
            <w:r w:rsidR="00BB078D" w:rsidRPr="00933923">
              <w:t>re</w:t>
            </w:r>
            <w:r w:rsidRPr="00933923">
              <w:t xml:space="preserve"> the</w:t>
            </w:r>
            <w:r w:rsidR="00BB078D" w:rsidRPr="00933923">
              <w:t xml:space="preserve"> indirect costs charged by a </w:t>
            </w:r>
            <w:r w:rsidR="00BB078D" w:rsidRPr="00933923">
              <w:rPr>
                <w:u w:val="single"/>
              </w:rPr>
              <w:t>governmental unit</w:t>
            </w:r>
            <w:r w:rsidR="00BB078D" w:rsidRPr="00933923">
              <w:t xml:space="preserve"> </w:t>
            </w:r>
            <w:r w:rsidR="00157C31" w:rsidRPr="00157C31">
              <w:t xml:space="preserve">(State, local, or Indian tribal government) </w:t>
            </w:r>
            <w:r w:rsidR="00BB078D" w:rsidRPr="00933923">
              <w:t>supported by an in</w:t>
            </w:r>
            <w:r w:rsidR="007C736F" w:rsidRPr="00933923">
              <w:t xml:space="preserve">direct cost proposal on file?  </w:t>
            </w:r>
          </w:p>
          <w:p w14:paraId="63069619" w14:textId="77777777"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p w14:paraId="38F2CB5F" w14:textId="0EB92A1B" w:rsidR="00A70816" w:rsidRDefault="00BB078D" w:rsidP="00311BFE">
            <w:pPr>
              <w:pStyle w:val="Level1"/>
              <w:widowControl w:val="0"/>
              <w:numPr>
                <w:ilvl w:val="0"/>
                <w:numId w:val="0"/>
              </w:numPr>
              <w:tabs>
                <w:tab w:val="left" w:pos="1440"/>
                <w:tab w:val="left" w:pos="2160"/>
                <w:tab w:val="left" w:pos="2880"/>
                <w:tab w:val="left" w:pos="3600"/>
                <w:tab w:val="left" w:pos="5040"/>
                <w:tab w:val="left" w:pos="5760"/>
                <w:tab w:val="left" w:pos="6480"/>
              </w:tabs>
              <w:ind w:left="380" w:hanging="15"/>
            </w:pPr>
            <w:r w:rsidRPr="00933923">
              <w:rPr>
                <w:b/>
              </w:rPr>
              <w:t>N</w:t>
            </w:r>
            <w:r w:rsidR="007C736F" w:rsidRPr="00933923">
              <w:rPr>
                <w:b/>
              </w:rPr>
              <w:t>OTE:</w:t>
            </w:r>
            <w:r w:rsidR="00A70816" w:rsidRPr="00933923">
              <w:t xml:space="preserve"> A</w:t>
            </w:r>
            <w:r w:rsidRPr="00933923">
              <w:t xml:space="preserve"> governmental unit m</w:t>
            </w:r>
            <w:r w:rsidR="00947B02" w:rsidRPr="00933923">
              <w:t>ight</w:t>
            </w:r>
            <w:r w:rsidRPr="00933923">
              <w:t xml:space="preserve"> not be required to submit an indirect cost proposal to its cognizant agency.  </w:t>
            </w:r>
          </w:p>
          <w:p w14:paraId="70910C4C" w14:textId="77777777" w:rsidR="00391A6A" w:rsidRPr="00933923" w:rsidRDefault="00391A6A"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710" w:hanging="15"/>
            </w:pPr>
          </w:p>
          <w:p w14:paraId="7A874230" w14:textId="503DDC32" w:rsidR="00BB078D" w:rsidRDefault="00BB078D"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50"/>
            </w:pPr>
            <w:r w:rsidRPr="00933923">
              <w:t>[</w:t>
            </w:r>
            <w:r w:rsidR="00CE0390" w:rsidRPr="00933923">
              <w:t xml:space="preserve">2 CFR 200.414(e); </w:t>
            </w:r>
            <w:r w:rsidRPr="00933923">
              <w:t>Appen</w:t>
            </w:r>
            <w:r w:rsidR="001C5950" w:rsidRPr="00933923">
              <w:t>dix VII to Part 200, Section D.1</w:t>
            </w:r>
            <w:r w:rsidR="00D54FA1">
              <w:t xml:space="preserve">; </w:t>
            </w:r>
            <w:r w:rsidR="00D54FA1" w:rsidRPr="00D54FA1">
              <w:t>CDBG Entitlement: 24 CFR 570.206(e) and 24 CFR 570.502(a); State CDBG: 24 CFR 570.489(p); HOME: 24 CFR 92.505</w:t>
            </w:r>
            <w:r w:rsidR="001E795B">
              <w:t xml:space="preserve"> </w:t>
            </w:r>
            <w:r w:rsidR="001E795B" w:rsidRPr="001E795B">
              <w:t>and 24 CFR 92.508</w:t>
            </w:r>
            <w:r w:rsidR="00D54FA1" w:rsidRPr="00D54FA1">
              <w:t xml:space="preserve">; </w:t>
            </w:r>
            <w:r w:rsidR="001E795B" w:rsidRPr="001E795B">
              <w:t xml:space="preserve">ESG: 24 CFR 576.109, 24 CFR 576.407(c), 24 CFR 576.500(u); </w:t>
            </w:r>
            <w:proofErr w:type="spellStart"/>
            <w:r w:rsidR="001E795B" w:rsidRPr="001E795B">
              <w:t>CoC</w:t>
            </w:r>
            <w:proofErr w:type="spellEnd"/>
            <w:r w:rsidR="001E795B" w:rsidRPr="001E795B">
              <w:t>: 24 CFR 578.63, 24 CFR 578.99(e), 24 CFR 578.103(a)(15) (for grants awarded under the FY 2015 NOFA) or 578.103(a)(16) (for grants awarded under the FY 2016 NOFA or later)</w:t>
            </w:r>
            <w:r w:rsidRPr="00933923">
              <w:t>]</w:t>
            </w:r>
          </w:p>
          <w:p w14:paraId="5570C158" w14:textId="0791AC2F" w:rsidR="00391A6A" w:rsidRPr="00933923" w:rsidRDefault="00391A6A"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50"/>
              <w:rPr>
                <w:b/>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B078D" w:rsidRPr="00933923" w14:paraId="25C913A8" w14:textId="77777777" w:rsidTr="00AA274A">
              <w:trPr>
                <w:trHeight w:val="170"/>
              </w:trPr>
              <w:tc>
                <w:tcPr>
                  <w:tcW w:w="425" w:type="dxa"/>
                </w:tcPr>
                <w:p w14:paraId="61B631E5"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c>
                <w:tcPr>
                  <w:tcW w:w="576" w:type="dxa"/>
                </w:tcPr>
                <w:p w14:paraId="25A511BC"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c>
                <w:tcPr>
                  <w:tcW w:w="606" w:type="dxa"/>
                </w:tcPr>
                <w:p w14:paraId="48A61038"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r>
            <w:tr w:rsidR="00BB078D" w:rsidRPr="00933923" w14:paraId="076B3602" w14:textId="77777777" w:rsidTr="00AA274A">
              <w:trPr>
                <w:trHeight w:val="225"/>
              </w:trPr>
              <w:tc>
                <w:tcPr>
                  <w:tcW w:w="425" w:type="dxa"/>
                </w:tcPr>
                <w:p w14:paraId="2E03C94F"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624E94CB"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7BAF1951"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3703AEB0"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BB078D" w:rsidRPr="00933923" w14:paraId="694A485F" w14:textId="77777777" w:rsidTr="00AA274A">
        <w:trPr>
          <w:trHeight w:val="773"/>
        </w:trPr>
        <w:tc>
          <w:tcPr>
            <w:tcW w:w="7385" w:type="dxa"/>
            <w:tcBorders>
              <w:bottom w:val="single" w:sz="4" w:space="0" w:color="auto"/>
            </w:tcBorders>
          </w:tcPr>
          <w:p w14:paraId="04C727A7" w14:textId="7079B069" w:rsidR="00BB078D" w:rsidRDefault="00207400"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5" w:hanging="365"/>
            </w:pPr>
            <w:r w:rsidRPr="00933923">
              <w:t xml:space="preserve">c. </w:t>
            </w:r>
            <w:r w:rsidR="004A58F3" w:rsidRPr="00933923">
              <w:t xml:space="preserve">  </w:t>
            </w:r>
            <w:r w:rsidRPr="00933923">
              <w:t>A</w:t>
            </w:r>
            <w:r w:rsidR="00BB078D" w:rsidRPr="00933923">
              <w:t>re</w:t>
            </w:r>
            <w:r w:rsidRPr="00933923">
              <w:t xml:space="preserve"> the</w:t>
            </w:r>
            <w:r w:rsidR="00BB078D" w:rsidRPr="00933923">
              <w:t xml:space="preserve"> indirect costs charged by a </w:t>
            </w:r>
            <w:r w:rsidR="00BB078D" w:rsidRPr="00933923">
              <w:rPr>
                <w:u w:val="single"/>
              </w:rPr>
              <w:t>governmental unit</w:t>
            </w:r>
            <w:r w:rsidR="00BB078D" w:rsidRPr="00933923">
              <w:t xml:space="preserve"> supported by a negotiated rate when such rate is required (i.e., indirect cost proposal required to be submitted to cognizant agency)?  </w:t>
            </w:r>
          </w:p>
          <w:p w14:paraId="407CCF6E" w14:textId="77777777" w:rsidR="00391A6A" w:rsidRPr="00933923" w:rsidRDefault="00391A6A"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5" w:hanging="365"/>
            </w:pPr>
          </w:p>
          <w:p w14:paraId="6748DF39" w14:textId="5928CBE0" w:rsidR="00391A6A" w:rsidRPr="00933923" w:rsidRDefault="00BB078D"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w:t>
            </w:r>
            <w:r w:rsidR="00CE0390" w:rsidRPr="00933923">
              <w:t xml:space="preserve">2 CFR 200.414(e); </w:t>
            </w:r>
            <w:r w:rsidRPr="00933923">
              <w:t>Appendix VII to Part 200</w:t>
            </w:r>
            <w:r w:rsidR="001C5950" w:rsidRPr="00933923">
              <w:t>, Section D.1</w:t>
            </w:r>
            <w:r w:rsidR="00D54FA1">
              <w:t xml:space="preserve">; </w:t>
            </w:r>
            <w:r w:rsidR="00D54FA1" w:rsidRPr="00D54FA1">
              <w:t>CDBG Entitlement: 24 CFR 570.206(e) and 24 CFR 570.502(a); State CDBG: 24 CFR 570.489(p); HOME: 24 CFR 92.505</w:t>
            </w:r>
            <w:r w:rsidR="001E795B">
              <w:t xml:space="preserve"> </w:t>
            </w:r>
            <w:r w:rsidR="001E795B" w:rsidRPr="001E795B">
              <w:t>and 24 CFR 92.508</w:t>
            </w:r>
            <w:r w:rsidR="00D54FA1" w:rsidRPr="00D54FA1">
              <w:t xml:space="preserve">; </w:t>
            </w:r>
            <w:r w:rsidR="001E795B" w:rsidRPr="001E795B">
              <w:t xml:space="preserve">ESG: 24 CFR 576.109, 24 CFR 576.407(c), 24 CFR 576.500(u); </w:t>
            </w:r>
            <w:proofErr w:type="spellStart"/>
            <w:r w:rsidR="001E795B" w:rsidRPr="001E795B">
              <w:t>CoC</w:t>
            </w:r>
            <w:proofErr w:type="spellEnd"/>
            <w:r w:rsidR="001E795B" w:rsidRPr="001E795B">
              <w:t>: 24 CFR 578.63, 24 CFR 578.99(e), 24 CFR 578.103(a)(15) (for grants awarded under the FY 2015 NOFA) or 578.103(a)(16) (for grants awarded under the FY 2016 NOFA or later)</w:t>
            </w:r>
            <w:r w:rsidR="00207400" w:rsidRPr="00933923">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B078D" w:rsidRPr="00933923" w14:paraId="6A8C8E7E" w14:textId="77777777" w:rsidTr="00AA274A">
              <w:trPr>
                <w:trHeight w:val="170"/>
              </w:trPr>
              <w:tc>
                <w:tcPr>
                  <w:tcW w:w="425" w:type="dxa"/>
                </w:tcPr>
                <w:p w14:paraId="71A87854"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c>
                <w:tcPr>
                  <w:tcW w:w="576" w:type="dxa"/>
                </w:tcPr>
                <w:p w14:paraId="671D1A8F"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c>
                <w:tcPr>
                  <w:tcW w:w="606" w:type="dxa"/>
                </w:tcPr>
                <w:p w14:paraId="6290DD74"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r>
            <w:tr w:rsidR="00BB078D" w:rsidRPr="00933923" w14:paraId="1538B47B" w14:textId="77777777" w:rsidTr="00AA274A">
              <w:trPr>
                <w:trHeight w:val="225"/>
              </w:trPr>
              <w:tc>
                <w:tcPr>
                  <w:tcW w:w="425" w:type="dxa"/>
                </w:tcPr>
                <w:p w14:paraId="2D43726F"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0F89CD11"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348CB641"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3B70967F"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357422" w:rsidRPr="00933923" w14:paraId="10A2A09E" w14:textId="77777777" w:rsidTr="0072606F">
        <w:trPr>
          <w:trHeight w:val="773"/>
        </w:trPr>
        <w:tc>
          <w:tcPr>
            <w:tcW w:w="7385" w:type="dxa"/>
            <w:tcBorders>
              <w:bottom w:val="single" w:sz="4" w:space="0" w:color="auto"/>
            </w:tcBorders>
          </w:tcPr>
          <w:p w14:paraId="07D49244" w14:textId="2F07D718" w:rsidR="00357422" w:rsidRDefault="00357422" w:rsidP="00874D6A">
            <w:pPr>
              <w:pStyle w:val="Level1"/>
              <w:widowControl w:val="0"/>
              <w:numPr>
                <w:ilvl w:val="0"/>
                <w:numId w:val="44"/>
              </w:numPr>
              <w:tabs>
                <w:tab w:val="left" w:pos="1440"/>
                <w:tab w:val="left" w:pos="2160"/>
                <w:tab w:val="left" w:pos="2880"/>
                <w:tab w:val="left" w:pos="3600"/>
                <w:tab w:val="left" w:pos="5040"/>
                <w:tab w:val="left" w:pos="5760"/>
                <w:tab w:val="left" w:pos="6480"/>
              </w:tabs>
            </w:pPr>
            <w:bookmarkStart w:id="11" w:name="_Hlk19185397"/>
            <w:r w:rsidRPr="00933923">
              <w:t>Is the indirect cost proposal certified by a Certificate of Indirect Costs as described in the applicable Appendix to Part 200?</w:t>
            </w:r>
          </w:p>
          <w:p w14:paraId="5AD37222" w14:textId="77777777" w:rsidR="00391A6A" w:rsidRPr="00933923" w:rsidRDefault="00391A6A" w:rsidP="00391A6A">
            <w:pPr>
              <w:pStyle w:val="Level1"/>
              <w:widowControl w:val="0"/>
              <w:numPr>
                <w:ilvl w:val="0"/>
                <w:numId w:val="0"/>
              </w:numPr>
              <w:tabs>
                <w:tab w:val="left" w:pos="1440"/>
                <w:tab w:val="left" w:pos="2160"/>
                <w:tab w:val="left" w:pos="2880"/>
                <w:tab w:val="left" w:pos="3600"/>
                <w:tab w:val="left" w:pos="5040"/>
                <w:tab w:val="left" w:pos="5760"/>
                <w:tab w:val="left" w:pos="6480"/>
              </w:tabs>
            </w:pPr>
          </w:p>
          <w:p w14:paraId="1576E12C" w14:textId="021ED098" w:rsidR="00357422" w:rsidRDefault="00357422"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0"/>
            </w:pPr>
            <w:r w:rsidRPr="00933923">
              <w:t>[</w:t>
            </w:r>
            <w:r w:rsidR="00CE0390" w:rsidRPr="00933923">
              <w:t xml:space="preserve">2 CFR 200.414(e); </w:t>
            </w:r>
            <w:r w:rsidRPr="00933923">
              <w:t>2 CFR 200.415(b)(1)</w:t>
            </w:r>
            <w:r w:rsidR="00D54FA1">
              <w:t xml:space="preserve">; </w:t>
            </w:r>
            <w:r w:rsidR="00D54FA1" w:rsidRPr="00D54FA1">
              <w:t>CDBG Entitlement: 24 CFR 570.206(e) and 24 CFR 570.502(a); State CDBG: 24 CFR 570.489(p); HOME: 24 CFR 92.505</w:t>
            </w:r>
            <w:r w:rsidR="001E795B">
              <w:t xml:space="preserve"> </w:t>
            </w:r>
            <w:r w:rsidR="001E795B" w:rsidRPr="001E795B">
              <w:t>and 24 CFR 92.508</w:t>
            </w:r>
            <w:r w:rsidR="00D54FA1" w:rsidRPr="00D54FA1">
              <w:t xml:space="preserve">; </w:t>
            </w:r>
            <w:r w:rsidR="001E795B" w:rsidRPr="001E795B">
              <w:t xml:space="preserve">ESG: 24 CFR 576.109, 24 CFR 576.407(c), 24 CFR 576.500(u); </w:t>
            </w:r>
            <w:proofErr w:type="spellStart"/>
            <w:r w:rsidR="001E795B" w:rsidRPr="001E795B">
              <w:t>CoC</w:t>
            </w:r>
            <w:proofErr w:type="spellEnd"/>
            <w:r w:rsidR="001E795B" w:rsidRPr="001E795B">
              <w:t>: 24 CFR 578.63, 24 CFR 578.99(e), 24 CFR 578.103(a)(15) (for grants awarded under the FY 2015 NOFA) or 578.103(a)(16) (for grants awarded under the FY 2016 NOFA or later)</w:t>
            </w:r>
            <w:r w:rsidRPr="00933923">
              <w:t>]</w:t>
            </w:r>
          </w:p>
          <w:p w14:paraId="00FBFFB7" w14:textId="7CCE67F3" w:rsidR="00391A6A" w:rsidRPr="00933923" w:rsidRDefault="00391A6A"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57422" w:rsidRPr="00933923" w14:paraId="0852ECD1" w14:textId="77777777" w:rsidTr="0072606F">
              <w:trPr>
                <w:trHeight w:val="170"/>
              </w:trPr>
              <w:tc>
                <w:tcPr>
                  <w:tcW w:w="425" w:type="dxa"/>
                </w:tcPr>
                <w:p w14:paraId="5E8DCE1E"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01294F69"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28D82D69"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357422" w:rsidRPr="00933923" w14:paraId="41BBEFCB" w14:textId="77777777" w:rsidTr="0072606F">
              <w:trPr>
                <w:trHeight w:val="225"/>
              </w:trPr>
              <w:tc>
                <w:tcPr>
                  <w:tcW w:w="425" w:type="dxa"/>
                </w:tcPr>
                <w:p w14:paraId="7053BA78"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57257A0D"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53C82EE5"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61EB0819"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1B1595" w:rsidRPr="00933923" w14:paraId="2A77F4A4" w14:textId="77777777" w:rsidTr="00AA274A">
        <w:trPr>
          <w:trHeight w:val="773"/>
        </w:trPr>
        <w:tc>
          <w:tcPr>
            <w:tcW w:w="7385" w:type="dxa"/>
            <w:tcBorders>
              <w:bottom w:val="single" w:sz="4" w:space="0" w:color="auto"/>
            </w:tcBorders>
          </w:tcPr>
          <w:p w14:paraId="04369EE5" w14:textId="76BC8796" w:rsidR="001B1595" w:rsidRDefault="00357422" w:rsidP="00874D6A">
            <w:pPr>
              <w:pStyle w:val="Level1"/>
              <w:widowControl w:val="0"/>
              <w:numPr>
                <w:ilvl w:val="0"/>
                <w:numId w:val="44"/>
              </w:numPr>
              <w:tabs>
                <w:tab w:val="left" w:pos="1440"/>
                <w:tab w:val="left" w:pos="2160"/>
                <w:tab w:val="left" w:pos="2880"/>
                <w:tab w:val="left" w:pos="3600"/>
                <w:tab w:val="left" w:pos="5040"/>
                <w:tab w:val="left" w:pos="5760"/>
                <w:tab w:val="left" w:pos="6480"/>
              </w:tabs>
            </w:pPr>
            <w:r w:rsidRPr="00933923">
              <w:lastRenderedPageBreak/>
              <w:t>Is</w:t>
            </w:r>
            <w:r w:rsidR="0057618B" w:rsidRPr="00933923">
              <w:t xml:space="preserve"> the </w:t>
            </w:r>
            <w:r w:rsidR="008922FC" w:rsidRPr="00933923">
              <w:t>Certificate of Indirect Costs</w:t>
            </w:r>
            <w:r w:rsidRPr="00933923">
              <w:t xml:space="preserve"> signed </w:t>
            </w:r>
            <w:r w:rsidR="004F642D" w:rsidRPr="00933923">
              <w:t xml:space="preserve">on behalf of the </w:t>
            </w:r>
            <w:r w:rsidR="000F68E7">
              <w:t>Subrecipient</w:t>
            </w:r>
            <w:r w:rsidR="004F642D" w:rsidRPr="00933923">
              <w:t xml:space="preserve"> by an individual at a level no lower than vice president or chief financial officer of the </w:t>
            </w:r>
            <w:r w:rsidR="000F68E7">
              <w:t>Subrecipient</w:t>
            </w:r>
            <w:r w:rsidR="009946D2" w:rsidRPr="00933923">
              <w:t>?</w:t>
            </w:r>
          </w:p>
          <w:p w14:paraId="4C6E6043" w14:textId="77777777" w:rsidR="00391A6A" w:rsidRPr="00933923" w:rsidRDefault="00391A6A" w:rsidP="00391A6A">
            <w:pPr>
              <w:pStyle w:val="Level1"/>
              <w:widowControl w:val="0"/>
              <w:numPr>
                <w:ilvl w:val="0"/>
                <w:numId w:val="0"/>
              </w:numPr>
              <w:tabs>
                <w:tab w:val="left" w:pos="1440"/>
                <w:tab w:val="left" w:pos="2160"/>
                <w:tab w:val="left" w:pos="2880"/>
                <w:tab w:val="left" w:pos="3600"/>
                <w:tab w:val="left" w:pos="5040"/>
                <w:tab w:val="left" w:pos="5760"/>
                <w:tab w:val="left" w:pos="6480"/>
              </w:tabs>
            </w:pPr>
          </w:p>
          <w:p w14:paraId="786CA2E1" w14:textId="29D5ECC2" w:rsidR="000D4608" w:rsidRDefault="000C6ABD"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0"/>
            </w:pPr>
            <w:r w:rsidRPr="00933923">
              <w:t>[2 CFR 200.415</w:t>
            </w:r>
            <w:r w:rsidR="004F642D" w:rsidRPr="00933923">
              <w:t>(b)(1)</w:t>
            </w:r>
            <w:r w:rsidR="00D54FA1">
              <w:t xml:space="preserve">; </w:t>
            </w:r>
            <w:r w:rsidR="00D54FA1" w:rsidRPr="00D54FA1">
              <w:t xml:space="preserve">CDBG Entitlement: 24 CFR 570.206(e) and 24 CFR 570.502(a); State CDBG: 24 CFR 570.489(p); HOME: 24 CFR 92.505; ESG: 24 CFR 576.109, 24 CFR 576.407(c); </w:t>
            </w:r>
            <w:proofErr w:type="spellStart"/>
            <w:r w:rsidR="00D54FA1" w:rsidRPr="00D54FA1">
              <w:t>CoC</w:t>
            </w:r>
            <w:proofErr w:type="spellEnd"/>
            <w:r w:rsidR="00D54FA1" w:rsidRPr="00D54FA1">
              <w:t>: 24 CFR 578.63, 24 CFR 578.99(e)</w:t>
            </w:r>
            <w:r w:rsidRPr="00933923">
              <w:t>]</w:t>
            </w:r>
          </w:p>
          <w:p w14:paraId="736A0EB0" w14:textId="416FC886" w:rsidR="00391A6A" w:rsidRPr="00933923" w:rsidRDefault="00391A6A" w:rsidP="00933923">
            <w:pPr>
              <w:pStyle w:val="Level1"/>
              <w:widowControl w:val="0"/>
              <w:numPr>
                <w:ilvl w:val="0"/>
                <w:numId w:val="0"/>
              </w:numPr>
              <w:tabs>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57422" w:rsidRPr="00933923" w14:paraId="7C9C68B3" w14:textId="77777777" w:rsidTr="0072606F">
              <w:trPr>
                <w:trHeight w:val="170"/>
              </w:trPr>
              <w:tc>
                <w:tcPr>
                  <w:tcW w:w="425" w:type="dxa"/>
                </w:tcPr>
                <w:p w14:paraId="1AD220D3"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576" w:type="dxa"/>
                </w:tcPr>
                <w:p w14:paraId="0A41EEC3"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Pr="00933923">
                    <w:instrText xml:space="preserve"> FORMCHECKBOX </w:instrText>
                  </w:r>
                  <w:r w:rsidR="000444E2">
                    <w:fldChar w:fldCharType="separate"/>
                  </w:r>
                  <w:r w:rsidRPr="00933923">
                    <w:fldChar w:fldCharType="end"/>
                  </w:r>
                </w:p>
              </w:tc>
              <w:tc>
                <w:tcPr>
                  <w:tcW w:w="606" w:type="dxa"/>
                </w:tcPr>
                <w:p w14:paraId="1E71537B"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Pr="00933923">
                    <w:instrText xml:space="preserve"> FORMCHECKBOX </w:instrText>
                  </w:r>
                  <w:r w:rsidR="000444E2">
                    <w:fldChar w:fldCharType="separate"/>
                  </w:r>
                  <w:r w:rsidRPr="00933923">
                    <w:fldChar w:fldCharType="end"/>
                  </w:r>
                </w:p>
              </w:tc>
            </w:tr>
            <w:tr w:rsidR="00357422" w:rsidRPr="00933923" w14:paraId="23C42069" w14:textId="77777777" w:rsidTr="0072606F">
              <w:trPr>
                <w:trHeight w:val="225"/>
              </w:trPr>
              <w:tc>
                <w:tcPr>
                  <w:tcW w:w="425" w:type="dxa"/>
                </w:tcPr>
                <w:p w14:paraId="1769A51F"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4AF0671C"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03B076A4" w14:textId="77777777" w:rsidR="00357422" w:rsidRPr="00933923" w:rsidRDefault="0035742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46C263B5" w14:textId="77777777" w:rsidR="001B1595" w:rsidRPr="00933923" w:rsidRDefault="001B1595"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bookmarkEnd w:id="11"/>
      <w:tr w:rsidR="00BB078D" w:rsidRPr="00933923" w14:paraId="1A4FA501" w14:textId="77777777" w:rsidTr="00AA274A">
        <w:trPr>
          <w:trHeight w:val="773"/>
        </w:trPr>
        <w:tc>
          <w:tcPr>
            <w:tcW w:w="7385" w:type="dxa"/>
            <w:tcBorders>
              <w:bottom w:val="single" w:sz="4" w:space="0" w:color="auto"/>
            </w:tcBorders>
          </w:tcPr>
          <w:p w14:paraId="61C7543A" w14:textId="71B5A599" w:rsidR="00BB078D" w:rsidRDefault="00207400" w:rsidP="00874D6A">
            <w:pPr>
              <w:pStyle w:val="Level1"/>
              <w:widowControl w:val="0"/>
              <w:numPr>
                <w:ilvl w:val="0"/>
                <w:numId w:val="44"/>
              </w:numPr>
              <w:tabs>
                <w:tab w:val="left" w:pos="1440"/>
                <w:tab w:val="left" w:pos="2160"/>
                <w:tab w:val="left" w:pos="2880"/>
                <w:tab w:val="left" w:pos="3600"/>
                <w:tab w:val="left" w:pos="5040"/>
                <w:tab w:val="left" w:pos="5760"/>
                <w:tab w:val="left" w:pos="6480"/>
              </w:tabs>
            </w:pPr>
            <w:r w:rsidRPr="00933923">
              <w:t>A</w:t>
            </w:r>
            <w:r w:rsidR="00BB078D" w:rsidRPr="00933923">
              <w:t>re</w:t>
            </w:r>
            <w:r w:rsidRPr="00933923">
              <w:t xml:space="preserve"> the</w:t>
            </w:r>
            <w:r w:rsidR="00BB078D" w:rsidRPr="00933923">
              <w:t xml:space="preserve"> charges for indirect costs consistent with the terms of the indirect</w:t>
            </w:r>
            <w:r w:rsidR="00783F58" w:rsidRPr="00933923">
              <w:t xml:space="preserve"> </w:t>
            </w:r>
            <w:r w:rsidR="00BB078D" w:rsidRPr="00933923">
              <w:t xml:space="preserve">cost proposal (e.g., was </w:t>
            </w:r>
            <w:r w:rsidR="00933DD5" w:rsidRPr="00933923">
              <w:t xml:space="preserve">the </w:t>
            </w:r>
            <w:r w:rsidR="00BB078D" w:rsidRPr="00933923">
              <w:t xml:space="preserve">correct rate used)?  </w:t>
            </w:r>
          </w:p>
          <w:p w14:paraId="07D42C56" w14:textId="77777777" w:rsidR="00391A6A" w:rsidRPr="00933923" w:rsidRDefault="00391A6A" w:rsidP="00391A6A">
            <w:pPr>
              <w:pStyle w:val="Level1"/>
              <w:widowControl w:val="0"/>
              <w:numPr>
                <w:ilvl w:val="0"/>
                <w:numId w:val="0"/>
              </w:numPr>
              <w:tabs>
                <w:tab w:val="left" w:pos="1440"/>
                <w:tab w:val="left" w:pos="2160"/>
                <w:tab w:val="left" w:pos="2880"/>
                <w:tab w:val="left" w:pos="3600"/>
                <w:tab w:val="left" w:pos="5040"/>
                <w:tab w:val="left" w:pos="5760"/>
                <w:tab w:val="left" w:pos="6480"/>
              </w:tabs>
            </w:pPr>
          </w:p>
          <w:p w14:paraId="474ED3F0" w14:textId="6031E94F" w:rsidR="00BB078D" w:rsidRDefault="00207400"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t>[2 CFR 200.403</w:t>
            </w:r>
            <w:r w:rsidR="001740F9" w:rsidRPr="00933923">
              <w:t>(b)</w:t>
            </w:r>
            <w:r w:rsidR="001C5950" w:rsidRPr="00933923">
              <w:t>; 2 CFR 200.403</w:t>
            </w:r>
            <w:r w:rsidRPr="00933923">
              <w:t>(g)</w:t>
            </w:r>
            <w:r w:rsidR="001C5950" w:rsidRPr="00933923">
              <w:t>;</w:t>
            </w:r>
            <w:r w:rsidR="00246D9C" w:rsidRPr="00933923">
              <w:t xml:space="preserve"> and </w:t>
            </w:r>
            <w:r w:rsidR="001C5950" w:rsidRPr="00933923">
              <w:t xml:space="preserve">2 CFR </w:t>
            </w:r>
            <w:r w:rsidR="00246D9C" w:rsidRPr="00933923">
              <w:t>200.405(b)</w:t>
            </w:r>
            <w:r w:rsidR="00D54FA1">
              <w:t xml:space="preserve">; </w:t>
            </w:r>
            <w:r w:rsidR="00D54FA1" w:rsidRPr="00D54FA1">
              <w:t xml:space="preserve">CDBG Entitlement: 24 CFR 570.206(e) and 24 CFR 570.502(a); State CDBG: 24 CFR 570.489(p); HOME: 24 CFR 92.505; ESG: 24 CFR 576.109, 24 CFR 576.407(c); </w:t>
            </w:r>
            <w:proofErr w:type="spellStart"/>
            <w:r w:rsidR="00D54FA1" w:rsidRPr="00D54FA1">
              <w:t>CoC</w:t>
            </w:r>
            <w:proofErr w:type="spellEnd"/>
            <w:r w:rsidR="00D54FA1" w:rsidRPr="00D54FA1">
              <w:t>: 24 CFR 578.63, 24 CFR 578.99(e)</w:t>
            </w:r>
            <w:r w:rsidRPr="00933923">
              <w:t xml:space="preserve">] </w:t>
            </w:r>
          </w:p>
          <w:p w14:paraId="36F72E9B" w14:textId="36258C09" w:rsidR="00391A6A" w:rsidRPr="00933923" w:rsidRDefault="00391A6A"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B078D" w:rsidRPr="00933923" w14:paraId="046B1702" w14:textId="77777777" w:rsidTr="00AA274A">
              <w:trPr>
                <w:trHeight w:val="170"/>
              </w:trPr>
              <w:tc>
                <w:tcPr>
                  <w:tcW w:w="425" w:type="dxa"/>
                </w:tcPr>
                <w:p w14:paraId="43C3BB9D"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c>
                <w:tcPr>
                  <w:tcW w:w="576" w:type="dxa"/>
                </w:tcPr>
                <w:p w14:paraId="47013E91"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c>
                <w:tcPr>
                  <w:tcW w:w="606" w:type="dxa"/>
                </w:tcPr>
                <w:p w14:paraId="15CA13ED" w14:textId="77777777" w:rsidR="00BB078D"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BB078D" w:rsidRPr="00933923">
                    <w:instrText xml:space="preserve"> FORMCHECKBOX </w:instrText>
                  </w:r>
                  <w:r w:rsidR="000444E2">
                    <w:fldChar w:fldCharType="separate"/>
                  </w:r>
                  <w:r w:rsidRPr="00933923">
                    <w:fldChar w:fldCharType="end"/>
                  </w:r>
                </w:p>
              </w:tc>
            </w:tr>
            <w:tr w:rsidR="00BB078D" w:rsidRPr="00933923" w14:paraId="1B807172" w14:textId="77777777" w:rsidTr="00AA274A">
              <w:trPr>
                <w:trHeight w:val="225"/>
              </w:trPr>
              <w:tc>
                <w:tcPr>
                  <w:tcW w:w="425" w:type="dxa"/>
                </w:tcPr>
                <w:p w14:paraId="1B5E6C23"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10674E57"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663507FD"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298CD18C"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BB078D" w:rsidRPr="00933923" w14:paraId="68A95D4A" w14:textId="77777777" w:rsidTr="00AA274A">
        <w:trPr>
          <w:cantSplit/>
        </w:trPr>
        <w:tc>
          <w:tcPr>
            <w:tcW w:w="9010" w:type="dxa"/>
            <w:gridSpan w:val="2"/>
            <w:tcBorders>
              <w:bottom w:val="nil"/>
            </w:tcBorders>
          </w:tcPr>
          <w:p w14:paraId="7C79D33A" w14:textId="77777777" w:rsidR="00BB078D" w:rsidRPr="00933923" w:rsidRDefault="00BB078D"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rPr>
                <w:b/>
                <w:bCs/>
              </w:rPr>
              <w:t>Describe Basis for Conclusion:</w:t>
            </w:r>
            <w:r w:rsidR="00207400" w:rsidRPr="00933923">
              <w:t xml:space="preserve"> </w:t>
            </w:r>
          </w:p>
        </w:tc>
      </w:tr>
      <w:tr w:rsidR="00BB078D" w:rsidRPr="00933923" w14:paraId="338A87FA" w14:textId="77777777" w:rsidTr="00AA274A">
        <w:trPr>
          <w:cantSplit/>
        </w:trPr>
        <w:tc>
          <w:tcPr>
            <w:tcW w:w="9010" w:type="dxa"/>
            <w:gridSpan w:val="2"/>
            <w:tcBorders>
              <w:top w:val="nil"/>
            </w:tcBorders>
          </w:tcPr>
          <w:p w14:paraId="446CDE96" w14:textId="77777777" w:rsidR="008227C6"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00207400" w:rsidRPr="00933923">
              <w:instrText xml:space="preserve"> FORMTEXT </w:instrText>
            </w:r>
            <w:r w:rsidRPr="00933923">
              <w:fldChar w:fldCharType="separate"/>
            </w:r>
            <w:r w:rsidR="00207400" w:rsidRPr="00933923">
              <w:rPr>
                <w:noProof/>
              </w:rPr>
              <w:t> </w:t>
            </w:r>
            <w:r w:rsidR="00207400" w:rsidRPr="00933923">
              <w:rPr>
                <w:noProof/>
              </w:rPr>
              <w:t> </w:t>
            </w:r>
            <w:r w:rsidR="00207400" w:rsidRPr="00933923">
              <w:rPr>
                <w:noProof/>
              </w:rPr>
              <w:t> </w:t>
            </w:r>
            <w:r w:rsidR="00207400" w:rsidRPr="00933923">
              <w:rPr>
                <w:noProof/>
              </w:rPr>
              <w:t> </w:t>
            </w:r>
            <w:r w:rsidR="00207400" w:rsidRPr="00933923">
              <w:rPr>
                <w:noProof/>
              </w:rPr>
              <w:t> </w:t>
            </w:r>
            <w:r w:rsidRPr="00933923">
              <w:fldChar w:fldCharType="end"/>
            </w:r>
          </w:p>
          <w:p w14:paraId="71AA7655" w14:textId="77777777" w:rsidR="008227C6" w:rsidRPr="00933923" w:rsidRDefault="008227C6"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48F4747" w14:textId="77777777" w:rsidR="00207400" w:rsidRPr="00933923" w:rsidRDefault="00207400"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6E96952" w14:textId="77777777" w:rsidR="00391A6A" w:rsidRDefault="00207400"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933923">
        <w:rPr>
          <w:u w:val="single"/>
        </w:rPr>
        <w:t>E.  DE MINIMIS RATE.</w:t>
      </w:r>
      <w:r w:rsidRPr="00933923">
        <w:t xml:space="preserve"> </w:t>
      </w:r>
      <w:r w:rsidR="001C5950" w:rsidRPr="00933923">
        <w:t xml:space="preserve"> </w:t>
      </w:r>
    </w:p>
    <w:p w14:paraId="03C5AB3C" w14:textId="77777777" w:rsidR="00391A6A"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67AE573E" w14:textId="6370FDB8" w:rsidR="00207400" w:rsidRDefault="005F22EA"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pPr>
      <w:r w:rsidRPr="00933923">
        <w:t xml:space="preserve">A </w:t>
      </w:r>
      <w:r w:rsidR="000F68E7">
        <w:t>Subrecipient</w:t>
      </w:r>
      <w:r w:rsidRPr="00933923">
        <w:t xml:space="preserve"> may elect to use the de </w:t>
      </w:r>
      <w:proofErr w:type="spellStart"/>
      <w:r w:rsidRPr="00933923">
        <w:t>minimis</w:t>
      </w:r>
      <w:proofErr w:type="spellEnd"/>
      <w:r w:rsidRPr="00933923">
        <w:t xml:space="preserve"> rate of 10% of Modified Total Direct Costs (MTDC), if it has never received a negotiated indirect cost rate and is not a </w:t>
      </w:r>
      <w:r w:rsidR="00A548E2" w:rsidRPr="00933923">
        <w:t>state</w:t>
      </w:r>
      <w:r w:rsidR="00D04A7A" w:rsidRPr="00933923">
        <w:t>/</w:t>
      </w:r>
      <w:r w:rsidR="00A548E2" w:rsidRPr="00933923">
        <w:t xml:space="preserve">local </w:t>
      </w:r>
      <w:r w:rsidRPr="00933923">
        <w:t>government department</w:t>
      </w:r>
      <w:r w:rsidR="00DA148A" w:rsidRPr="00933923">
        <w:t xml:space="preserve"> or </w:t>
      </w:r>
      <w:r w:rsidRPr="00933923">
        <w:t xml:space="preserve">agency unit that receives more than $35 million in direct federal funding per year. As described in 2 CFR 200.403, costs must be consistently charged as either indirect or direct costs but may not be double charged or inconsistently charged as both. Once elected, the de </w:t>
      </w:r>
      <w:proofErr w:type="spellStart"/>
      <w:r w:rsidRPr="00933923">
        <w:t>minimis</w:t>
      </w:r>
      <w:proofErr w:type="spellEnd"/>
      <w:r w:rsidRPr="00933923">
        <w:t xml:space="preserve"> rate must be applied consistently for all Federal awards until the respective government unit or organization chooses to negotiate for a rate, which it may apply to do at any time. Documentation of the decision to use the de </w:t>
      </w:r>
      <w:proofErr w:type="spellStart"/>
      <w:r w:rsidRPr="00933923">
        <w:t>minimis</w:t>
      </w:r>
      <w:proofErr w:type="spellEnd"/>
      <w:r w:rsidRPr="00933923">
        <w:t xml:space="preserve"> rate must be retained on file for audit.</w:t>
      </w:r>
    </w:p>
    <w:p w14:paraId="44CCA7C3" w14:textId="77777777" w:rsidR="00391A6A" w:rsidRPr="00933923" w:rsidRDefault="00391A6A" w:rsidP="00391A6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rPr>
          <w:u w:val="single"/>
        </w:rPr>
      </w:pPr>
    </w:p>
    <w:p w14:paraId="2655C74F" w14:textId="050996E2" w:rsidR="008525A2" w:rsidRPr="00933923" w:rsidRDefault="00FD621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t>11</w:t>
      </w:r>
      <w:r w:rsidR="008525A2" w:rsidRPr="0093392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83F58" w:rsidRPr="00933923" w14:paraId="7DFA4E4D" w14:textId="77777777" w:rsidTr="007C7CC0">
        <w:trPr>
          <w:trHeight w:val="386"/>
        </w:trPr>
        <w:tc>
          <w:tcPr>
            <w:tcW w:w="9010" w:type="dxa"/>
            <w:gridSpan w:val="2"/>
            <w:tcBorders>
              <w:bottom w:val="single" w:sz="4" w:space="0" w:color="auto"/>
            </w:tcBorders>
            <w:vAlign w:val="center"/>
          </w:tcPr>
          <w:p w14:paraId="6F48F488" w14:textId="24DB3F8F" w:rsidR="00783F58" w:rsidRDefault="00DC4063"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For</w:t>
            </w:r>
            <w:r w:rsidR="00C06AD5" w:rsidRPr="00933923">
              <w:t xml:space="preserve"> </w:t>
            </w:r>
            <w:r w:rsidR="000F68E7">
              <w:t>Subrecipients</w:t>
            </w:r>
            <w:r w:rsidR="00A00F2F" w:rsidRPr="00933923">
              <w:t xml:space="preserve"> </w:t>
            </w:r>
            <w:r w:rsidR="0058524D">
              <w:t xml:space="preserve">that have </w:t>
            </w:r>
            <w:r w:rsidR="00C61BC9">
              <w:t>elect</w:t>
            </w:r>
            <w:r w:rsidR="0058524D">
              <w:t>ed</w:t>
            </w:r>
            <w:r w:rsidR="00C61BC9">
              <w:t xml:space="preserve"> to</w:t>
            </w:r>
            <w:r w:rsidR="00C06AD5" w:rsidRPr="00933923">
              <w:t xml:space="preserve"> </w:t>
            </w:r>
            <w:r w:rsidR="007B4543">
              <w:t>use the</w:t>
            </w:r>
            <w:r w:rsidR="00C06AD5" w:rsidRPr="00933923">
              <w:t xml:space="preserve"> de </w:t>
            </w:r>
            <w:proofErr w:type="spellStart"/>
            <w:r w:rsidR="00C06AD5" w:rsidRPr="00933923">
              <w:t>minimis</w:t>
            </w:r>
            <w:proofErr w:type="spellEnd"/>
            <w:r w:rsidR="00C06AD5" w:rsidRPr="00933923">
              <w:t xml:space="preserve"> rate:</w:t>
            </w:r>
          </w:p>
          <w:p w14:paraId="43CBD6C0" w14:textId="7A4CCC5D"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675402" w:rsidRPr="00933923" w14:paraId="2479E73A" w14:textId="77777777" w:rsidTr="00AA274A">
        <w:trPr>
          <w:trHeight w:val="773"/>
        </w:trPr>
        <w:tc>
          <w:tcPr>
            <w:tcW w:w="7385" w:type="dxa"/>
            <w:tcBorders>
              <w:bottom w:val="single" w:sz="4" w:space="0" w:color="auto"/>
            </w:tcBorders>
          </w:tcPr>
          <w:p w14:paraId="069AD5EA" w14:textId="3EFB5718" w:rsidR="00675402" w:rsidRDefault="00675402" w:rsidP="00933923">
            <w:pPr>
              <w:pStyle w:val="Level1"/>
              <w:widowControl w:val="0"/>
              <w:numPr>
                <w:ilvl w:val="0"/>
                <w:numId w:val="0"/>
              </w:numPr>
              <w:ind w:left="365" w:hanging="365"/>
            </w:pPr>
            <w:r w:rsidRPr="00933923">
              <w:t>a.</w:t>
            </w:r>
            <w:r w:rsidR="004A58F3" w:rsidRPr="00933923">
              <w:t xml:space="preserve"> </w:t>
            </w:r>
            <w:r w:rsidRPr="00933923">
              <w:t xml:space="preserve"> </w:t>
            </w:r>
            <w:r w:rsidR="004A58F3" w:rsidRPr="00933923">
              <w:t xml:space="preserve"> </w:t>
            </w:r>
            <w:r w:rsidR="00947B02" w:rsidRPr="00933923">
              <w:t>Does a review of available information indicate</w:t>
            </w:r>
            <w:r w:rsidRPr="00933923">
              <w:t xml:space="preserve"> the </w:t>
            </w:r>
            <w:r w:rsidR="000F68E7">
              <w:t>Subrecipient</w:t>
            </w:r>
            <w:r w:rsidR="00A00F2F" w:rsidRPr="00933923">
              <w:t xml:space="preserve"> </w:t>
            </w:r>
            <w:r w:rsidR="00947B02" w:rsidRPr="00933923">
              <w:t xml:space="preserve">never </w:t>
            </w:r>
            <w:r w:rsidRPr="00933923">
              <w:t>received a negotiated rate</w:t>
            </w:r>
            <w:r w:rsidR="005C5558" w:rsidRPr="00933923">
              <w:t xml:space="preserve"> in the past</w:t>
            </w:r>
            <w:r w:rsidRPr="00933923">
              <w:t xml:space="preserve">? </w:t>
            </w:r>
          </w:p>
          <w:p w14:paraId="32BA078F" w14:textId="77777777" w:rsidR="00391A6A" w:rsidRPr="00933923" w:rsidRDefault="00391A6A" w:rsidP="00933923">
            <w:pPr>
              <w:pStyle w:val="Level1"/>
              <w:widowControl w:val="0"/>
              <w:numPr>
                <w:ilvl w:val="0"/>
                <w:numId w:val="0"/>
              </w:numPr>
              <w:ind w:left="365" w:hanging="365"/>
            </w:pPr>
          </w:p>
          <w:p w14:paraId="587A2E5B" w14:textId="6062D482" w:rsidR="00675402" w:rsidRDefault="00675402" w:rsidP="00933923">
            <w:pPr>
              <w:pStyle w:val="Level1"/>
              <w:widowControl w:val="0"/>
              <w:numPr>
                <w:ilvl w:val="0"/>
                <w:numId w:val="0"/>
              </w:numPr>
              <w:ind w:left="365"/>
            </w:pPr>
            <w:r w:rsidRPr="00933923">
              <w:t>[2 CFR 200.414(f)</w:t>
            </w:r>
            <w:r w:rsidR="00AE1865">
              <w:t xml:space="preserve">; </w:t>
            </w:r>
            <w:r w:rsidR="00AE1865" w:rsidRPr="00AE1865">
              <w:t>CDBG Entitlement: 24 CFR 570.502(a); State CDBG: 24 CFR 570.489(p); HOME: 24 CFR 92.505; ESG: 24 CFR 576.109, 24 CFR 576.407(c</w:t>
            </w:r>
            <w:r w:rsidR="00AE1865">
              <w:t>)</w:t>
            </w:r>
            <w:r w:rsidR="00AE1865" w:rsidRPr="00AE1865">
              <w:t xml:space="preserve">; </w:t>
            </w:r>
            <w:proofErr w:type="spellStart"/>
            <w:r w:rsidR="00AE1865" w:rsidRPr="00AE1865">
              <w:t>CoC</w:t>
            </w:r>
            <w:proofErr w:type="spellEnd"/>
            <w:r w:rsidR="00AE1865" w:rsidRPr="00AE1865">
              <w:t>: 24 CFR 578.63, 24 CFR 578.99(e)</w:t>
            </w:r>
            <w:r w:rsidRPr="00933923">
              <w:t>]</w:t>
            </w:r>
          </w:p>
          <w:p w14:paraId="7D0D21E2" w14:textId="437E1F0E" w:rsidR="00391A6A" w:rsidRPr="00933923" w:rsidRDefault="00391A6A" w:rsidP="00933923">
            <w:pPr>
              <w:pStyle w:val="Level1"/>
              <w:widowControl w:val="0"/>
              <w:numPr>
                <w:ilvl w:val="0"/>
                <w:numId w:val="0"/>
              </w:numPr>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5402" w:rsidRPr="00933923" w14:paraId="2E0C1EF3" w14:textId="77777777" w:rsidTr="00AA274A">
              <w:trPr>
                <w:trHeight w:val="170"/>
              </w:trPr>
              <w:tc>
                <w:tcPr>
                  <w:tcW w:w="425" w:type="dxa"/>
                </w:tcPr>
                <w:p w14:paraId="7BD9DDEC"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576" w:type="dxa"/>
                </w:tcPr>
                <w:p w14:paraId="7023ACA1"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606" w:type="dxa"/>
                </w:tcPr>
                <w:p w14:paraId="23A28D1C"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r>
            <w:tr w:rsidR="00675402" w:rsidRPr="00933923" w14:paraId="6AD17BB2" w14:textId="77777777" w:rsidTr="00AA274A">
              <w:trPr>
                <w:trHeight w:val="225"/>
              </w:trPr>
              <w:tc>
                <w:tcPr>
                  <w:tcW w:w="425" w:type="dxa"/>
                </w:tcPr>
                <w:p w14:paraId="220C1776"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44ECD2C6"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4C5EC5A7"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01834850"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675402" w:rsidRPr="00933923" w14:paraId="6E647DE1" w14:textId="77777777" w:rsidTr="00AA274A">
        <w:trPr>
          <w:trHeight w:val="773"/>
        </w:trPr>
        <w:tc>
          <w:tcPr>
            <w:tcW w:w="7385" w:type="dxa"/>
            <w:tcBorders>
              <w:bottom w:val="single" w:sz="4" w:space="0" w:color="auto"/>
            </w:tcBorders>
          </w:tcPr>
          <w:p w14:paraId="73A85E75" w14:textId="4BAB6ED2" w:rsidR="00675402"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933923">
              <w:t>b</w:t>
            </w:r>
            <w:bookmarkStart w:id="12" w:name="_Hlk26449908"/>
            <w:r w:rsidR="00783F58" w:rsidRPr="00933923">
              <w:t>.</w:t>
            </w:r>
            <w:r w:rsidRPr="00933923">
              <w:t xml:space="preserve"> </w:t>
            </w:r>
            <w:r w:rsidR="004A58F3" w:rsidRPr="00933923">
              <w:t xml:space="preserve">  </w:t>
            </w:r>
            <w:r w:rsidR="00207400" w:rsidRPr="00933923">
              <w:t>I</w:t>
            </w:r>
            <w:r w:rsidR="00FF090E">
              <w:t>f</w:t>
            </w:r>
            <w:r w:rsidRPr="00933923">
              <w:t xml:space="preserve"> the </w:t>
            </w:r>
            <w:r w:rsidR="000F68E7">
              <w:t>Subrecipient</w:t>
            </w:r>
            <w:r w:rsidR="00ED470E" w:rsidRPr="00933923">
              <w:t xml:space="preserve"> </w:t>
            </w:r>
            <w:r w:rsidR="00FF090E">
              <w:t xml:space="preserve">is </w:t>
            </w:r>
            <w:r w:rsidRPr="00933923">
              <w:t xml:space="preserve">a department or agency unit </w:t>
            </w:r>
            <w:r w:rsidR="00FF090E">
              <w:t xml:space="preserve">of a state or local government, does the department </w:t>
            </w:r>
            <w:r w:rsidR="00103FCF">
              <w:t xml:space="preserve">or agency unit </w:t>
            </w:r>
            <w:r w:rsidRPr="00933923">
              <w:t>receive</w:t>
            </w:r>
            <w:r w:rsidR="004A58F3" w:rsidRPr="00933923">
              <w:t xml:space="preserve"> </w:t>
            </w:r>
            <w:r w:rsidRPr="00933923">
              <w:t>$35 million or less in direct Federal funding</w:t>
            </w:r>
            <w:r w:rsidR="00EB3695" w:rsidRPr="00933923">
              <w:t xml:space="preserve"> per year</w:t>
            </w:r>
            <w:r w:rsidRPr="00933923">
              <w:t xml:space="preserve">? </w:t>
            </w:r>
          </w:p>
          <w:p w14:paraId="62A415FF" w14:textId="77777777"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5677B7EB" w14:textId="650041C9" w:rsidR="00675402"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933923">
              <w:lastRenderedPageBreak/>
              <w:t>[</w:t>
            </w:r>
            <w:r w:rsidR="00EE5D52" w:rsidRPr="00933923">
              <w:t>2 CFR 200.414(f)</w:t>
            </w:r>
            <w:r w:rsidR="00AE1865">
              <w:t xml:space="preserve">; </w:t>
            </w:r>
            <w:r w:rsidR="00AE1865" w:rsidRPr="00AE1865">
              <w:t xml:space="preserve">CDBG Entitlement: 24 CFR 570.502(a); State CDBG: 24 CFR 570.489(p); HOME: 24 CFR 92.505; ESG: 24 CFR 576.109, 24 CFR 576.407(c); </w:t>
            </w:r>
            <w:proofErr w:type="spellStart"/>
            <w:r w:rsidR="00AE1865" w:rsidRPr="00AE1865">
              <w:t>CoC</w:t>
            </w:r>
            <w:proofErr w:type="spellEnd"/>
            <w:r w:rsidR="00AE1865" w:rsidRPr="00AE1865">
              <w:t>: 24 CFR 578.63, 24 CFR 578.99(e)</w:t>
            </w:r>
            <w:r w:rsidRPr="00933923">
              <w:t>]</w:t>
            </w:r>
          </w:p>
          <w:bookmarkEnd w:id="12"/>
          <w:p w14:paraId="1D3C914D" w14:textId="4BECCCC0" w:rsidR="00391A6A" w:rsidRPr="00933923" w:rsidRDefault="00391A6A"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5402" w:rsidRPr="00933923" w14:paraId="2DA20771" w14:textId="77777777" w:rsidTr="00AA274A">
              <w:trPr>
                <w:trHeight w:val="170"/>
              </w:trPr>
              <w:tc>
                <w:tcPr>
                  <w:tcW w:w="425" w:type="dxa"/>
                </w:tcPr>
                <w:p w14:paraId="379EEA4D"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lastRenderedPageBreak/>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576" w:type="dxa"/>
                </w:tcPr>
                <w:p w14:paraId="668F4FB5"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606" w:type="dxa"/>
                </w:tcPr>
                <w:p w14:paraId="22F1B463"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r>
            <w:tr w:rsidR="00675402" w:rsidRPr="00933923" w14:paraId="02B38BFF" w14:textId="77777777" w:rsidTr="00AA274A">
              <w:trPr>
                <w:trHeight w:val="225"/>
              </w:trPr>
              <w:tc>
                <w:tcPr>
                  <w:tcW w:w="425" w:type="dxa"/>
                </w:tcPr>
                <w:p w14:paraId="3C044CD9"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0C04EFA9"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346ADD2B"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3D0E7327"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675402" w:rsidRPr="00933923" w14:paraId="1C624E4B" w14:textId="77777777" w:rsidTr="00AA274A">
        <w:trPr>
          <w:trHeight w:val="773"/>
        </w:trPr>
        <w:tc>
          <w:tcPr>
            <w:tcW w:w="7385" w:type="dxa"/>
            <w:tcBorders>
              <w:bottom w:val="single" w:sz="4" w:space="0" w:color="auto"/>
            </w:tcBorders>
          </w:tcPr>
          <w:p w14:paraId="203E01FF" w14:textId="502F2FB0" w:rsidR="00675402" w:rsidRDefault="00675402" w:rsidP="00933923">
            <w:pPr>
              <w:pStyle w:val="Level1"/>
              <w:widowControl w:val="0"/>
              <w:numPr>
                <w:ilvl w:val="0"/>
                <w:numId w:val="0"/>
              </w:numPr>
              <w:ind w:left="365" w:hanging="365"/>
            </w:pPr>
            <w:r w:rsidRPr="00933923">
              <w:t xml:space="preserve">c. </w:t>
            </w:r>
            <w:r w:rsidR="004A58F3" w:rsidRPr="00933923">
              <w:t xml:space="preserve">  </w:t>
            </w:r>
            <w:r w:rsidRPr="00933923">
              <w:t xml:space="preserve">Does the </w:t>
            </w:r>
            <w:r w:rsidR="000F68E7">
              <w:t>Subrecipient</w:t>
            </w:r>
            <w:r w:rsidRPr="00933923">
              <w:t xml:space="preserve"> </w:t>
            </w:r>
            <w:r w:rsidR="008F45AE" w:rsidRPr="00933923">
              <w:t xml:space="preserve">use the de </w:t>
            </w:r>
            <w:proofErr w:type="spellStart"/>
            <w:r w:rsidR="008F45AE" w:rsidRPr="00933923">
              <w:t>minimis</w:t>
            </w:r>
            <w:proofErr w:type="spellEnd"/>
            <w:r w:rsidR="008F45AE" w:rsidRPr="00933923">
              <w:t xml:space="preserve"> rate when </w:t>
            </w:r>
            <w:r w:rsidRPr="00933923">
              <w:t>recover</w:t>
            </w:r>
            <w:r w:rsidR="008F45AE" w:rsidRPr="00933923">
              <w:t>ing</w:t>
            </w:r>
            <w:r w:rsidRPr="00933923">
              <w:t xml:space="preserve"> indirect costs </w:t>
            </w:r>
            <w:r w:rsidR="008F45AE" w:rsidRPr="00933923">
              <w:t>under</w:t>
            </w:r>
            <w:r w:rsidRPr="00933923">
              <w:t xml:space="preserve"> other Federal awards? </w:t>
            </w:r>
          </w:p>
          <w:p w14:paraId="6C840CCA" w14:textId="77777777" w:rsidR="00391A6A" w:rsidRPr="00933923" w:rsidRDefault="00391A6A" w:rsidP="00933923">
            <w:pPr>
              <w:pStyle w:val="Level1"/>
              <w:widowControl w:val="0"/>
              <w:numPr>
                <w:ilvl w:val="0"/>
                <w:numId w:val="0"/>
              </w:numPr>
              <w:ind w:left="365" w:hanging="365"/>
            </w:pPr>
          </w:p>
          <w:p w14:paraId="0624FCF9" w14:textId="672EEEB8" w:rsidR="00675402" w:rsidRDefault="00675402" w:rsidP="00933923">
            <w:pPr>
              <w:pStyle w:val="Level1"/>
              <w:widowControl w:val="0"/>
              <w:numPr>
                <w:ilvl w:val="0"/>
                <w:numId w:val="0"/>
              </w:numPr>
              <w:ind w:left="365"/>
            </w:pPr>
            <w:r w:rsidRPr="00933923">
              <w:t>[2 CFR 200.414(f)</w:t>
            </w:r>
            <w:r w:rsidR="0058524D">
              <w:t xml:space="preserve">; </w:t>
            </w:r>
            <w:r w:rsidR="0058524D" w:rsidRPr="0058524D">
              <w:t xml:space="preserve">CDBG Entitlement: 24 CFR 570.502(a); State CDBG: 24 CFR 570.489(p); HOME: 24 CFR 92.505; ESG: 24 CFR 576.109, 24 CFR 576.407(c); </w:t>
            </w:r>
            <w:proofErr w:type="spellStart"/>
            <w:r w:rsidR="0058524D" w:rsidRPr="0058524D">
              <w:t>CoC</w:t>
            </w:r>
            <w:proofErr w:type="spellEnd"/>
            <w:r w:rsidR="0058524D" w:rsidRPr="0058524D">
              <w:t>: 24 CFR 578.63, 24 CFR 578.99(e)</w:t>
            </w:r>
            <w:r w:rsidRPr="00933923">
              <w:t>]</w:t>
            </w:r>
          </w:p>
          <w:p w14:paraId="05DF64CA" w14:textId="20EB839E" w:rsidR="00391A6A" w:rsidRPr="00933923" w:rsidRDefault="00391A6A" w:rsidP="00933923">
            <w:pPr>
              <w:pStyle w:val="Level1"/>
              <w:widowControl w:val="0"/>
              <w:numPr>
                <w:ilvl w:val="0"/>
                <w:numId w:val="0"/>
              </w:numPr>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5402" w:rsidRPr="00933923" w14:paraId="2C272E7F" w14:textId="77777777" w:rsidTr="00AA274A">
              <w:trPr>
                <w:trHeight w:val="170"/>
              </w:trPr>
              <w:tc>
                <w:tcPr>
                  <w:tcW w:w="425" w:type="dxa"/>
                </w:tcPr>
                <w:p w14:paraId="662A41FE"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576" w:type="dxa"/>
                </w:tcPr>
                <w:p w14:paraId="7E329858"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606" w:type="dxa"/>
                </w:tcPr>
                <w:p w14:paraId="760B5776"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r>
            <w:tr w:rsidR="00675402" w:rsidRPr="00933923" w14:paraId="72917D8B" w14:textId="77777777" w:rsidTr="00AA274A">
              <w:trPr>
                <w:trHeight w:val="225"/>
              </w:trPr>
              <w:tc>
                <w:tcPr>
                  <w:tcW w:w="425" w:type="dxa"/>
                </w:tcPr>
                <w:p w14:paraId="762F95E0"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1A95A71E"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7A38DD5F"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528A3D66"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675402" w:rsidRPr="00933923" w14:paraId="7CDAAFD3" w14:textId="77777777" w:rsidTr="00AA274A">
        <w:trPr>
          <w:trHeight w:val="773"/>
        </w:trPr>
        <w:tc>
          <w:tcPr>
            <w:tcW w:w="7385" w:type="dxa"/>
            <w:tcBorders>
              <w:bottom w:val="single" w:sz="4" w:space="0" w:color="auto"/>
            </w:tcBorders>
          </w:tcPr>
          <w:p w14:paraId="32F701AA" w14:textId="263D845D" w:rsidR="00391A6A" w:rsidRDefault="00675402" w:rsidP="00933923">
            <w:pPr>
              <w:pStyle w:val="Level1"/>
              <w:widowControl w:val="0"/>
              <w:numPr>
                <w:ilvl w:val="0"/>
                <w:numId w:val="0"/>
              </w:numPr>
              <w:ind w:left="365" w:hanging="365"/>
            </w:pPr>
            <w:proofErr w:type="gramStart"/>
            <w:r w:rsidRPr="00933923">
              <w:t>d</w:t>
            </w:r>
            <w:proofErr w:type="gramEnd"/>
            <w:r w:rsidRPr="00933923">
              <w:t xml:space="preserve">. </w:t>
            </w:r>
            <w:r w:rsidR="004A58F3" w:rsidRPr="00933923">
              <w:t xml:space="preserve">  </w:t>
            </w:r>
            <w:r w:rsidRPr="00933923">
              <w:t xml:space="preserve">Is the </w:t>
            </w:r>
            <w:r w:rsidR="000F68E7">
              <w:t>Subrecipient</w:t>
            </w:r>
            <w:r w:rsidRPr="00933923">
              <w:t xml:space="preserve"> able to document the calculation of the MTDC base (see the definition of modified total direct costs at 2 CFR 200.68)?</w:t>
            </w:r>
          </w:p>
          <w:p w14:paraId="02625DBB" w14:textId="047260C4" w:rsidR="00675402" w:rsidRPr="00933923" w:rsidRDefault="00675402" w:rsidP="00933923">
            <w:pPr>
              <w:pStyle w:val="Level1"/>
              <w:widowControl w:val="0"/>
              <w:numPr>
                <w:ilvl w:val="0"/>
                <w:numId w:val="0"/>
              </w:numPr>
              <w:ind w:left="365" w:hanging="365"/>
            </w:pPr>
            <w:r w:rsidRPr="00933923">
              <w:t xml:space="preserve"> </w:t>
            </w:r>
          </w:p>
          <w:p w14:paraId="0EAFAC51" w14:textId="0D5D371A" w:rsidR="00675402" w:rsidRDefault="00675402" w:rsidP="00933923">
            <w:pPr>
              <w:pStyle w:val="Level1"/>
              <w:widowControl w:val="0"/>
              <w:numPr>
                <w:ilvl w:val="0"/>
                <w:numId w:val="0"/>
              </w:numPr>
              <w:ind w:left="365"/>
            </w:pPr>
            <w:r w:rsidRPr="00933923">
              <w:t>[2 CFR 200.414(f)</w:t>
            </w:r>
            <w:r w:rsidR="0015793F" w:rsidRPr="00933923">
              <w:t>; 2 CFR</w:t>
            </w:r>
            <w:r w:rsidR="008F45AE" w:rsidRPr="00933923">
              <w:t xml:space="preserve"> 200.403(g)</w:t>
            </w:r>
            <w:r w:rsidR="00AE1865">
              <w:t xml:space="preserve">; </w:t>
            </w:r>
            <w:r w:rsidR="00AE1865" w:rsidRPr="00AE1865">
              <w:t>CDBG Entitlement: 24 CFR 570.502(a); State CDBG: 24 CFR 570.489(p); HOME: 24 CFR 92.505</w:t>
            </w:r>
            <w:r w:rsidR="001E795B">
              <w:t xml:space="preserve"> </w:t>
            </w:r>
            <w:r w:rsidR="001E795B" w:rsidRPr="001E795B">
              <w:t>and 24 CFR 92.508</w:t>
            </w:r>
            <w:r w:rsidR="00AE1865" w:rsidRPr="00AE1865">
              <w:t xml:space="preserve">; ESG: 24 CFR 576.109, 24 CFR 576.407(c), 24 CFR 576.500(u); </w:t>
            </w:r>
            <w:proofErr w:type="spellStart"/>
            <w:r w:rsidR="00AE1865" w:rsidRPr="00AE1865">
              <w:t>CoC</w:t>
            </w:r>
            <w:proofErr w:type="spellEnd"/>
            <w:r w:rsidR="00AE1865" w:rsidRPr="00AE1865">
              <w:t>: 24 CFR 578.63, 24 CFR 578.99(e), 24 CFR 578.103(a)(15) (for grants awarded under the FY 2015 NOFA) or 578.103(a)(16) (for grants awarded under the FY 2016 NOFA or later)</w:t>
            </w:r>
            <w:r w:rsidRPr="00933923">
              <w:t>]</w:t>
            </w:r>
          </w:p>
          <w:p w14:paraId="12B2712E" w14:textId="54099540" w:rsidR="00391A6A" w:rsidRPr="00933923" w:rsidRDefault="00391A6A" w:rsidP="00933923">
            <w:pPr>
              <w:pStyle w:val="Level1"/>
              <w:widowControl w:val="0"/>
              <w:numPr>
                <w:ilvl w:val="0"/>
                <w:numId w:val="0"/>
              </w:numPr>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5402" w:rsidRPr="00933923" w14:paraId="5A1882FC" w14:textId="77777777" w:rsidTr="00AA274A">
              <w:trPr>
                <w:trHeight w:val="170"/>
              </w:trPr>
              <w:tc>
                <w:tcPr>
                  <w:tcW w:w="425" w:type="dxa"/>
                </w:tcPr>
                <w:p w14:paraId="62ACA590"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576" w:type="dxa"/>
                </w:tcPr>
                <w:p w14:paraId="14586A78"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Check1"/>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c>
                <w:tcPr>
                  <w:tcW w:w="606" w:type="dxa"/>
                </w:tcPr>
                <w:p w14:paraId="1EF93950"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933923">
                    <w:fldChar w:fldCharType="begin">
                      <w:ffData>
                        <w:name w:val=""/>
                        <w:enabled/>
                        <w:calcOnExit w:val="0"/>
                        <w:checkBox>
                          <w:sizeAuto/>
                          <w:default w:val="0"/>
                        </w:checkBox>
                      </w:ffData>
                    </w:fldChar>
                  </w:r>
                  <w:r w:rsidR="00675402" w:rsidRPr="00933923">
                    <w:instrText xml:space="preserve"> FORMCHECKBOX </w:instrText>
                  </w:r>
                  <w:r w:rsidR="000444E2">
                    <w:fldChar w:fldCharType="separate"/>
                  </w:r>
                  <w:r w:rsidRPr="00933923">
                    <w:fldChar w:fldCharType="end"/>
                  </w:r>
                </w:p>
              </w:tc>
            </w:tr>
            <w:tr w:rsidR="00675402" w:rsidRPr="00933923" w14:paraId="124A1A1F" w14:textId="77777777" w:rsidTr="00AA274A">
              <w:trPr>
                <w:trHeight w:val="225"/>
              </w:trPr>
              <w:tc>
                <w:tcPr>
                  <w:tcW w:w="425" w:type="dxa"/>
                </w:tcPr>
                <w:p w14:paraId="7965DDFA"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Yes</w:t>
                  </w:r>
                </w:p>
              </w:tc>
              <w:tc>
                <w:tcPr>
                  <w:tcW w:w="576" w:type="dxa"/>
                </w:tcPr>
                <w:p w14:paraId="5401B741"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No</w:t>
                  </w:r>
                </w:p>
              </w:tc>
              <w:tc>
                <w:tcPr>
                  <w:tcW w:w="606" w:type="dxa"/>
                </w:tcPr>
                <w:p w14:paraId="60E02721"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N/A</w:t>
                  </w:r>
                </w:p>
              </w:tc>
            </w:tr>
          </w:tbl>
          <w:p w14:paraId="3FD8D7C6"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675402" w:rsidRPr="00933923" w14:paraId="27725CA6" w14:textId="77777777" w:rsidTr="00AA274A">
        <w:trPr>
          <w:cantSplit/>
        </w:trPr>
        <w:tc>
          <w:tcPr>
            <w:tcW w:w="9010" w:type="dxa"/>
            <w:gridSpan w:val="2"/>
            <w:tcBorders>
              <w:bottom w:val="nil"/>
            </w:tcBorders>
          </w:tcPr>
          <w:p w14:paraId="6C983D3E" w14:textId="77777777" w:rsidR="00675402" w:rsidRPr="00933923" w:rsidRDefault="0067540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rPr>
                <w:b/>
                <w:bCs/>
              </w:rPr>
              <w:t>Describe Basis for Conclusion:</w:t>
            </w:r>
            <w:r w:rsidR="00207400" w:rsidRPr="00933923">
              <w:t xml:space="preserve"> </w:t>
            </w:r>
          </w:p>
        </w:tc>
      </w:tr>
      <w:tr w:rsidR="00675402" w:rsidRPr="00933923" w14:paraId="1696B9AD" w14:textId="77777777" w:rsidTr="00AA274A">
        <w:trPr>
          <w:cantSplit/>
        </w:trPr>
        <w:tc>
          <w:tcPr>
            <w:tcW w:w="9010" w:type="dxa"/>
            <w:gridSpan w:val="2"/>
            <w:tcBorders>
              <w:top w:val="nil"/>
            </w:tcBorders>
          </w:tcPr>
          <w:p w14:paraId="69592026" w14:textId="77777777" w:rsidR="00675402" w:rsidRPr="00933923" w:rsidRDefault="00CC2B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33923">
              <w:fldChar w:fldCharType="begin">
                <w:ffData>
                  <w:name w:val="Text5"/>
                  <w:enabled/>
                  <w:calcOnExit w:val="0"/>
                  <w:textInput/>
                </w:ffData>
              </w:fldChar>
            </w:r>
            <w:r w:rsidR="00207400" w:rsidRPr="00933923">
              <w:instrText xml:space="preserve"> FORMTEXT </w:instrText>
            </w:r>
            <w:r w:rsidRPr="00933923">
              <w:fldChar w:fldCharType="separate"/>
            </w:r>
            <w:r w:rsidR="00207400" w:rsidRPr="00933923">
              <w:rPr>
                <w:noProof/>
              </w:rPr>
              <w:t> </w:t>
            </w:r>
            <w:r w:rsidR="00207400" w:rsidRPr="00933923">
              <w:rPr>
                <w:noProof/>
              </w:rPr>
              <w:t> </w:t>
            </w:r>
            <w:r w:rsidR="00207400" w:rsidRPr="00933923">
              <w:rPr>
                <w:noProof/>
              </w:rPr>
              <w:t> </w:t>
            </w:r>
            <w:r w:rsidR="00207400" w:rsidRPr="00933923">
              <w:rPr>
                <w:noProof/>
              </w:rPr>
              <w:t> </w:t>
            </w:r>
            <w:r w:rsidR="00207400" w:rsidRPr="00933923">
              <w:rPr>
                <w:noProof/>
              </w:rPr>
              <w:t> </w:t>
            </w:r>
            <w:r w:rsidRPr="00933923">
              <w:fldChar w:fldCharType="end"/>
            </w:r>
          </w:p>
          <w:p w14:paraId="1B333576" w14:textId="77777777" w:rsidR="00E412DE" w:rsidRPr="00933923" w:rsidRDefault="00E412DE"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F5DD21A" w14:textId="77777777" w:rsidR="009A3282" w:rsidRPr="00933923" w:rsidRDefault="009A3282" w:rsidP="0093392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sectPr w:rsidR="009A3282" w:rsidRPr="00933923" w:rsidSect="006D4D72">
      <w:headerReference w:type="even" r:id="rId11"/>
      <w:headerReference w:type="default" r:id="rId12"/>
      <w:footerReference w:type="even" r:id="rId13"/>
      <w:footerReference w:type="default" r:id="rId14"/>
      <w:type w:val="continuous"/>
      <w:pgSz w:w="12240" w:h="15840" w:code="1"/>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4166" w14:textId="77777777" w:rsidR="000444E2" w:rsidRDefault="000444E2">
      <w:r>
        <w:separator/>
      </w:r>
    </w:p>
  </w:endnote>
  <w:endnote w:type="continuationSeparator" w:id="0">
    <w:p w14:paraId="6957551F" w14:textId="77777777" w:rsidR="000444E2" w:rsidRDefault="000444E2">
      <w:r>
        <w:continuationSeparator/>
      </w:r>
    </w:p>
  </w:endnote>
  <w:endnote w:type="continuationNotice" w:id="1">
    <w:p w14:paraId="2769EB26" w14:textId="77777777" w:rsidR="000444E2" w:rsidRDefault="00044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6F85" w14:textId="6BE0A552" w:rsidR="00197273" w:rsidRPr="00075994" w:rsidRDefault="00197273">
    <w:pPr>
      <w:pStyle w:val="Footer"/>
      <w:rPr>
        <w:sz w:val="22"/>
        <w:szCs w:val="22"/>
      </w:rPr>
    </w:pPr>
    <w:r>
      <w:rPr>
        <w:sz w:val="22"/>
        <w:szCs w:val="22"/>
      </w:rPr>
      <w:t>0</w:t>
    </w:r>
    <w:r w:rsidR="006A3D42">
      <w:rPr>
        <w:sz w:val="22"/>
        <w:szCs w:val="22"/>
      </w:rPr>
      <w:t>1</w:t>
    </w:r>
    <w:r w:rsidRPr="00075994">
      <w:rPr>
        <w:sz w:val="22"/>
        <w:szCs w:val="22"/>
      </w:rPr>
      <w:t>/20</w:t>
    </w:r>
    <w:r w:rsidR="006A3D42">
      <w:rPr>
        <w:sz w:val="22"/>
        <w:szCs w:val="22"/>
      </w:rPr>
      <w:t>20</w:t>
    </w:r>
    <w:r w:rsidRPr="00075994">
      <w:rPr>
        <w:sz w:val="22"/>
        <w:szCs w:val="22"/>
      </w:rPr>
      <w:tab/>
      <w:t xml:space="preserve"> 34-</w:t>
    </w:r>
    <w:r w:rsidRPr="00075994">
      <w:rPr>
        <w:rStyle w:val="PageNumber"/>
        <w:sz w:val="22"/>
        <w:szCs w:val="22"/>
      </w:rPr>
      <w:fldChar w:fldCharType="begin"/>
    </w:r>
    <w:r w:rsidRPr="00075994">
      <w:rPr>
        <w:rStyle w:val="PageNumber"/>
        <w:sz w:val="22"/>
        <w:szCs w:val="22"/>
      </w:rPr>
      <w:instrText xml:space="preserve"> PAGE </w:instrText>
    </w:r>
    <w:r w:rsidRPr="00075994">
      <w:rPr>
        <w:rStyle w:val="PageNumber"/>
        <w:sz w:val="22"/>
        <w:szCs w:val="22"/>
      </w:rPr>
      <w:fldChar w:fldCharType="separate"/>
    </w:r>
    <w:r w:rsidR="00C93BC4">
      <w:rPr>
        <w:rStyle w:val="PageNumber"/>
        <w:noProof/>
        <w:sz w:val="22"/>
        <w:szCs w:val="22"/>
      </w:rPr>
      <w:t>8</w:t>
    </w:r>
    <w:r w:rsidRPr="00075994">
      <w:rPr>
        <w:rStyle w:val="PageNumber"/>
        <w:sz w:val="22"/>
        <w:szCs w:val="22"/>
      </w:rPr>
      <w:fldChar w:fldCharType="end"/>
    </w:r>
    <w:r w:rsidRPr="00075994">
      <w:rPr>
        <w:sz w:val="22"/>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B700" w14:textId="5AFB0493" w:rsidR="00197273" w:rsidRPr="00BA388F" w:rsidRDefault="00197273">
    <w:pPr>
      <w:pStyle w:val="Footer"/>
      <w:rPr>
        <w:sz w:val="22"/>
        <w:szCs w:val="22"/>
      </w:rPr>
    </w:pPr>
    <w:r>
      <w:tab/>
    </w:r>
    <w:r w:rsidRPr="00BA388F">
      <w:rPr>
        <w:sz w:val="22"/>
        <w:szCs w:val="22"/>
      </w:rPr>
      <w:t>34-</w:t>
    </w:r>
    <w:r w:rsidRPr="00BA388F">
      <w:rPr>
        <w:rStyle w:val="PageNumber"/>
        <w:sz w:val="22"/>
        <w:szCs w:val="22"/>
      </w:rPr>
      <w:fldChar w:fldCharType="begin"/>
    </w:r>
    <w:r w:rsidRPr="00BA388F">
      <w:rPr>
        <w:rStyle w:val="PageNumber"/>
        <w:sz w:val="22"/>
        <w:szCs w:val="22"/>
      </w:rPr>
      <w:instrText xml:space="preserve"> PAGE </w:instrText>
    </w:r>
    <w:r w:rsidRPr="00BA388F">
      <w:rPr>
        <w:rStyle w:val="PageNumber"/>
        <w:sz w:val="22"/>
        <w:szCs w:val="22"/>
      </w:rPr>
      <w:fldChar w:fldCharType="separate"/>
    </w:r>
    <w:r w:rsidR="00C93BC4">
      <w:rPr>
        <w:rStyle w:val="PageNumber"/>
        <w:noProof/>
        <w:sz w:val="22"/>
        <w:szCs w:val="22"/>
      </w:rPr>
      <w:t>9</w:t>
    </w:r>
    <w:r w:rsidRPr="00BA388F">
      <w:rPr>
        <w:rStyle w:val="PageNumber"/>
        <w:sz w:val="22"/>
        <w:szCs w:val="22"/>
      </w:rPr>
      <w:fldChar w:fldCharType="end"/>
    </w:r>
    <w:r w:rsidRPr="00BA388F">
      <w:rPr>
        <w:sz w:val="22"/>
        <w:szCs w:val="22"/>
      </w:rPr>
      <w:tab/>
    </w:r>
    <w:r>
      <w:rPr>
        <w:sz w:val="22"/>
        <w:szCs w:val="22"/>
      </w:rPr>
      <w:t>0</w:t>
    </w:r>
    <w:r w:rsidR="006A3D42">
      <w:rPr>
        <w:sz w:val="22"/>
        <w:szCs w:val="22"/>
      </w:rPr>
      <w:t>1</w:t>
    </w:r>
    <w:r w:rsidRPr="00BA388F">
      <w:rPr>
        <w:sz w:val="22"/>
        <w:szCs w:val="22"/>
      </w:rPr>
      <w:t>/20</w:t>
    </w:r>
    <w:r w:rsidR="006A3D42">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CC56" w14:textId="77777777" w:rsidR="000444E2" w:rsidRDefault="000444E2">
      <w:r>
        <w:separator/>
      </w:r>
    </w:p>
  </w:footnote>
  <w:footnote w:type="continuationSeparator" w:id="0">
    <w:p w14:paraId="74B9A2DB" w14:textId="77777777" w:rsidR="000444E2" w:rsidRDefault="000444E2">
      <w:r>
        <w:continuationSeparator/>
      </w:r>
    </w:p>
  </w:footnote>
  <w:footnote w:type="continuationNotice" w:id="1">
    <w:p w14:paraId="5906BFF6" w14:textId="77777777" w:rsidR="000444E2" w:rsidRDefault="000444E2"/>
  </w:footnote>
  <w:footnote w:id="2">
    <w:p w14:paraId="54689A64" w14:textId="77777777" w:rsidR="00197273" w:rsidRDefault="00197273" w:rsidP="007C7CC0">
      <w:pPr>
        <w:pStyle w:val="FootnoteText"/>
        <w:ind w:left="180" w:hanging="180"/>
      </w:pPr>
      <w:r>
        <w:rPr>
          <w:rStyle w:val="FootnoteReference"/>
        </w:rPr>
        <w:footnoteRef/>
      </w:r>
      <w:r>
        <w:t xml:space="preserve">  This is the date the cost (expenditure or expense) is recorded in the recipient or subrecipient’s accounting records in accordance with the basis of accounting (cash or accrual) used by that entity.</w:t>
      </w:r>
    </w:p>
  </w:footnote>
  <w:footnote w:id="3">
    <w:p w14:paraId="4BF7C279" w14:textId="77777777" w:rsidR="00197273" w:rsidRDefault="00197273" w:rsidP="007C7CC0">
      <w:pPr>
        <w:pStyle w:val="FootnoteText"/>
        <w:ind w:left="180" w:hanging="180"/>
      </w:pPr>
      <w:r>
        <w:rPr>
          <w:rStyle w:val="FootnoteReference"/>
        </w:rPr>
        <w:footnoteRef/>
      </w:r>
      <w:r>
        <w:t xml:space="preserve">  </w:t>
      </w:r>
      <w:r w:rsidRPr="005966F8">
        <w:t>This is the date the cost (expenditure or expense) is recorded in the recipient or subrecipient’s accounting records in accordance with the basis of accounting (cash or accrual) used by that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6DC3" w14:textId="75BFFEFA" w:rsidR="00197273" w:rsidRDefault="00197273">
    <w:pPr>
      <w:pStyle w:val="Header"/>
    </w:pPr>
    <w:r>
      <w:t>6509.2 REV-7</w:t>
    </w:r>
    <w:r w:rsidR="00991B14">
      <w:t xml:space="preserve"> CHG-2</w:t>
    </w:r>
    <w:r>
      <w:tab/>
      <w:t>Exhibit 34-2</w:t>
    </w:r>
    <w:r w:rsidR="006A3D42">
      <w:t>a</w:t>
    </w:r>
  </w:p>
  <w:p w14:paraId="44459F9E" w14:textId="77777777" w:rsidR="00197273" w:rsidRDefault="00197273">
    <w:pPr>
      <w:pStyle w:val="Header"/>
    </w:pPr>
    <w:r>
      <w:tab/>
      <w:t>2 CFR Part 200</w:t>
    </w:r>
  </w:p>
  <w:p w14:paraId="3E094FB5" w14:textId="77777777" w:rsidR="00197273" w:rsidRPr="00075994" w:rsidRDefault="001972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11C9" w14:textId="437CFDCE" w:rsidR="00197273" w:rsidRDefault="00197273" w:rsidP="0026128C">
    <w:pPr>
      <w:pStyle w:val="Header"/>
      <w:jc w:val="center"/>
    </w:pPr>
    <w:r>
      <w:t xml:space="preserve">                                                                    Exhibit 34-2a                                 6509.2 REV-7</w:t>
    </w:r>
    <w:r w:rsidR="00991B14">
      <w:t xml:space="preserve"> CHG-2</w:t>
    </w:r>
  </w:p>
  <w:p w14:paraId="4B653598" w14:textId="77777777" w:rsidR="00197273" w:rsidRDefault="00197273" w:rsidP="0064563A">
    <w:pPr>
      <w:pStyle w:val="Header"/>
      <w:jc w:val="center"/>
    </w:pPr>
    <w:r>
      <w:t>2 CFR Part 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A53"/>
    <w:multiLevelType w:val="hybridMultilevel"/>
    <w:tmpl w:val="BE72C98E"/>
    <w:lvl w:ilvl="0" w:tplc="55E24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3AF6"/>
    <w:multiLevelType w:val="hybridMultilevel"/>
    <w:tmpl w:val="0E486526"/>
    <w:lvl w:ilvl="0" w:tplc="F652707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86AE2"/>
    <w:multiLevelType w:val="hybridMultilevel"/>
    <w:tmpl w:val="A9EEAFDA"/>
    <w:lvl w:ilvl="0" w:tplc="12FA77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25C9"/>
    <w:multiLevelType w:val="multilevel"/>
    <w:tmpl w:val="1E0E43DC"/>
    <w:lvl w:ilvl="0">
      <w:start w:val="1"/>
      <w:numFmt w:val="decimal"/>
      <w:lvlText w:val="1-%1"/>
      <w:lvlJc w:val="left"/>
      <w:pPr>
        <w:tabs>
          <w:tab w:val="num" w:pos="360"/>
        </w:tabs>
        <w:ind w:left="-36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3240"/>
        </w:tabs>
        <w:ind w:left="2520" w:firstLine="0"/>
      </w:pPr>
      <w:rPr>
        <w:rFonts w:hint="default"/>
      </w:rPr>
    </w:lvl>
    <w:lvl w:ilvl="5">
      <w:start w:val="1"/>
      <w:numFmt w:val="lowerLetter"/>
      <w:lvlText w:val="(%6)"/>
      <w:lvlJc w:val="left"/>
      <w:pPr>
        <w:tabs>
          <w:tab w:val="num" w:pos="3960"/>
        </w:tabs>
        <w:ind w:left="3240" w:firstLine="0"/>
      </w:pPr>
      <w:rPr>
        <w:rFonts w:hint="default"/>
      </w:rPr>
    </w:lvl>
    <w:lvl w:ilvl="6">
      <w:start w:val="1"/>
      <w:numFmt w:val="lowerRoman"/>
      <w:lvlText w:val="(%7)"/>
      <w:lvlJc w:val="left"/>
      <w:pPr>
        <w:tabs>
          <w:tab w:val="num" w:pos="5040"/>
        </w:tabs>
        <w:ind w:left="3960" w:firstLine="0"/>
      </w:pPr>
      <w:rPr>
        <w:rFonts w:hint="default"/>
      </w:rPr>
    </w:lvl>
    <w:lvl w:ilvl="7">
      <w:start w:val="1"/>
      <w:numFmt w:val="lowerLetter"/>
      <w:lvlText w:val="(%8)"/>
      <w:lvlJc w:val="left"/>
      <w:pPr>
        <w:tabs>
          <w:tab w:val="num" w:pos="5400"/>
        </w:tabs>
        <w:ind w:left="4680" w:firstLine="0"/>
      </w:pPr>
      <w:rPr>
        <w:rFonts w:hint="default"/>
      </w:rPr>
    </w:lvl>
    <w:lvl w:ilvl="8">
      <w:start w:val="1"/>
      <w:numFmt w:val="lowerRoman"/>
      <w:lvlText w:val="(%9)"/>
      <w:lvlJc w:val="left"/>
      <w:pPr>
        <w:tabs>
          <w:tab w:val="num" w:pos="6480"/>
        </w:tabs>
        <w:ind w:left="5400" w:firstLine="0"/>
      </w:pPr>
      <w:rPr>
        <w:rFonts w:hint="default"/>
      </w:rPr>
    </w:lvl>
  </w:abstractNum>
  <w:abstractNum w:abstractNumId="4" w15:restartNumberingAfterBreak="0">
    <w:nsid w:val="0A910AE1"/>
    <w:multiLevelType w:val="hybridMultilevel"/>
    <w:tmpl w:val="362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01833"/>
    <w:multiLevelType w:val="hybridMultilevel"/>
    <w:tmpl w:val="ACF4AA70"/>
    <w:lvl w:ilvl="0" w:tplc="1A8CF60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C1E81"/>
    <w:multiLevelType w:val="hybridMultilevel"/>
    <w:tmpl w:val="C622B7BC"/>
    <w:lvl w:ilvl="0" w:tplc="93742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14425"/>
    <w:multiLevelType w:val="hybridMultilevel"/>
    <w:tmpl w:val="D354E212"/>
    <w:lvl w:ilvl="0" w:tplc="4CAA9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0F3DEB"/>
    <w:multiLevelType w:val="hybridMultilevel"/>
    <w:tmpl w:val="41AA6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049BA"/>
    <w:multiLevelType w:val="hybridMultilevel"/>
    <w:tmpl w:val="C548E8D8"/>
    <w:lvl w:ilvl="0" w:tplc="61AC686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46554"/>
    <w:multiLevelType w:val="hybridMultilevel"/>
    <w:tmpl w:val="A45E47B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A7450"/>
    <w:multiLevelType w:val="hybridMultilevel"/>
    <w:tmpl w:val="EED62A98"/>
    <w:lvl w:ilvl="0" w:tplc="9DA44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76B4"/>
    <w:multiLevelType w:val="hybridMultilevel"/>
    <w:tmpl w:val="8DD21614"/>
    <w:lvl w:ilvl="0" w:tplc="BC9E87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F8675B"/>
    <w:multiLevelType w:val="hybridMultilevel"/>
    <w:tmpl w:val="9DA8AB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E2C05AF"/>
    <w:multiLevelType w:val="hybridMultilevel"/>
    <w:tmpl w:val="4F469C66"/>
    <w:lvl w:ilvl="0" w:tplc="B552A60A">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6" w15:restartNumberingAfterBreak="0">
    <w:nsid w:val="2FD36033"/>
    <w:multiLevelType w:val="hybridMultilevel"/>
    <w:tmpl w:val="EED62A98"/>
    <w:lvl w:ilvl="0" w:tplc="9DA44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77F23"/>
    <w:multiLevelType w:val="hybridMultilevel"/>
    <w:tmpl w:val="F2449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7184A"/>
    <w:multiLevelType w:val="hybridMultilevel"/>
    <w:tmpl w:val="44CCA0CE"/>
    <w:lvl w:ilvl="0" w:tplc="31AE4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6611C"/>
    <w:multiLevelType w:val="hybridMultilevel"/>
    <w:tmpl w:val="956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166DF"/>
    <w:multiLevelType w:val="hybridMultilevel"/>
    <w:tmpl w:val="8E96A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53FCC"/>
    <w:multiLevelType w:val="hybridMultilevel"/>
    <w:tmpl w:val="D44A94B8"/>
    <w:lvl w:ilvl="0" w:tplc="3ACE4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D49D0"/>
    <w:multiLevelType w:val="hybridMultilevel"/>
    <w:tmpl w:val="7ACC4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7410B"/>
    <w:multiLevelType w:val="hybridMultilevel"/>
    <w:tmpl w:val="2F4CCADC"/>
    <w:lvl w:ilvl="0" w:tplc="D7B4B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36649"/>
    <w:multiLevelType w:val="hybridMultilevel"/>
    <w:tmpl w:val="C94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04179"/>
    <w:multiLevelType w:val="hybridMultilevel"/>
    <w:tmpl w:val="0D3C0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EA95C17"/>
    <w:multiLevelType w:val="hybridMultilevel"/>
    <w:tmpl w:val="EED62A98"/>
    <w:lvl w:ilvl="0" w:tplc="9DA44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35CC7"/>
    <w:multiLevelType w:val="hybridMultilevel"/>
    <w:tmpl w:val="D410E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E5168"/>
    <w:multiLevelType w:val="hybridMultilevel"/>
    <w:tmpl w:val="8568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60D81"/>
    <w:multiLevelType w:val="hybridMultilevel"/>
    <w:tmpl w:val="0E486526"/>
    <w:lvl w:ilvl="0" w:tplc="F652707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C147B"/>
    <w:multiLevelType w:val="hybridMultilevel"/>
    <w:tmpl w:val="A7A4D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76187"/>
    <w:multiLevelType w:val="hybridMultilevel"/>
    <w:tmpl w:val="2154EA9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AA11BAC"/>
    <w:multiLevelType w:val="hybridMultilevel"/>
    <w:tmpl w:val="F2FA04E8"/>
    <w:lvl w:ilvl="0" w:tplc="0C64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35" w15:restartNumberingAfterBreak="0">
    <w:nsid w:val="60B83ECD"/>
    <w:multiLevelType w:val="hybridMultilevel"/>
    <w:tmpl w:val="1DC6B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D855D2"/>
    <w:multiLevelType w:val="hybridMultilevel"/>
    <w:tmpl w:val="36F24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81B59"/>
    <w:multiLevelType w:val="hybridMultilevel"/>
    <w:tmpl w:val="FE86188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0543B"/>
    <w:multiLevelType w:val="hybridMultilevel"/>
    <w:tmpl w:val="3F7A9F0C"/>
    <w:lvl w:ilvl="0" w:tplc="5C4AE140">
      <w:start w:val="2"/>
      <w:numFmt w:val="lowerLetter"/>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2173C"/>
    <w:multiLevelType w:val="hybridMultilevel"/>
    <w:tmpl w:val="1300685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29151B"/>
    <w:multiLevelType w:val="hybridMultilevel"/>
    <w:tmpl w:val="DE448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97286"/>
    <w:multiLevelType w:val="hybridMultilevel"/>
    <w:tmpl w:val="80082E0E"/>
    <w:lvl w:ilvl="0" w:tplc="1F6E28E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F94D3D"/>
    <w:multiLevelType w:val="hybridMultilevel"/>
    <w:tmpl w:val="CBECC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0709D"/>
    <w:multiLevelType w:val="hybridMultilevel"/>
    <w:tmpl w:val="1EE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A3D36"/>
    <w:multiLevelType w:val="hybridMultilevel"/>
    <w:tmpl w:val="CF2EA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4"/>
  </w:num>
  <w:num w:numId="5">
    <w:abstractNumId w:val="13"/>
  </w:num>
  <w:num w:numId="6">
    <w:abstractNumId w:val="44"/>
  </w:num>
  <w:num w:numId="7">
    <w:abstractNumId w:val="36"/>
  </w:num>
  <w:num w:numId="8">
    <w:abstractNumId w:val="41"/>
  </w:num>
  <w:num w:numId="9">
    <w:abstractNumId w:val="9"/>
  </w:num>
  <w:num w:numId="10">
    <w:abstractNumId w:val="35"/>
  </w:num>
  <w:num w:numId="11">
    <w:abstractNumId w:val="8"/>
  </w:num>
  <w:num w:numId="12">
    <w:abstractNumId w:val="43"/>
  </w:num>
  <w:num w:numId="13">
    <w:abstractNumId w:val="46"/>
  </w:num>
  <w:num w:numId="14">
    <w:abstractNumId w:val="28"/>
  </w:num>
  <w:num w:numId="15">
    <w:abstractNumId w:val="26"/>
  </w:num>
  <w:num w:numId="16">
    <w:abstractNumId w:val="38"/>
  </w:num>
  <w:num w:numId="17">
    <w:abstractNumId w:val="10"/>
  </w:num>
  <w:num w:numId="18">
    <w:abstractNumId w:val="23"/>
  </w:num>
  <w:num w:numId="19">
    <w:abstractNumId w:val="17"/>
  </w:num>
  <w:num w:numId="20">
    <w:abstractNumId w:val="4"/>
  </w:num>
  <w:num w:numId="21">
    <w:abstractNumId w:val="45"/>
  </w:num>
  <w:num w:numId="22">
    <w:abstractNumId w:val="14"/>
  </w:num>
  <w:num w:numId="23">
    <w:abstractNumId w:val="33"/>
  </w:num>
  <w:num w:numId="24">
    <w:abstractNumId w:val="1"/>
  </w:num>
  <w:num w:numId="25">
    <w:abstractNumId w:val="0"/>
  </w:num>
  <w:num w:numId="26">
    <w:abstractNumId w:val="16"/>
  </w:num>
  <w:num w:numId="27">
    <w:abstractNumId w:val="11"/>
  </w:num>
  <w:num w:numId="28">
    <w:abstractNumId w:val="27"/>
  </w:num>
  <w:num w:numId="29">
    <w:abstractNumId w:val="7"/>
  </w:num>
  <w:num w:numId="30">
    <w:abstractNumId w:val="30"/>
  </w:num>
  <w:num w:numId="31">
    <w:abstractNumId w:val="42"/>
  </w:num>
  <w:num w:numId="32">
    <w:abstractNumId w:val="5"/>
  </w:num>
  <w:num w:numId="33">
    <w:abstractNumId w:val="39"/>
  </w:num>
  <w:num w:numId="34">
    <w:abstractNumId w:val="34"/>
  </w:num>
  <w:num w:numId="35">
    <w:abstractNumId w:val="32"/>
  </w:num>
  <w:num w:numId="36">
    <w:abstractNumId w:val="12"/>
  </w:num>
  <w:num w:numId="37">
    <w:abstractNumId w:val="25"/>
  </w:num>
  <w:num w:numId="38">
    <w:abstractNumId w:val="15"/>
  </w:num>
  <w:num w:numId="39">
    <w:abstractNumId w:val="37"/>
  </w:num>
  <w:num w:numId="40">
    <w:abstractNumId w:val="2"/>
  </w:num>
  <w:num w:numId="41">
    <w:abstractNumId w:val="19"/>
  </w:num>
  <w:num w:numId="42">
    <w:abstractNumId w:val="29"/>
  </w:num>
  <w:num w:numId="43">
    <w:abstractNumId w:val="20"/>
  </w:num>
  <w:num w:numId="44">
    <w:abstractNumId w:val="40"/>
  </w:num>
  <w:num w:numId="45">
    <w:abstractNumId w:val="24"/>
  </w:num>
  <w:num w:numId="46">
    <w:abstractNumId w:val="6"/>
  </w:num>
  <w:num w:numId="47">
    <w:abstractNumId w:val="21"/>
  </w:num>
  <w:num w:numId="48">
    <w:abstractNumId w:val="3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B8"/>
    <w:rsid w:val="00000A99"/>
    <w:rsid w:val="00001636"/>
    <w:rsid w:val="00002B3D"/>
    <w:rsid w:val="000079E4"/>
    <w:rsid w:val="00012261"/>
    <w:rsid w:val="00013A5A"/>
    <w:rsid w:val="00013D1A"/>
    <w:rsid w:val="00020CD4"/>
    <w:rsid w:val="000225F0"/>
    <w:rsid w:val="000259D1"/>
    <w:rsid w:val="0003125B"/>
    <w:rsid w:val="00033517"/>
    <w:rsid w:val="0003536D"/>
    <w:rsid w:val="00036968"/>
    <w:rsid w:val="00037D20"/>
    <w:rsid w:val="00040DD2"/>
    <w:rsid w:val="00040DD7"/>
    <w:rsid w:val="00042330"/>
    <w:rsid w:val="000444E2"/>
    <w:rsid w:val="00045951"/>
    <w:rsid w:val="000464D2"/>
    <w:rsid w:val="0004675F"/>
    <w:rsid w:val="0004765C"/>
    <w:rsid w:val="00050DCA"/>
    <w:rsid w:val="00051933"/>
    <w:rsid w:val="00052884"/>
    <w:rsid w:val="00052C4F"/>
    <w:rsid w:val="00056E77"/>
    <w:rsid w:val="00064774"/>
    <w:rsid w:val="0006513B"/>
    <w:rsid w:val="00065CE5"/>
    <w:rsid w:val="000670B2"/>
    <w:rsid w:val="000670BC"/>
    <w:rsid w:val="00072C7A"/>
    <w:rsid w:val="00072F93"/>
    <w:rsid w:val="00074903"/>
    <w:rsid w:val="00075994"/>
    <w:rsid w:val="00075EF7"/>
    <w:rsid w:val="00077D2A"/>
    <w:rsid w:val="000803C4"/>
    <w:rsid w:val="00080A3A"/>
    <w:rsid w:val="0008177A"/>
    <w:rsid w:val="00082BDA"/>
    <w:rsid w:val="00085E29"/>
    <w:rsid w:val="00090D60"/>
    <w:rsid w:val="000911FC"/>
    <w:rsid w:val="00091ADE"/>
    <w:rsid w:val="00092C23"/>
    <w:rsid w:val="00092D35"/>
    <w:rsid w:val="00096A36"/>
    <w:rsid w:val="000A0052"/>
    <w:rsid w:val="000A15A5"/>
    <w:rsid w:val="000A2333"/>
    <w:rsid w:val="000A559A"/>
    <w:rsid w:val="000B04C0"/>
    <w:rsid w:val="000B06B6"/>
    <w:rsid w:val="000B1515"/>
    <w:rsid w:val="000B1FA4"/>
    <w:rsid w:val="000B27BE"/>
    <w:rsid w:val="000B3BC1"/>
    <w:rsid w:val="000B4FBF"/>
    <w:rsid w:val="000C001D"/>
    <w:rsid w:val="000C17E5"/>
    <w:rsid w:val="000C66B3"/>
    <w:rsid w:val="000C6ABD"/>
    <w:rsid w:val="000C7118"/>
    <w:rsid w:val="000D35F4"/>
    <w:rsid w:val="000D3F86"/>
    <w:rsid w:val="000D4608"/>
    <w:rsid w:val="000D46B2"/>
    <w:rsid w:val="000D6805"/>
    <w:rsid w:val="000D7FC4"/>
    <w:rsid w:val="000E0370"/>
    <w:rsid w:val="000E0ACD"/>
    <w:rsid w:val="000E0FF7"/>
    <w:rsid w:val="000E6881"/>
    <w:rsid w:val="000F045F"/>
    <w:rsid w:val="000F190A"/>
    <w:rsid w:val="000F1AF8"/>
    <w:rsid w:val="000F24D8"/>
    <w:rsid w:val="000F2FD9"/>
    <w:rsid w:val="000F3C69"/>
    <w:rsid w:val="000F68E7"/>
    <w:rsid w:val="00100D1C"/>
    <w:rsid w:val="0010132B"/>
    <w:rsid w:val="001017F9"/>
    <w:rsid w:val="0010191E"/>
    <w:rsid w:val="00103AC0"/>
    <w:rsid w:val="00103B88"/>
    <w:rsid w:val="00103FCF"/>
    <w:rsid w:val="00104796"/>
    <w:rsid w:val="00104B3A"/>
    <w:rsid w:val="001058E4"/>
    <w:rsid w:val="0010715C"/>
    <w:rsid w:val="00110595"/>
    <w:rsid w:val="001120BD"/>
    <w:rsid w:val="0011211A"/>
    <w:rsid w:val="00115338"/>
    <w:rsid w:val="001155FC"/>
    <w:rsid w:val="00116CB4"/>
    <w:rsid w:val="00120ABF"/>
    <w:rsid w:val="001210A0"/>
    <w:rsid w:val="0012214C"/>
    <w:rsid w:val="00124031"/>
    <w:rsid w:val="00124BAF"/>
    <w:rsid w:val="00125A93"/>
    <w:rsid w:val="001323ED"/>
    <w:rsid w:val="0013241A"/>
    <w:rsid w:val="00132660"/>
    <w:rsid w:val="0013286D"/>
    <w:rsid w:val="00132B27"/>
    <w:rsid w:val="00136307"/>
    <w:rsid w:val="0013720D"/>
    <w:rsid w:val="00149931"/>
    <w:rsid w:val="00151F0A"/>
    <w:rsid w:val="001521B9"/>
    <w:rsid w:val="001533BA"/>
    <w:rsid w:val="00153BFC"/>
    <w:rsid w:val="00153CB6"/>
    <w:rsid w:val="00155B98"/>
    <w:rsid w:val="0015793F"/>
    <w:rsid w:val="00157C31"/>
    <w:rsid w:val="00157DB1"/>
    <w:rsid w:val="0016010A"/>
    <w:rsid w:val="001633AD"/>
    <w:rsid w:val="001637D5"/>
    <w:rsid w:val="0016557C"/>
    <w:rsid w:val="00165711"/>
    <w:rsid w:val="00165A1E"/>
    <w:rsid w:val="00167809"/>
    <w:rsid w:val="00172406"/>
    <w:rsid w:val="00173EA6"/>
    <w:rsid w:val="001740F9"/>
    <w:rsid w:val="0017448E"/>
    <w:rsid w:val="00176349"/>
    <w:rsid w:val="001801AD"/>
    <w:rsid w:val="00182054"/>
    <w:rsid w:val="00182FE1"/>
    <w:rsid w:val="00184438"/>
    <w:rsid w:val="0018462E"/>
    <w:rsid w:val="001847FF"/>
    <w:rsid w:val="00185880"/>
    <w:rsid w:val="00191041"/>
    <w:rsid w:val="001951BA"/>
    <w:rsid w:val="001963A3"/>
    <w:rsid w:val="00197273"/>
    <w:rsid w:val="001975A1"/>
    <w:rsid w:val="001A00FD"/>
    <w:rsid w:val="001A0CBD"/>
    <w:rsid w:val="001A3162"/>
    <w:rsid w:val="001A4BCF"/>
    <w:rsid w:val="001A6652"/>
    <w:rsid w:val="001A6F6B"/>
    <w:rsid w:val="001A7F9C"/>
    <w:rsid w:val="001B00E9"/>
    <w:rsid w:val="001B1595"/>
    <w:rsid w:val="001B1681"/>
    <w:rsid w:val="001B2D41"/>
    <w:rsid w:val="001B2EB2"/>
    <w:rsid w:val="001B4E3F"/>
    <w:rsid w:val="001B5967"/>
    <w:rsid w:val="001B6CD4"/>
    <w:rsid w:val="001B75A9"/>
    <w:rsid w:val="001B7742"/>
    <w:rsid w:val="001C253F"/>
    <w:rsid w:val="001C319B"/>
    <w:rsid w:val="001C3BD6"/>
    <w:rsid w:val="001C56B4"/>
    <w:rsid w:val="001C57F0"/>
    <w:rsid w:val="001C5950"/>
    <w:rsid w:val="001C6FF8"/>
    <w:rsid w:val="001D1AFE"/>
    <w:rsid w:val="001D3F98"/>
    <w:rsid w:val="001D52B4"/>
    <w:rsid w:val="001D58B4"/>
    <w:rsid w:val="001D5994"/>
    <w:rsid w:val="001D701A"/>
    <w:rsid w:val="001D7FA0"/>
    <w:rsid w:val="001E33B0"/>
    <w:rsid w:val="001E3DDB"/>
    <w:rsid w:val="001E4EE8"/>
    <w:rsid w:val="001E795B"/>
    <w:rsid w:val="001F1FE5"/>
    <w:rsid w:val="001F4CB4"/>
    <w:rsid w:val="001F7369"/>
    <w:rsid w:val="00200281"/>
    <w:rsid w:val="00200C8F"/>
    <w:rsid w:val="002022B8"/>
    <w:rsid w:val="0020444C"/>
    <w:rsid w:val="00205266"/>
    <w:rsid w:val="00206FC4"/>
    <w:rsid w:val="00207400"/>
    <w:rsid w:val="0022055B"/>
    <w:rsid w:val="002210BA"/>
    <w:rsid w:val="00223858"/>
    <w:rsid w:val="00223ED3"/>
    <w:rsid w:val="00226CCB"/>
    <w:rsid w:val="00234FD3"/>
    <w:rsid w:val="00236799"/>
    <w:rsid w:val="00237E01"/>
    <w:rsid w:val="00246B7F"/>
    <w:rsid w:val="00246D9C"/>
    <w:rsid w:val="00253394"/>
    <w:rsid w:val="00253509"/>
    <w:rsid w:val="0026128C"/>
    <w:rsid w:val="00262AED"/>
    <w:rsid w:val="00263FF2"/>
    <w:rsid w:val="002754FB"/>
    <w:rsid w:val="00277F61"/>
    <w:rsid w:val="00277F67"/>
    <w:rsid w:val="00281F37"/>
    <w:rsid w:val="00282153"/>
    <w:rsid w:val="00282926"/>
    <w:rsid w:val="002860F7"/>
    <w:rsid w:val="00291558"/>
    <w:rsid w:val="002937F6"/>
    <w:rsid w:val="002939B9"/>
    <w:rsid w:val="002963D5"/>
    <w:rsid w:val="002A1140"/>
    <w:rsid w:val="002A1821"/>
    <w:rsid w:val="002A398A"/>
    <w:rsid w:val="002A3E31"/>
    <w:rsid w:val="002A4A86"/>
    <w:rsid w:val="002B0E2A"/>
    <w:rsid w:val="002B1361"/>
    <w:rsid w:val="002B22D7"/>
    <w:rsid w:val="002B2911"/>
    <w:rsid w:val="002B2B26"/>
    <w:rsid w:val="002B2D4B"/>
    <w:rsid w:val="002B4E49"/>
    <w:rsid w:val="002B5633"/>
    <w:rsid w:val="002B6387"/>
    <w:rsid w:val="002C23E2"/>
    <w:rsid w:val="002C29B1"/>
    <w:rsid w:val="002C4C85"/>
    <w:rsid w:val="002C76B8"/>
    <w:rsid w:val="002D2A85"/>
    <w:rsid w:val="002D403D"/>
    <w:rsid w:val="002D61AE"/>
    <w:rsid w:val="002D6B91"/>
    <w:rsid w:val="002D7D0F"/>
    <w:rsid w:val="002E14A5"/>
    <w:rsid w:val="002E2984"/>
    <w:rsid w:val="002E373D"/>
    <w:rsid w:val="002E3F9F"/>
    <w:rsid w:val="002E4B27"/>
    <w:rsid w:val="002E5E9C"/>
    <w:rsid w:val="002E6552"/>
    <w:rsid w:val="002F2A47"/>
    <w:rsid w:val="002F5DAC"/>
    <w:rsid w:val="002F5F64"/>
    <w:rsid w:val="002F60C9"/>
    <w:rsid w:val="002F78A8"/>
    <w:rsid w:val="003004E0"/>
    <w:rsid w:val="0030139C"/>
    <w:rsid w:val="00303EC4"/>
    <w:rsid w:val="003065D1"/>
    <w:rsid w:val="003074D8"/>
    <w:rsid w:val="00307C5E"/>
    <w:rsid w:val="00310B8F"/>
    <w:rsid w:val="00311BFE"/>
    <w:rsid w:val="00314A79"/>
    <w:rsid w:val="00314D24"/>
    <w:rsid w:val="003150C3"/>
    <w:rsid w:val="0032134A"/>
    <w:rsid w:val="00321C05"/>
    <w:rsid w:val="00325E8E"/>
    <w:rsid w:val="0033022B"/>
    <w:rsid w:val="00330631"/>
    <w:rsid w:val="00331EBA"/>
    <w:rsid w:val="0033311C"/>
    <w:rsid w:val="00334922"/>
    <w:rsid w:val="003358CD"/>
    <w:rsid w:val="00335C7C"/>
    <w:rsid w:val="00337B6D"/>
    <w:rsid w:val="00340EDE"/>
    <w:rsid w:val="00341346"/>
    <w:rsid w:val="0034520B"/>
    <w:rsid w:val="00345517"/>
    <w:rsid w:val="003464B3"/>
    <w:rsid w:val="00346E6A"/>
    <w:rsid w:val="003513E7"/>
    <w:rsid w:val="00351B2B"/>
    <w:rsid w:val="00356619"/>
    <w:rsid w:val="003571DD"/>
    <w:rsid w:val="003572A1"/>
    <w:rsid w:val="00357422"/>
    <w:rsid w:val="00357E07"/>
    <w:rsid w:val="00361BAF"/>
    <w:rsid w:val="00361C0B"/>
    <w:rsid w:val="00361E85"/>
    <w:rsid w:val="00362C99"/>
    <w:rsid w:val="00363F9C"/>
    <w:rsid w:val="00364B38"/>
    <w:rsid w:val="00365920"/>
    <w:rsid w:val="003713A4"/>
    <w:rsid w:val="00371632"/>
    <w:rsid w:val="00371CA1"/>
    <w:rsid w:val="003724D6"/>
    <w:rsid w:val="003749EE"/>
    <w:rsid w:val="00376067"/>
    <w:rsid w:val="00376B5C"/>
    <w:rsid w:val="00377166"/>
    <w:rsid w:val="003774B2"/>
    <w:rsid w:val="00377F47"/>
    <w:rsid w:val="0038085E"/>
    <w:rsid w:val="00381237"/>
    <w:rsid w:val="003823BB"/>
    <w:rsid w:val="003824B9"/>
    <w:rsid w:val="003826C3"/>
    <w:rsid w:val="003843DA"/>
    <w:rsid w:val="00385019"/>
    <w:rsid w:val="00386291"/>
    <w:rsid w:val="00386609"/>
    <w:rsid w:val="0039003E"/>
    <w:rsid w:val="003907CA"/>
    <w:rsid w:val="00391A6A"/>
    <w:rsid w:val="00391E00"/>
    <w:rsid w:val="00392709"/>
    <w:rsid w:val="00393D25"/>
    <w:rsid w:val="00395802"/>
    <w:rsid w:val="00395833"/>
    <w:rsid w:val="00396B06"/>
    <w:rsid w:val="003A040E"/>
    <w:rsid w:val="003A1629"/>
    <w:rsid w:val="003A4DCB"/>
    <w:rsid w:val="003A73F9"/>
    <w:rsid w:val="003A778E"/>
    <w:rsid w:val="003B14A4"/>
    <w:rsid w:val="003B2BA5"/>
    <w:rsid w:val="003B3161"/>
    <w:rsid w:val="003B3C51"/>
    <w:rsid w:val="003B5B06"/>
    <w:rsid w:val="003B6003"/>
    <w:rsid w:val="003B620B"/>
    <w:rsid w:val="003B73CA"/>
    <w:rsid w:val="003B7B04"/>
    <w:rsid w:val="003B7E4B"/>
    <w:rsid w:val="003B7EA4"/>
    <w:rsid w:val="003C26DD"/>
    <w:rsid w:val="003C4757"/>
    <w:rsid w:val="003C5104"/>
    <w:rsid w:val="003C5769"/>
    <w:rsid w:val="003C678F"/>
    <w:rsid w:val="003C7AF4"/>
    <w:rsid w:val="003D09C4"/>
    <w:rsid w:val="003D0FA4"/>
    <w:rsid w:val="003D1ECD"/>
    <w:rsid w:val="003D27E2"/>
    <w:rsid w:val="003D2DED"/>
    <w:rsid w:val="003D39E9"/>
    <w:rsid w:val="003D400E"/>
    <w:rsid w:val="003E3CCC"/>
    <w:rsid w:val="003E7C2C"/>
    <w:rsid w:val="003F1724"/>
    <w:rsid w:val="003F1CF2"/>
    <w:rsid w:val="003F2CC5"/>
    <w:rsid w:val="003F3AD9"/>
    <w:rsid w:val="003F5D49"/>
    <w:rsid w:val="003F6D82"/>
    <w:rsid w:val="0040239D"/>
    <w:rsid w:val="00406B53"/>
    <w:rsid w:val="004072F7"/>
    <w:rsid w:val="00407484"/>
    <w:rsid w:val="00407891"/>
    <w:rsid w:val="00407992"/>
    <w:rsid w:val="00412990"/>
    <w:rsid w:val="00415592"/>
    <w:rsid w:val="00420F13"/>
    <w:rsid w:val="00421EA9"/>
    <w:rsid w:val="0042203B"/>
    <w:rsid w:val="00422428"/>
    <w:rsid w:val="0042608A"/>
    <w:rsid w:val="0042634E"/>
    <w:rsid w:val="00426504"/>
    <w:rsid w:val="00427536"/>
    <w:rsid w:val="00432F2C"/>
    <w:rsid w:val="0043458B"/>
    <w:rsid w:val="004350A6"/>
    <w:rsid w:val="0043733C"/>
    <w:rsid w:val="00440A52"/>
    <w:rsid w:val="00443429"/>
    <w:rsid w:val="004438D8"/>
    <w:rsid w:val="00443B81"/>
    <w:rsid w:val="00445D4C"/>
    <w:rsid w:val="00451367"/>
    <w:rsid w:val="00451608"/>
    <w:rsid w:val="0045211E"/>
    <w:rsid w:val="00454153"/>
    <w:rsid w:val="0045503B"/>
    <w:rsid w:val="0046111E"/>
    <w:rsid w:val="0046302C"/>
    <w:rsid w:val="004702FF"/>
    <w:rsid w:val="00470323"/>
    <w:rsid w:val="004707C3"/>
    <w:rsid w:val="00471EE9"/>
    <w:rsid w:val="00474D1A"/>
    <w:rsid w:val="00482139"/>
    <w:rsid w:val="00482AD0"/>
    <w:rsid w:val="0048585D"/>
    <w:rsid w:val="0048619A"/>
    <w:rsid w:val="004877E8"/>
    <w:rsid w:val="00490347"/>
    <w:rsid w:val="00492E30"/>
    <w:rsid w:val="0049348E"/>
    <w:rsid w:val="004945B9"/>
    <w:rsid w:val="004961D0"/>
    <w:rsid w:val="004A0E5E"/>
    <w:rsid w:val="004A0F2E"/>
    <w:rsid w:val="004A2046"/>
    <w:rsid w:val="004A3167"/>
    <w:rsid w:val="004A39C3"/>
    <w:rsid w:val="004A4ACA"/>
    <w:rsid w:val="004A5607"/>
    <w:rsid w:val="004A58F3"/>
    <w:rsid w:val="004B0C63"/>
    <w:rsid w:val="004B121C"/>
    <w:rsid w:val="004B1BE7"/>
    <w:rsid w:val="004B361F"/>
    <w:rsid w:val="004B3804"/>
    <w:rsid w:val="004B4682"/>
    <w:rsid w:val="004B470A"/>
    <w:rsid w:val="004B7671"/>
    <w:rsid w:val="004C0698"/>
    <w:rsid w:val="004C129A"/>
    <w:rsid w:val="004C1AA1"/>
    <w:rsid w:val="004C1D07"/>
    <w:rsid w:val="004C297A"/>
    <w:rsid w:val="004C65CF"/>
    <w:rsid w:val="004C66F9"/>
    <w:rsid w:val="004C7581"/>
    <w:rsid w:val="004D00B9"/>
    <w:rsid w:val="004D2A1A"/>
    <w:rsid w:val="004D30B4"/>
    <w:rsid w:val="004D37E5"/>
    <w:rsid w:val="004D435E"/>
    <w:rsid w:val="004D4A3C"/>
    <w:rsid w:val="004D7465"/>
    <w:rsid w:val="004E195C"/>
    <w:rsid w:val="004E1BBD"/>
    <w:rsid w:val="004E21CC"/>
    <w:rsid w:val="004E74A7"/>
    <w:rsid w:val="004F023D"/>
    <w:rsid w:val="004F05CD"/>
    <w:rsid w:val="004F0B42"/>
    <w:rsid w:val="004F28AA"/>
    <w:rsid w:val="004F4848"/>
    <w:rsid w:val="004F642D"/>
    <w:rsid w:val="004F64A2"/>
    <w:rsid w:val="0050192A"/>
    <w:rsid w:val="005019BF"/>
    <w:rsid w:val="005043C9"/>
    <w:rsid w:val="00507D58"/>
    <w:rsid w:val="00510348"/>
    <w:rsid w:val="005116B0"/>
    <w:rsid w:val="00513135"/>
    <w:rsid w:val="0051376C"/>
    <w:rsid w:val="00513C3C"/>
    <w:rsid w:val="0051508F"/>
    <w:rsid w:val="00516ABF"/>
    <w:rsid w:val="005172B6"/>
    <w:rsid w:val="005200FD"/>
    <w:rsid w:val="00522170"/>
    <w:rsid w:val="005254DD"/>
    <w:rsid w:val="0052557B"/>
    <w:rsid w:val="005256F0"/>
    <w:rsid w:val="005276ED"/>
    <w:rsid w:val="00530184"/>
    <w:rsid w:val="00531912"/>
    <w:rsid w:val="00537CA6"/>
    <w:rsid w:val="00537EB8"/>
    <w:rsid w:val="00540222"/>
    <w:rsid w:val="0054533D"/>
    <w:rsid w:val="00547C7A"/>
    <w:rsid w:val="00547E38"/>
    <w:rsid w:val="0055015D"/>
    <w:rsid w:val="00555034"/>
    <w:rsid w:val="0055567D"/>
    <w:rsid w:val="00556AD1"/>
    <w:rsid w:val="005571C2"/>
    <w:rsid w:val="00557BC9"/>
    <w:rsid w:val="005616A6"/>
    <w:rsid w:val="00561AC7"/>
    <w:rsid w:val="00562C66"/>
    <w:rsid w:val="00562D5C"/>
    <w:rsid w:val="0056305E"/>
    <w:rsid w:val="005635A2"/>
    <w:rsid w:val="00564430"/>
    <w:rsid w:val="00564CAE"/>
    <w:rsid w:val="00567304"/>
    <w:rsid w:val="0057017F"/>
    <w:rsid w:val="005753AF"/>
    <w:rsid w:val="0057618B"/>
    <w:rsid w:val="00576998"/>
    <w:rsid w:val="00581E3E"/>
    <w:rsid w:val="005822FB"/>
    <w:rsid w:val="00584145"/>
    <w:rsid w:val="0058524D"/>
    <w:rsid w:val="00586AE5"/>
    <w:rsid w:val="00587EDE"/>
    <w:rsid w:val="0059437E"/>
    <w:rsid w:val="005946C2"/>
    <w:rsid w:val="005966F8"/>
    <w:rsid w:val="005971FA"/>
    <w:rsid w:val="005A0A3F"/>
    <w:rsid w:val="005A47D9"/>
    <w:rsid w:val="005A7619"/>
    <w:rsid w:val="005B3F58"/>
    <w:rsid w:val="005B5A32"/>
    <w:rsid w:val="005B7A45"/>
    <w:rsid w:val="005C0190"/>
    <w:rsid w:val="005C4A27"/>
    <w:rsid w:val="005C5558"/>
    <w:rsid w:val="005C5A8C"/>
    <w:rsid w:val="005C76C5"/>
    <w:rsid w:val="005C7B40"/>
    <w:rsid w:val="005D1519"/>
    <w:rsid w:val="005D1922"/>
    <w:rsid w:val="005D54E7"/>
    <w:rsid w:val="005D60FE"/>
    <w:rsid w:val="005E085D"/>
    <w:rsid w:val="005E4211"/>
    <w:rsid w:val="005E4CE5"/>
    <w:rsid w:val="005E5663"/>
    <w:rsid w:val="005E5FBF"/>
    <w:rsid w:val="005F22EA"/>
    <w:rsid w:val="005F2880"/>
    <w:rsid w:val="005F2C38"/>
    <w:rsid w:val="005F3176"/>
    <w:rsid w:val="005F388E"/>
    <w:rsid w:val="005F3D1D"/>
    <w:rsid w:val="005F3E92"/>
    <w:rsid w:val="005F5A2F"/>
    <w:rsid w:val="005F6923"/>
    <w:rsid w:val="005F6F6B"/>
    <w:rsid w:val="005F7C4B"/>
    <w:rsid w:val="006006C5"/>
    <w:rsid w:val="00603C37"/>
    <w:rsid w:val="006048B8"/>
    <w:rsid w:val="00610B7C"/>
    <w:rsid w:val="00611E23"/>
    <w:rsid w:val="006153CE"/>
    <w:rsid w:val="00616DDF"/>
    <w:rsid w:val="0062022E"/>
    <w:rsid w:val="00621E4F"/>
    <w:rsid w:val="00622BAB"/>
    <w:rsid w:val="0062537F"/>
    <w:rsid w:val="00627A95"/>
    <w:rsid w:val="00632FA6"/>
    <w:rsid w:val="006333DC"/>
    <w:rsid w:val="00636E30"/>
    <w:rsid w:val="00636E33"/>
    <w:rsid w:val="00641F3F"/>
    <w:rsid w:val="00643C99"/>
    <w:rsid w:val="00644DD4"/>
    <w:rsid w:val="0064563A"/>
    <w:rsid w:val="0064699D"/>
    <w:rsid w:val="0064723D"/>
    <w:rsid w:val="006504B8"/>
    <w:rsid w:val="00654A00"/>
    <w:rsid w:val="00655693"/>
    <w:rsid w:val="00662B61"/>
    <w:rsid w:val="00662BFE"/>
    <w:rsid w:val="00663836"/>
    <w:rsid w:val="00664820"/>
    <w:rsid w:val="006652B2"/>
    <w:rsid w:val="006663B4"/>
    <w:rsid w:val="00666B6F"/>
    <w:rsid w:val="00666FE4"/>
    <w:rsid w:val="00671623"/>
    <w:rsid w:val="00671DD6"/>
    <w:rsid w:val="00674D69"/>
    <w:rsid w:val="0067527D"/>
    <w:rsid w:val="00675402"/>
    <w:rsid w:val="00677421"/>
    <w:rsid w:val="0068212C"/>
    <w:rsid w:val="00684261"/>
    <w:rsid w:val="0068738D"/>
    <w:rsid w:val="00687859"/>
    <w:rsid w:val="0069129B"/>
    <w:rsid w:val="00691477"/>
    <w:rsid w:val="006914F6"/>
    <w:rsid w:val="00692538"/>
    <w:rsid w:val="00695D37"/>
    <w:rsid w:val="006966D5"/>
    <w:rsid w:val="006969B8"/>
    <w:rsid w:val="00697BFC"/>
    <w:rsid w:val="006A14B5"/>
    <w:rsid w:val="006A27F1"/>
    <w:rsid w:val="006A3C7B"/>
    <w:rsid w:val="006A3D42"/>
    <w:rsid w:val="006A6765"/>
    <w:rsid w:val="006B1C02"/>
    <w:rsid w:val="006B2F67"/>
    <w:rsid w:val="006B4252"/>
    <w:rsid w:val="006B5A59"/>
    <w:rsid w:val="006B5B78"/>
    <w:rsid w:val="006B6124"/>
    <w:rsid w:val="006B6C32"/>
    <w:rsid w:val="006B73CA"/>
    <w:rsid w:val="006C25E8"/>
    <w:rsid w:val="006C2BE1"/>
    <w:rsid w:val="006C5565"/>
    <w:rsid w:val="006C5832"/>
    <w:rsid w:val="006D1298"/>
    <w:rsid w:val="006D14C5"/>
    <w:rsid w:val="006D299D"/>
    <w:rsid w:val="006D3173"/>
    <w:rsid w:val="006D4A69"/>
    <w:rsid w:val="006D4D72"/>
    <w:rsid w:val="006D5097"/>
    <w:rsid w:val="006D664D"/>
    <w:rsid w:val="006E0FE2"/>
    <w:rsid w:val="006E2297"/>
    <w:rsid w:val="006E3208"/>
    <w:rsid w:val="006E584C"/>
    <w:rsid w:val="006E5EE2"/>
    <w:rsid w:val="006E6FE7"/>
    <w:rsid w:val="006E7969"/>
    <w:rsid w:val="006F0DEE"/>
    <w:rsid w:val="006F10EC"/>
    <w:rsid w:val="006F15CA"/>
    <w:rsid w:val="006F3816"/>
    <w:rsid w:val="006F3B35"/>
    <w:rsid w:val="006F4B10"/>
    <w:rsid w:val="006F59AD"/>
    <w:rsid w:val="00700D26"/>
    <w:rsid w:val="007019CD"/>
    <w:rsid w:val="00702857"/>
    <w:rsid w:val="00705398"/>
    <w:rsid w:val="007065C3"/>
    <w:rsid w:val="007075DF"/>
    <w:rsid w:val="00710E33"/>
    <w:rsid w:val="007110D4"/>
    <w:rsid w:val="007112B4"/>
    <w:rsid w:val="00711FA5"/>
    <w:rsid w:val="0071216D"/>
    <w:rsid w:val="00713055"/>
    <w:rsid w:val="00713E8D"/>
    <w:rsid w:val="007218A7"/>
    <w:rsid w:val="0072606F"/>
    <w:rsid w:val="00726C10"/>
    <w:rsid w:val="0073030D"/>
    <w:rsid w:val="00732AFB"/>
    <w:rsid w:val="007346DF"/>
    <w:rsid w:val="00737060"/>
    <w:rsid w:val="00742290"/>
    <w:rsid w:val="00742CBC"/>
    <w:rsid w:val="00742D1D"/>
    <w:rsid w:val="00743667"/>
    <w:rsid w:val="00743DF5"/>
    <w:rsid w:val="00744FB7"/>
    <w:rsid w:val="00746A85"/>
    <w:rsid w:val="00746B11"/>
    <w:rsid w:val="00746CEA"/>
    <w:rsid w:val="00750499"/>
    <w:rsid w:val="00751113"/>
    <w:rsid w:val="00752F5A"/>
    <w:rsid w:val="00753483"/>
    <w:rsid w:val="00753FB0"/>
    <w:rsid w:val="00753FF7"/>
    <w:rsid w:val="00754103"/>
    <w:rsid w:val="00754B03"/>
    <w:rsid w:val="00755623"/>
    <w:rsid w:val="00755A07"/>
    <w:rsid w:val="00756672"/>
    <w:rsid w:val="007566A7"/>
    <w:rsid w:val="00760EEC"/>
    <w:rsid w:val="00763C2A"/>
    <w:rsid w:val="00763C7F"/>
    <w:rsid w:val="00764810"/>
    <w:rsid w:val="0076657F"/>
    <w:rsid w:val="0077268C"/>
    <w:rsid w:val="0077547B"/>
    <w:rsid w:val="00775AC3"/>
    <w:rsid w:val="007763CA"/>
    <w:rsid w:val="00782BF6"/>
    <w:rsid w:val="00783F58"/>
    <w:rsid w:val="00785733"/>
    <w:rsid w:val="00786D6E"/>
    <w:rsid w:val="00787142"/>
    <w:rsid w:val="00790D37"/>
    <w:rsid w:val="00790ED2"/>
    <w:rsid w:val="007914A4"/>
    <w:rsid w:val="00796AC5"/>
    <w:rsid w:val="007975F2"/>
    <w:rsid w:val="007977F8"/>
    <w:rsid w:val="007A0082"/>
    <w:rsid w:val="007A25D4"/>
    <w:rsid w:val="007A2DA1"/>
    <w:rsid w:val="007A3C46"/>
    <w:rsid w:val="007A44D3"/>
    <w:rsid w:val="007A7B61"/>
    <w:rsid w:val="007B0579"/>
    <w:rsid w:val="007B05C6"/>
    <w:rsid w:val="007B1215"/>
    <w:rsid w:val="007B3D41"/>
    <w:rsid w:val="007B4543"/>
    <w:rsid w:val="007B60C5"/>
    <w:rsid w:val="007B65C0"/>
    <w:rsid w:val="007C271F"/>
    <w:rsid w:val="007C29BD"/>
    <w:rsid w:val="007C2C74"/>
    <w:rsid w:val="007C2F8D"/>
    <w:rsid w:val="007C3BED"/>
    <w:rsid w:val="007C4046"/>
    <w:rsid w:val="007C4CFF"/>
    <w:rsid w:val="007C5851"/>
    <w:rsid w:val="007C6B3A"/>
    <w:rsid w:val="007C6C7A"/>
    <w:rsid w:val="007C736F"/>
    <w:rsid w:val="007C7CC0"/>
    <w:rsid w:val="007D1F96"/>
    <w:rsid w:val="007D3608"/>
    <w:rsid w:val="007D3B0C"/>
    <w:rsid w:val="007D6009"/>
    <w:rsid w:val="007D613A"/>
    <w:rsid w:val="007D662D"/>
    <w:rsid w:val="007E3837"/>
    <w:rsid w:val="007E43DA"/>
    <w:rsid w:val="007E5CE9"/>
    <w:rsid w:val="007E7A64"/>
    <w:rsid w:val="007F1EC8"/>
    <w:rsid w:val="007F2B2A"/>
    <w:rsid w:val="007F4DB7"/>
    <w:rsid w:val="007F4E08"/>
    <w:rsid w:val="007F5110"/>
    <w:rsid w:val="007F59DF"/>
    <w:rsid w:val="00800CE1"/>
    <w:rsid w:val="0080163A"/>
    <w:rsid w:val="00802B65"/>
    <w:rsid w:val="008035A3"/>
    <w:rsid w:val="00803F61"/>
    <w:rsid w:val="00806772"/>
    <w:rsid w:val="0080705A"/>
    <w:rsid w:val="00813B05"/>
    <w:rsid w:val="00814B5B"/>
    <w:rsid w:val="00815B74"/>
    <w:rsid w:val="008209FE"/>
    <w:rsid w:val="0082121E"/>
    <w:rsid w:val="008227C6"/>
    <w:rsid w:val="00823554"/>
    <w:rsid w:val="00825A4C"/>
    <w:rsid w:val="00826317"/>
    <w:rsid w:val="008319C9"/>
    <w:rsid w:val="0083327E"/>
    <w:rsid w:val="00833644"/>
    <w:rsid w:val="008355D3"/>
    <w:rsid w:val="00835BE6"/>
    <w:rsid w:val="008360B6"/>
    <w:rsid w:val="008363F6"/>
    <w:rsid w:val="00841099"/>
    <w:rsid w:val="00842262"/>
    <w:rsid w:val="00842735"/>
    <w:rsid w:val="00844CDA"/>
    <w:rsid w:val="008454F7"/>
    <w:rsid w:val="00847480"/>
    <w:rsid w:val="00850158"/>
    <w:rsid w:val="00851865"/>
    <w:rsid w:val="008525A2"/>
    <w:rsid w:val="00853F14"/>
    <w:rsid w:val="00854EEE"/>
    <w:rsid w:val="00855725"/>
    <w:rsid w:val="00855A52"/>
    <w:rsid w:val="0085693E"/>
    <w:rsid w:val="00857D72"/>
    <w:rsid w:val="0086007A"/>
    <w:rsid w:val="00863D59"/>
    <w:rsid w:val="00864A06"/>
    <w:rsid w:val="00865684"/>
    <w:rsid w:val="00870478"/>
    <w:rsid w:val="008716C2"/>
    <w:rsid w:val="00872C40"/>
    <w:rsid w:val="00874D6A"/>
    <w:rsid w:val="00877902"/>
    <w:rsid w:val="00880BBB"/>
    <w:rsid w:val="00883074"/>
    <w:rsid w:val="00884345"/>
    <w:rsid w:val="00885124"/>
    <w:rsid w:val="00891B6E"/>
    <w:rsid w:val="008922FC"/>
    <w:rsid w:val="00894D32"/>
    <w:rsid w:val="00894F17"/>
    <w:rsid w:val="00896355"/>
    <w:rsid w:val="00897CF0"/>
    <w:rsid w:val="008A225D"/>
    <w:rsid w:val="008A2DA6"/>
    <w:rsid w:val="008A4C57"/>
    <w:rsid w:val="008A51AB"/>
    <w:rsid w:val="008A6387"/>
    <w:rsid w:val="008A6E59"/>
    <w:rsid w:val="008B06F2"/>
    <w:rsid w:val="008B08DD"/>
    <w:rsid w:val="008B1A2F"/>
    <w:rsid w:val="008B1EB5"/>
    <w:rsid w:val="008B3886"/>
    <w:rsid w:val="008B549B"/>
    <w:rsid w:val="008B76FA"/>
    <w:rsid w:val="008C1207"/>
    <w:rsid w:val="008C1FCE"/>
    <w:rsid w:val="008C28D0"/>
    <w:rsid w:val="008C546C"/>
    <w:rsid w:val="008C5A60"/>
    <w:rsid w:val="008C6707"/>
    <w:rsid w:val="008C6C77"/>
    <w:rsid w:val="008D05A7"/>
    <w:rsid w:val="008D0AC7"/>
    <w:rsid w:val="008D0C30"/>
    <w:rsid w:val="008D30CC"/>
    <w:rsid w:val="008D3CE2"/>
    <w:rsid w:val="008E0B2F"/>
    <w:rsid w:val="008E0F39"/>
    <w:rsid w:val="008E20AF"/>
    <w:rsid w:val="008E44C0"/>
    <w:rsid w:val="008E5C1E"/>
    <w:rsid w:val="008E7748"/>
    <w:rsid w:val="008E77BF"/>
    <w:rsid w:val="008F1485"/>
    <w:rsid w:val="008F1C2A"/>
    <w:rsid w:val="008F310C"/>
    <w:rsid w:val="008F45AE"/>
    <w:rsid w:val="0090379B"/>
    <w:rsid w:val="00913240"/>
    <w:rsid w:val="00914DA2"/>
    <w:rsid w:val="0091626F"/>
    <w:rsid w:val="009165BB"/>
    <w:rsid w:val="0092038B"/>
    <w:rsid w:val="00921CA7"/>
    <w:rsid w:val="0092797A"/>
    <w:rsid w:val="00933923"/>
    <w:rsid w:val="00933DD5"/>
    <w:rsid w:val="00935932"/>
    <w:rsid w:val="009371F3"/>
    <w:rsid w:val="00937494"/>
    <w:rsid w:val="0094222D"/>
    <w:rsid w:val="009432B5"/>
    <w:rsid w:val="00943A6B"/>
    <w:rsid w:val="00944FCB"/>
    <w:rsid w:val="0094520D"/>
    <w:rsid w:val="00945A37"/>
    <w:rsid w:val="009476FC"/>
    <w:rsid w:val="00947B02"/>
    <w:rsid w:val="00947F41"/>
    <w:rsid w:val="00950380"/>
    <w:rsid w:val="0095131F"/>
    <w:rsid w:val="00951C0E"/>
    <w:rsid w:val="00953700"/>
    <w:rsid w:val="00953E8E"/>
    <w:rsid w:val="00954BE3"/>
    <w:rsid w:val="00955D8C"/>
    <w:rsid w:val="00956FBE"/>
    <w:rsid w:val="009575AD"/>
    <w:rsid w:val="00957842"/>
    <w:rsid w:val="00960B4F"/>
    <w:rsid w:val="00962C3D"/>
    <w:rsid w:val="00962CA9"/>
    <w:rsid w:val="00963C19"/>
    <w:rsid w:val="00966E6E"/>
    <w:rsid w:val="00967B72"/>
    <w:rsid w:val="00970CC9"/>
    <w:rsid w:val="00972C43"/>
    <w:rsid w:val="00973703"/>
    <w:rsid w:val="009750A0"/>
    <w:rsid w:val="00975D55"/>
    <w:rsid w:val="00975F09"/>
    <w:rsid w:val="00976C7C"/>
    <w:rsid w:val="009810DE"/>
    <w:rsid w:val="00982C17"/>
    <w:rsid w:val="00984E4F"/>
    <w:rsid w:val="009858DD"/>
    <w:rsid w:val="00987205"/>
    <w:rsid w:val="009912E7"/>
    <w:rsid w:val="00991B14"/>
    <w:rsid w:val="00992A82"/>
    <w:rsid w:val="00992DA5"/>
    <w:rsid w:val="0099336C"/>
    <w:rsid w:val="009946D2"/>
    <w:rsid w:val="009962A0"/>
    <w:rsid w:val="009A04B9"/>
    <w:rsid w:val="009A054B"/>
    <w:rsid w:val="009A22A6"/>
    <w:rsid w:val="009A27D2"/>
    <w:rsid w:val="009A3282"/>
    <w:rsid w:val="009A3C3B"/>
    <w:rsid w:val="009A6117"/>
    <w:rsid w:val="009A74E5"/>
    <w:rsid w:val="009B0519"/>
    <w:rsid w:val="009B26B9"/>
    <w:rsid w:val="009B3635"/>
    <w:rsid w:val="009B5BA9"/>
    <w:rsid w:val="009B70CE"/>
    <w:rsid w:val="009C0915"/>
    <w:rsid w:val="009C1343"/>
    <w:rsid w:val="009C1754"/>
    <w:rsid w:val="009C1FFB"/>
    <w:rsid w:val="009C26AA"/>
    <w:rsid w:val="009C296B"/>
    <w:rsid w:val="009C3438"/>
    <w:rsid w:val="009C46F2"/>
    <w:rsid w:val="009C4C29"/>
    <w:rsid w:val="009C55A1"/>
    <w:rsid w:val="009C70E3"/>
    <w:rsid w:val="009C73C5"/>
    <w:rsid w:val="009C7598"/>
    <w:rsid w:val="009D21EC"/>
    <w:rsid w:val="009D2525"/>
    <w:rsid w:val="009D30B0"/>
    <w:rsid w:val="009D45F8"/>
    <w:rsid w:val="009D4FD1"/>
    <w:rsid w:val="009D7F5F"/>
    <w:rsid w:val="009E017B"/>
    <w:rsid w:val="009E0F8B"/>
    <w:rsid w:val="009E422A"/>
    <w:rsid w:val="009E4A67"/>
    <w:rsid w:val="009E6C69"/>
    <w:rsid w:val="009E7915"/>
    <w:rsid w:val="009E7C60"/>
    <w:rsid w:val="009F1447"/>
    <w:rsid w:val="009F2C02"/>
    <w:rsid w:val="009F3D7A"/>
    <w:rsid w:val="009F68A4"/>
    <w:rsid w:val="009F7FBE"/>
    <w:rsid w:val="00A00278"/>
    <w:rsid w:val="00A00F2F"/>
    <w:rsid w:val="00A00FCB"/>
    <w:rsid w:val="00A03F4B"/>
    <w:rsid w:val="00A051C5"/>
    <w:rsid w:val="00A07B0B"/>
    <w:rsid w:val="00A1033D"/>
    <w:rsid w:val="00A10724"/>
    <w:rsid w:val="00A127A8"/>
    <w:rsid w:val="00A1530A"/>
    <w:rsid w:val="00A15B05"/>
    <w:rsid w:val="00A17270"/>
    <w:rsid w:val="00A1758A"/>
    <w:rsid w:val="00A17CBF"/>
    <w:rsid w:val="00A213D2"/>
    <w:rsid w:val="00A24004"/>
    <w:rsid w:val="00A25A90"/>
    <w:rsid w:val="00A27C0E"/>
    <w:rsid w:val="00A32A26"/>
    <w:rsid w:val="00A34467"/>
    <w:rsid w:val="00A36241"/>
    <w:rsid w:val="00A40FCB"/>
    <w:rsid w:val="00A412DF"/>
    <w:rsid w:val="00A417F9"/>
    <w:rsid w:val="00A41B6C"/>
    <w:rsid w:val="00A425B2"/>
    <w:rsid w:val="00A44206"/>
    <w:rsid w:val="00A52FE5"/>
    <w:rsid w:val="00A53506"/>
    <w:rsid w:val="00A548E2"/>
    <w:rsid w:val="00A56C9A"/>
    <w:rsid w:val="00A56E42"/>
    <w:rsid w:val="00A61D30"/>
    <w:rsid w:val="00A625C0"/>
    <w:rsid w:val="00A70816"/>
    <w:rsid w:val="00A70832"/>
    <w:rsid w:val="00A71761"/>
    <w:rsid w:val="00A75B05"/>
    <w:rsid w:val="00A77101"/>
    <w:rsid w:val="00A80207"/>
    <w:rsid w:val="00A8062C"/>
    <w:rsid w:val="00A81114"/>
    <w:rsid w:val="00A8466D"/>
    <w:rsid w:val="00A85892"/>
    <w:rsid w:val="00A9238A"/>
    <w:rsid w:val="00A92DA1"/>
    <w:rsid w:val="00A937A1"/>
    <w:rsid w:val="00A93AC7"/>
    <w:rsid w:val="00A93AF4"/>
    <w:rsid w:val="00A94DBD"/>
    <w:rsid w:val="00A95A45"/>
    <w:rsid w:val="00A9626B"/>
    <w:rsid w:val="00A97AAB"/>
    <w:rsid w:val="00AA0C45"/>
    <w:rsid w:val="00AA274A"/>
    <w:rsid w:val="00AA3D3D"/>
    <w:rsid w:val="00AA3E00"/>
    <w:rsid w:val="00AA40BC"/>
    <w:rsid w:val="00AA41FC"/>
    <w:rsid w:val="00AA4EC2"/>
    <w:rsid w:val="00AB3CBF"/>
    <w:rsid w:val="00AB3D46"/>
    <w:rsid w:val="00AB5B5B"/>
    <w:rsid w:val="00AB7823"/>
    <w:rsid w:val="00AB7FDF"/>
    <w:rsid w:val="00AC0F45"/>
    <w:rsid w:val="00AC25E1"/>
    <w:rsid w:val="00AC3EFB"/>
    <w:rsid w:val="00AC6EA1"/>
    <w:rsid w:val="00AD0763"/>
    <w:rsid w:val="00AD1B86"/>
    <w:rsid w:val="00AD4CB5"/>
    <w:rsid w:val="00AD4E1C"/>
    <w:rsid w:val="00AD4E1E"/>
    <w:rsid w:val="00AD6980"/>
    <w:rsid w:val="00AD706C"/>
    <w:rsid w:val="00AE1306"/>
    <w:rsid w:val="00AE1584"/>
    <w:rsid w:val="00AE1865"/>
    <w:rsid w:val="00AE32A7"/>
    <w:rsid w:val="00AE33D8"/>
    <w:rsid w:val="00AE46B3"/>
    <w:rsid w:val="00AE550B"/>
    <w:rsid w:val="00AE5E73"/>
    <w:rsid w:val="00AE758E"/>
    <w:rsid w:val="00AF0670"/>
    <w:rsid w:val="00AF0842"/>
    <w:rsid w:val="00AF0B0D"/>
    <w:rsid w:val="00AF13A3"/>
    <w:rsid w:val="00AF567F"/>
    <w:rsid w:val="00AF781E"/>
    <w:rsid w:val="00B0036A"/>
    <w:rsid w:val="00B031A8"/>
    <w:rsid w:val="00B031CE"/>
    <w:rsid w:val="00B03896"/>
    <w:rsid w:val="00B044FE"/>
    <w:rsid w:val="00B0536A"/>
    <w:rsid w:val="00B0649D"/>
    <w:rsid w:val="00B06BAB"/>
    <w:rsid w:val="00B07F41"/>
    <w:rsid w:val="00B109BD"/>
    <w:rsid w:val="00B118E9"/>
    <w:rsid w:val="00B12258"/>
    <w:rsid w:val="00B149D8"/>
    <w:rsid w:val="00B159BB"/>
    <w:rsid w:val="00B1775B"/>
    <w:rsid w:val="00B241AF"/>
    <w:rsid w:val="00B25BEA"/>
    <w:rsid w:val="00B26B29"/>
    <w:rsid w:val="00B26CF5"/>
    <w:rsid w:val="00B27E1D"/>
    <w:rsid w:val="00B3014C"/>
    <w:rsid w:val="00B339ED"/>
    <w:rsid w:val="00B40DC1"/>
    <w:rsid w:val="00B41E70"/>
    <w:rsid w:val="00B420F3"/>
    <w:rsid w:val="00B437FA"/>
    <w:rsid w:val="00B4692A"/>
    <w:rsid w:val="00B47FF2"/>
    <w:rsid w:val="00B50B69"/>
    <w:rsid w:val="00B50D23"/>
    <w:rsid w:val="00B51152"/>
    <w:rsid w:val="00B51D19"/>
    <w:rsid w:val="00B5513F"/>
    <w:rsid w:val="00B55BD9"/>
    <w:rsid w:val="00B574BF"/>
    <w:rsid w:val="00B627AF"/>
    <w:rsid w:val="00B64A5A"/>
    <w:rsid w:val="00B66C8A"/>
    <w:rsid w:val="00B7112F"/>
    <w:rsid w:val="00B71578"/>
    <w:rsid w:val="00B715E4"/>
    <w:rsid w:val="00B716F9"/>
    <w:rsid w:val="00B75A58"/>
    <w:rsid w:val="00B77019"/>
    <w:rsid w:val="00B773CF"/>
    <w:rsid w:val="00B82306"/>
    <w:rsid w:val="00B8458C"/>
    <w:rsid w:val="00B8672A"/>
    <w:rsid w:val="00B87C01"/>
    <w:rsid w:val="00B92BC5"/>
    <w:rsid w:val="00B94F22"/>
    <w:rsid w:val="00B962FF"/>
    <w:rsid w:val="00BA2B11"/>
    <w:rsid w:val="00BA388F"/>
    <w:rsid w:val="00BB078D"/>
    <w:rsid w:val="00BB15C6"/>
    <w:rsid w:val="00BB21A2"/>
    <w:rsid w:val="00BB2BA0"/>
    <w:rsid w:val="00BB4082"/>
    <w:rsid w:val="00BB6D76"/>
    <w:rsid w:val="00BB79B3"/>
    <w:rsid w:val="00BC0116"/>
    <w:rsid w:val="00BC1157"/>
    <w:rsid w:val="00BC3526"/>
    <w:rsid w:val="00BC5C9F"/>
    <w:rsid w:val="00BC6B22"/>
    <w:rsid w:val="00BC6BD2"/>
    <w:rsid w:val="00BC7527"/>
    <w:rsid w:val="00BD13A1"/>
    <w:rsid w:val="00BD2274"/>
    <w:rsid w:val="00BD312A"/>
    <w:rsid w:val="00BD3E2A"/>
    <w:rsid w:val="00BD4E07"/>
    <w:rsid w:val="00BD526E"/>
    <w:rsid w:val="00BD5B2E"/>
    <w:rsid w:val="00BD5E70"/>
    <w:rsid w:val="00BD5F00"/>
    <w:rsid w:val="00BD7966"/>
    <w:rsid w:val="00BE02D0"/>
    <w:rsid w:val="00BE08CF"/>
    <w:rsid w:val="00BE16ED"/>
    <w:rsid w:val="00BE195B"/>
    <w:rsid w:val="00BE298E"/>
    <w:rsid w:val="00BE34CD"/>
    <w:rsid w:val="00BE3979"/>
    <w:rsid w:val="00BE3EF6"/>
    <w:rsid w:val="00BE4B44"/>
    <w:rsid w:val="00BE5044"/>
    <w:rsid w:val="00BE6466"/>
    <w:rsid w:val="00BF1482"/>
    <w:rsid w:val="00BF1C5D"/>
    <w:rsid w:val="00BF2E69"/>
    <w:rsid w:val="00BF2F8E"/>
    <w:rsid w:val="00BF3411"/>
    <w:rsid w:val="00BF4373"/>
    <w:rsid w:val="00C00C5B"/>
    <w:rsid w:val="00C01F2B"/>
    <w:rsid w:val="00C02B68"/>
    <w:rsid w:val="00C04A8A"/>
    <w:rsid w:val="00C056F3"/>
    <w:rsid w:val="00C06AD5"/>
    <w:rsid w:val="00C10097"/>
    <w:rsid w:val="00C10762"/>
    <w:rsid w:val="00C15833"/>
    <w:rsid w:val="00C15964"/>
    <w:rsid w:val="00C207B9"/>
    <w:rsid w:val="00C2406F"/>
    <w:rsid w:val="00C26C53"/>
    <w:rsid w:val="00C27707"/>
    <w:rsid w:val="00C27D31"/>
    <w:rsid w:val="00C30C34"/>
    <w:rsid w:val="00C34B24"/>
    <w:rsid w:val="00C352A3"/>
    <w:rsid w:val="00C370DB"/>
    <w:rsid w:val="00C375A5"/>
    <w:rsid w:val="00C41084"/>
    <w:rsid w:val="00C41604"/>
    <w:rsid w:val="00C43578"/>
    <w:rsid w:val="00C451A7"/>
    <w:rsid w:val="00C456C5"/>
    <w:rsid w:val="00C477D0"/>
    <w:rsid w:val="00C534EE"/>
    <w:rsid w:val="00C55C08"/>
    <w:rsid w:val="00C5684E"/>
    <w:rsid w:val="00C57345"/>
    <w:rsid w:val="00C57D35"/>
    <w:rsid w:val="00C615FD"/>
    <w:rsid w:val="00C61B88"/>
    <w:rsid w:val="00C61BC9"/>
    <w:rsid w:val="00C6217D"/>
    <w:rsid w:val="00C6222F"/>
    <w:rsid w:val="00C6286A"/>
    <w:rsid w:val="00C64E6A"/>
    <w:rsid w:val="00C66565"/>
    <w:rsid w:val="00C666BA"/>
    <w:rsid w:val="00C66CDD"/>
    <w:rsid w:val="00C73F11"/>
    <w:rsid w:val="00C7532E"/>
    <w:rsid w:val="00C757F5"/>
    <w:rsid w:val="00C75A4F"/>
    <w:rsid w:val="00C75DA6"/>
    <w:rsid w:val="00C81C99"/>
    <w:rsid w:val="00C829E9"/>
    <w:rsid w:val="00C82C7F"/>
    <w:rsid w:val="00C865AE"/>
    <w:rsid w:val="00C8719B"/>
    <w:rsid w:val="00C90AB2"/>
    <w:rsid w:val="00C9120F"/>
    <w:rsid w:val="00C91742"/>
    <w:rsid w:val="00C91D8D"/>
    <w:rsid w:val="00C93BC4"/>
    <w:rsid w:val="00C9497F"/>
    <w:rsid w:val="00C96DD0"/>
    <w:rsid w:val="00CA179C"/>
    <w:rsid w:val="00CA17D3"/>
    <w:rsid w:val="00CA20DB"/>
    <w:rsid w:val="00CA26D4"/>
    <w:rsid w:val="00CA448B"/>
    <w:rsid w:val="00CA5A80"/>
    <w:rsid w:val="00CA5D3B"/>
    <w:rsid w:val="00CA7DA6"/>
    <w:rsid w:val="00CB0103"/>
    <w:rsid w:val="00CB5C61"/>
    <w:rsid w:val="00CC2BDE"/>
    <w:rsid w:val="00CC48A3"/>
    <w:rsid w:val="00CC4C33"/>
    <w:rsid w:val="00CC78E2"/>
    <w:rsid w:val="00CD72D3"/>
    <w:rsid w:val="00CD74BB"/>
    <w:rsid w:val="00CD750C"/>
    <w:rsid w:val="00CD7FDC"/>
    <w:rsid w:val="00CE0390"/>
    <w:rsid w:val="00CE160F"/>
    <w:rsid w:val="00CE31E1"/>
    <w:rsid w:val="00CE67C3"/>
    <w:rsid w:val="00CE67D3"/>
    <w:rsid w:val="00CE697E"/>
    <w:rsid w:val="00CE77BB"/>
    <w:rsid w:val="00CF2D4C"/>
    <w:rsid w:val="00CF2D7C"/>
    <w:rsid w:val="00CF329F"/>
    <w:rsid w:val="00CF73A1"/>
    <w:rsid w:val="00D0054F"/>
    <w:rsid w:val="00D01C1A"/>
    <w:rsid w:val="00D0398D"/>
    <w:rsid w:val="00D03BDF"/>
    <w:rsid w:val="00D049C3"/>
    <w:rsid w:val="00D04A7A"/>
    <w:rsid w:val="00D04F6D"/>
    <w:rsid w:val="00D10461"/>
    <w:rsid w:val="00D10AA8"/>
    <w:rsid w:val="00D115E7"/>
    <w:rsid w:val="00D121DC"/>
    <w:rsid w:val="00D13055"/>
    <w:rsid w:val="00D14547"/>
    <w:rsid w:val="00D145E1"/>
    <w:rsid w:val="00D147C2"/>
    <w:rsid w:val="00D14954"/>
    <w:rsid w:val="00D17A8E"/>
    <w:rsid w:val="00D2189C"/>
    <w:rsid w:val="00D23C29"/>
    <w:rsid w:val="00D26EDB"/>
    <w:rsid w:val="00D26F80"/>
    <w:rsid w:val="00D27B81"/>
    <w:rsid w:val="00D3018F"/>
    <w:rsid w:val="00D32784"/>
    <w:rsid w:val="00D33221"/>
    <w:rsid w:val="00D3435E"/>
    <w:rsid w:val="00D3490D"/>
    <w:rsid w:val="00D3688D"/>
    <w:rsid w:val="00D3700A"/>
    <w:rsid w:val="00D40836"/>
    <w:rsid w:val="00D40A47"/>
    <w:rsid w:val="00D4109D"/>
    <w:rsid w:val="00D410C8"/>
    <w:rsid w:val="00D41106"/>
    <w:rsid w:val="00D4208A"/>
    <w:rsid w:val="00D441CD"/>
    <w:rsid w:val="00D451C2"/>
    <w:rsid w:val="00D50660"/>
    <w:rsid w:val="00D536D2"/>
    <w:rsid w:val="00D54EE4"/>
    <w:rsid w:val="00D54FA1"/>
    <w:rsid w:val="00D562AF"/>
    <w:rsid w:val="00D6252A"/>
    <w:rsid w:val="00D65889"/>
    <w:rsid w:val="00D70259"/>
    <w:rsid w:val="00D71D10"/>
    <w:rsid w:val="00D73EAD"/>
    <w:rsid w:val="00D74D68"/>
    <w:rsid w:val="00D809A6"/>
    <w:rsid w:val="00D80F0D"/>
    <w:rsid w:val="00D82A0A"/>
    <w:rsid w:val="00D83866"/>
    <w:rsid w:val="00D848F9"/>
    <w:rsid w:val="00D84EBD"/>
    <w:rsid w:val="00D84FC2"/>
    <w:rsid w:val="00D8628B"/>
    <w:rsid w:val="00D86D01"/>
    <w:rsid w:val="00D876E8"/>
    <w:rsid w:val="00D87A1E"/>
    <w:rsid w:val="00D90D93"/>
    <w:rsid w:val="00D9164F"/>
    <w:rsid w:val="00D91B37"/>
    <w:rsid w:val="00D91B5D"/>
    <w:rsid w:val="00D92826"/>
    <w:rsid w:val="00D92FDF"/>
    <w:rsid w:val="00D935F1"/>
    <w:rsid w:val="00D93BC1"/>
    <w:rsid w:val="00D951C6"/>
    <w:rsid w:val="00DA1408"/>
    <w:rsid w:val="00DA148A"/>
    <w:rsid w:val="00DA1850"/>
    <w:rsid w:val="00DA24C1"/>
    <w:rsid w:val="00DA28C0"/>
    <w:rsid w:val="00DA2F86"/>
    <w:rsid w:val="00DA39FC"/>
    <w:rsid w:val="00DB752B"/>
    <w:rsid w:val="00DC07E4"/>
    <w:rsid w:val="00DC1F9E"/>
    <w:rsid w:val="00DC4063"/>
    <w:rsid w:val="00DC4978"/>
    <w:rsid w:val="00DC5622"/>
    <w:rsid w:val="00DC6F9F"/>
    <w:rsid w:val="00DD0475"/>
    <w:rsid w:val="00DD0902"/>
    <w:rsid w:val="00DD1132"/>
    <w:rsid w:val="00DD197D"/>
    <w:rsid w:val="00DD1B5F"/>
    <w:rsid w:val="00DD1BAD"/>
    <w:rsid w:val="00DD2E38"/>
    <w:rsid w:val="00DD47E3"/>
    <w:rsid w:val="00DD66FB"/>
    <w:rsid w:val="00DD770E"/>
    <w:rsid w:val="00DD7787"/>
    <w:rsid w:val="00DD7830"/>
    <w:rsid w:val="00DD7D10"/>
    <w:rsid w:val="00DD7D3D"/>
    <w:rsid w:val="00DD7E1E"/>
    <w:rsid w:val="00DD7F5C"/>
    <w:rsid w:val="00DE02CB"/>
    <w:rsid w:val="00DE3343"/>
    <w:rsid w:val="00DE39D7"/>
    <w:rsid w:val="00DE3D93"/>
    <w:rsid w:val="00DE3E7F"/>
    <w:rsid w:val="00DE4D03"/>
    <w:rsid w:val="00DE7111"/>
    <w:rsid w:val="00DE7691"/>
    <w:rsid w:val="00DE78D0"/>
    <w:rsid w:val="00DF2FC9"/>
    <w:rsid w:val="00DF514A"/>
    <w:rsid w:val="00DF552D"/>
    <w:rsid w:val="00DF5A2B"/>
    <w:rsid w:val="00DF5DC1"/>
    <w:rsid w:val="00DF5E0A"/>
    <w:rsid w:val="00DF765A"/>
    <w:rsid w:val="00DF7BF9"/>
    <w:rsid w:val="00E003BD"/>
    <w:rsid w:val="00E02B5C"/>
    <w:rsid w:val="00E04B9E"/>
    <w:rsid w:val="00E05276"/>
    <w:rsid w:val="00E07010"/>
    <w:rsid w:val="00E11618"/>
    <w:rsid w:val="00E12BCC"/>
    <w:rsid w:val="00E15F82"/>
    <w:rsid w:val="00E16222"/>
    <w:rsid w:val="00E17891"/>
    <w:rsid w:val="00E17FC1"/>
    <w:rsid w:val="00E228F7"/>
    <w:rsid w:val="00E23F53"/>
    <w:rsid w:val="00E2652B"/>
    <w:rsid w:val="00E27478"/>
    <w:rsid w:val="00E33A9B"/>
    <w:rsid w:val="00E346EA"/>
    <w:rsid w:val="00E35FDB"/>
    <w:rsid w:val="00E3643A"/>
    <w:rsid w:val="00E36453"/>
    <w:rsid w:val="00E40ACA"/>
    <w:rsid w:val="00E412DE"/>
    <w:rsid w:val="00E421F9"/>
    <w:rsid w:val="00E422D2"/>
    <w:rsid w:val="00E431B9"/>
    <w:rsid w:val="00E4334A"/>
    <w:rsid w:val="00E47823"/>
    <w:rsid w:val="00E506D3"/>
    <w:rsid w:val="00E53037"/>
    <w:rsid w:val="00E546E9"/>
    <w:rsid w:val="00E55A1D"/>
    <w:rsid w:val="00E56C7B"/>
    <w:rsid w:val="00E606E6"/>
    <w:rsid w:val="00E616D1"/>
    <w:rsid w:val="00E63FEF"/>
    <w:rsid w:val="00E64716"/>
    <w:rsid w:val="00E64C34"/>
    <w:rsid w:val="00E6612B"/>
    <w:rsid w:val="00E66578"/>
    <w:rsid w:val="00E66A6F"/>
    <w:rsid w:val="00E72F43"/>
    <w:rsid w:val="00E73F78"/>
    <w:rsid w:val="00E74D61"/>
    <w:rsid w:val="00E75197"/>
    <w:rsid w:val="00E75CF6"/>
    <w:rsid w:val="00E82FEC"/>
    <w:rsid w:val="00E83948"/>
    <w:rsid w:val="00E83A9C"/>
    <w:rsid w:val="00E83DC9"/>
    <w:rsid w:val="00E8587A"/>
    <w:rsid w:val="00E85CB6"/>
    <w:rsid w:val="00E86DC3"/>
    <w:rsid w:val="00E87D5D"/>
    <w:rsid w:val="00E908C0"/>
    <w:rsid w:val="00E90B20"/>
    <w:rsid w:val="00E96587"/>
    <w:rsid w:val="00EA295B"/>
    <w:rsid w:val="00EA43D6"/>
    <w:rsid w:val="00EA580B"/>
    <w:rsid w:val="00EB0B36"/>
    <w:rsid w:val="00EB17AE"/>
    <w:rsid w:val="00EB3695"/>
    <w:rsid w:val="00EB37BC"/>
    <w:rsid w:val="00EC051F"/>
    <w:rsid w:val="00EC1DB6"/>
    <w:rsid w:val="00EC20DC"/>
    <w:rsid w:val="00EC24C2"/>
    <w:rsid w:val="00EC49D4"/>
    <w:rsid w:val="00EC6037"/>
    <w:rsid w:val="00EC6340"/>
    <w:rsid w:val="00EC6922"/>
    <w:rsid w:val="00EC7914"/>
    <w:rsid w:val="00ED1F07"/>
    <w:rsid w:val="00ED39EC"/>
    <w:rsid w:val="00ED449D"/>
    <w:rsid w:val="00ED470E"/>
    <w:rsid w:val="00EE2C2C"/>
    <w:rsid w:val="00EE5735"/>
    <w:rsid w:val="00EE5D52"/>
    <w:rsid w:val="00EE6E99"/>
    <w:rsid w:val="00EF00FB"/>
    <w:rsid w:val="00EF3545"/>
    <w:rsid w:val="00EF3EB9"/>
    <w:rsid w:val="00EF579A"/>
    <w:rsid w:val="00EF6DE4"/>
    <w:rsid w:val="00F0028A"/>
    <w:rsid w:val="00F011A4"/>
    <w:rsid w:val="00F0319A"/>
    <w:rsid w:val="00F11BD5"/>
    <w:rsid w:val="00F12552"/>
    <w:rsid w:val="00F31E0E"/>
    <w:rsid w:val="00F3438F"/>
    <w:rsid w:val="00F34D73"/>
    <w:rsid w:val="00F413ED"/>
    <w:rsid w:val="00F41740"/>
    <w:rsid w:val="00F4239C"/>
    <w:rsid w:val="00F46333"/>
    <w:rsid w:val="00F468BE"/>
    <w:rsid w:val="00F51661"/>
    <w:rsid w:val="00F51A1E"/>
    <w:rsid w:val="00F51C28"/>
    <w:rsid w:val="00F51E23"/>
    <w:rsid w:val="00F57725"/>
    <w:rsid w:val="00F61035"/>
    <w:rsid w:val="00F61271"/>
    <w:rsid w:val="00F61295"/>
    <w:rsid w:val="00F61F0B"/>
    <w:rsid w:val="00F63529"/>
    <w:rsid w:val="00F649F2"/>
    <w:rsid w:val="00F65AF3"/>
    <w:rsid w:val="00F67560"/>
    <w:rsid w:val="00F70BA5"/>
    <w:rsid w:val="00F712EB"/>
    <w:rsid w:val="00F7283C"/>
    <w:rsid w:val="00F74863"/>
    <w:rsid w:val="00F817C5"/>
    <w:rsid w:val="00F81C47"/>
    <w:rsid w:val="00F82440"/>
    <w:rsid w:val="00F839E1"/>
    <w:rsid w:val="00F860A5"/>
    <w:rsid w:val="00F86B12"/>
    <w:rsid w:val="00F87626"/>
    <w:rsid w:val="00F90D4B"/>
    <w:rsid w:val="00F94359"/>
    <w:rsid w:val="00F95682"/>
    <w:rsid w:val="00F96213"/>
    <w:rsid w:val="00F969B7"/>
    <w:rsid w:val="00F971D2"/>
    <w:rsid w:val="00F975BD"/>
    <w:rsid w:val="00FA0AC4"/>
    <w:rsid w:val="00FA1A00"/>
    <w:rsid w:val="00FA3B4B"/>
    <w:rsid w:val="00FA468E"/>
    <w:rsid w:val="00FA4921"/>
    <w:rsid w:val="00FA587E"/>
    <w:rsid w:val="00FA5D7F"/>
    <w:rsid w:val="00FA67D7"/>
    <w:rsid w:val="00FB3907"/>
    <w:rsid w:val="00FB40E5"/>
    <w:rsid w:val="00FB4FA4"/>
    <w:rsid w:val="00FC0D75"/>
    <w:rsid w:val="00FC10A4"/>
    <w:rsid w:val="00FC193B"/>
    <w:rsid w:val="00FC20B5"/>
    <w:rsid w:val="00FC364E"/>
    <w:rsid w:val="00FC47B9"/>
    <w:rsid w:val="00FC6B54"/>
    <w:rsid w:val="00FC74E0"/>
    <w:rsid w:val="00FD4A7B"/>
    <w:rsid w:val="00FD544D"/>
    <w:rsid w:val="00FD602C"/>
    <w:rsid w:val="00FD6212"/>
    <w:rsid w:val="00FD6B1E"/>
    <w:rsid w:val="00FD7989"/>
    <w:rsid w:val="00FE04BE"/>
    <w:rsid w:val="00FE04EF"/>
    <w:rsid w:val="00FE0EBB"/>
    <w:rsid w:val="00FE1671"/>
    <w:rsid w:val="00FE1ED0"/>
    <w:rsid w:val="00FE366B"/>
    <w:rsid w:val="00FE3939"/>
    <w:rsid w:val="00FE4675"/>
    <w:rsid w:val="00FE48C1"/>
    <w:rsid w:val="00FE56A1"/>
    <w:rsid w:val="00FE5E53"/>
    <w:rsid w:val="00FE659B"/>
    <w:rsid w:val="00FF0092"/>
    <w:rsid w:val="00FF090E"/>
    <w:rsid w:val="00FF1011"/>
    <w:rsid w:val="00FF6CD4"/>
    <w:rsid w:val="06A4DE2E"/>
    <w:rsid w:val="07299E6C"/>
    <w:rsid w:val="07A10620"/>
    <w:rsid w:val="091A904B"/>
    <w:rsid w:val="0BE6D13A"/>
    <w:rsid w:val="0E52B29E"/>
    <w:rsid w:val="1113CD2C"/>
    <w:rsid w:val="11F67662"/>
    <w:rsid w:val="1233D725"/>
    <w:rsid w:val="14559172"/>
    <w:rsid w:val="15D47911"/>
    <w:rsid w:val="1BC0C039"/>
    <w:rsid w:val="1D38865A"/>
    <w:rsid w:val="1FF180C3"/>
    <w:rsid w:val="22F5F1F1"/>
    <w:rsid w:val="2427EB22"/>
    <w:rsid w:val="2560E00F"/>
    <w:rsid w:val="2690C786"/>
    <w:rsid w:val="271FCD03"/>
    <w:rsid w:val="27701CE1"/>
    <w:rsid w:val="29F0E56E"/>
    <w:rsid w:val="2A6D7930"/>
    <w:rsid w:val="2ECD951C"/>
    <w:rsid w:val="30703DA3"/>
    <w:rsid w:val="3439C87E"/>
    <w:rsid w:val="35E6823D"/>
    <w:rsid w:val="3BAF5B9C"/>
    <w:rsid w:val="4542A16A"/>
    <w:rsid w:val="4D905BB2"/>
    <w:rsid w:val="4E01048D"/>
    <w:rsid w:val="4EF8ADC0"/>
    <w:rsid w:val="54E46EC6"/>
    <w:rsid w:val="57650821"/>
    <w:rsid w:val="614D1261"/>
    <w:rsid w:val="62BB328A"/>
    <w:rsid w:val="6393F23B"/>
    <w:rsid w:val="66A0E64C"/>
    <w:rsid w:val="66A3AC51"/>
    <w:rsid w:val="68E1082F"/>
    <w:rsid w:val="6A6FEC61"/>
    <w:rsid w:val="6A7B8262"/>
    <w:rsid w:val="6A9FEDF0"/>
    <w:rsid w:val="6D7A6A22"/>
    <w:rsid w:val="6F30D2B7"/>
    <w:rsid w:val="715F3C7A"/>
    <w:rsid w:val="73F3A31C"/>
    <w:rsid w:val="78EB013A"/>
    <w:rsid w:val="7C89101C"/>
    <w:rsid w:val="7CBA2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E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2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customStyle="1" w:styleId="Level1">
    <w:name w:val="Level 1"/>
    <w:basedOn w:val="Header"/>
    <w:pPr>
      <w:numPr>
        <w:numId w:val="4"/>
      </w:numPr>
    </w:pPr>
  </w:style>
  <w:style w:type="character" w:styleId="CommentReference">
    <w:name w:val="annotation reference"/>
    <w:uiPriority w:val="99"/>
    <w:unhideWhenUsed/>
    <w:rsid w:val="00E04B9E"/>
    <w:rPr>
      <w:sz w:val="16"/>
      <w:szCs w:val="16"/>
    </w:rPr>
  </w:style>
  <w:style w:type="paragraph" w:styleId="CommentText">
    <w:name w:val="annotation text"/>
    <w:basedOn w:val="Normal"/>
    <w:link w:val="CommentTextChar"/>
    <w:uiPriority w:val="99"/>
    <w:unhideWhenUsed/>
    <w:rsid w:val="00E04B9E"/>
    <w:rPr>
      <w:sz w:val="20"/>
      <w:szCs w:val="20"/>
    </w:rPr>
  </w:style>
  <w:style w:type="character" w:customStyle="1" w:styleId="CommentTextChar">
    <w:name w:val="Comment Text Char"/>
    <w:basedOn w:val="DefaultParagraphFont"/>
    <w:link w:val="CommentText"/>
    <w:uiPriority w:val="99"/>
    <w:rsid w:val="00E04B9E"/>
  </w:style>
  <w:style w:type="paragraph" w:styleId="CommentSubject">
    <w:name w:val="annotation subject"/>
    <w:basedOn w:val="CommentText"/>
    <w:next w:val="CommentText"/>
    <w:link w:val="CommentSubjectChar"/>
    <w:uiPriority w:val="99"/>
    <w:semiHidden/>
    <w:unhideWhenUsed/>
    <w:rsid w:val="00E04B9E"/>
    <w:rPr>
      <w:b/>
      <w:bCs/>
    </w:rPr>
  </w:style>
  <w:style w:type="character" w:customStyle="1" w:styleId="CommentSubjectChar">
    <w:name w:val="Comment Subject Char"/>
    <w:link w:val="CommentSubject"/>
    <w:uiPriority w:val="99"/>
    <w:semiHidden/>
    <w:rsid w:val="00E04B9E"/>
    <w:rPr>
      <w:b/>
      <w:bCs/>
    </w:rPr>
  </w:style>
  <w:style w:type="paragraph" w:styleId="BalloonText">
    <w:name w:val="Balloon Text"/>
    <w:basedOn w:val="Normal"/>
    <w:link w:val="BalloonTextChar"/>
    <w:uiPriority w:val="99"/>
    <w:semiHidden/>
    <w:unhideWhenUsed/>
    <w:rsid w:val="00E04B9E"/>
    <w:rPr>
      <w:rFonts w:ascii="Tahoma" w:hAnsi="Tahoma" w:cs="Tahoma"/>
      <w:sz w:val="16"/>
      <w:szCs w:val="16"/>
    </w:rPr>
  </w:style>
  <w:style w:type="character" w:customStyle="1" w:styleId="BalloonTextChar">
    <w:name w:val="Balloon Text Char"/>
    <w:link w:val="BalloonText"/>
    <w:uiPriority w:val="99"/>
    <w:semiHidden/>
    <w:rsid w:val="00E04B9E"/>
    <w:rPr>
      <w:rFonts w:ascii="Tahoma" w:hAnsi="Tahoma" w:cs="Tahoma"/>
      <w:sz w:val="16"/>
      <w:szCs w:val="16"/>
    </w:rPr>
  </w:style>
  <w:style w:type="paragraph" w:styleId="FootnoteText">
    <w:name w:val="footnote text"/>
    <w:basedOn w:val="Normal"/>
    <w:link w:val="FootnoteTextChar"/>
    <w:uiPriority w:val="99"/>
    <w:semiHidden/>
    <w:unhideWhenUsed/>
    <w:rsid w:val="002E14A5"/>
    <w:rPr>
      <w:sz w:val="20"/>
      <w:szCs w:val="20"/>
    </w:rPr>
  </w:style>
  <w:style w:type="character" w:customStyle="1" w:styleId="FootnoteTextChar">
    <w:name w:val="Footnote Text Char"/>
    <w:basedOn w:val="DefaultParagraphFont"/>
    <w:link w:val="FootnoteText"/>
    <w:uiPriority w:val="99"/>
    <w:semiHidden/>
    <w:rsid w:val="002E14A5"/>
  </w:style>
  <w:style w:type="character" w:styleId="FootnoteReference">
    <w:name w:val="footnote reference"/>
    <w:basedOn w:val="DefaultParagraphFont"/>
    <w:uiPriority w:val="99"/>
    <w:semiHidden/>
    <w:unhideWhenUsed/>
    <w:rsid w:val="002E14A5"/>
    <w:rPr>
      <w:vertAlign w:val="superscript"/>
    </w:rPr>
  </w:style>
  <w:style w:type="paragraph" w:styleId="Revision">
    <w:name w:val="Revision"/>
    <w:hidden/>
    <w:uiPriority w:val="99"/>
    <w:semiHidden/>
    <w:rsid w:val="009A054B"/>
    <w:rPr>
      <w:sz w:val="24"/>
      <w:szCs w:val="24"/>
    </w:rPr>
  </w:style>
  <w:style w:type="paragraph" w:styleId="BodyText">
    <w:name w:val="Body Text"/>
    <w:basedOn w:val="Normal"/>
    <w:link w:val="BodyTextChar"/>
    <w:uiPriority w:val="99"/>
    <w:semiHidden/>
    <w:unhideWhenUsed/>
    <w:rsid w:val="00973703"/>
    <w:pPr>
      <w:spacing w:after="120"/>
    </w:pPr>
  </w:style>
  <w:style w:type="character" w:customStyle="1" w:styleId="BodyTextChar">
    <w:name w:val="Body Text Char"/>
    <w:basedOn w:val="DefaultParagraphFont"/>
    <w:link w:val="BodyText"/>
    <w:uiPriority w:val="99"/>
    <w:semiHidden/>
    <w:rsid w:val="00973703"/>
    <w:rPr>
      <w:sz w:val="24"/>
      <w:szCs w:val="24"/>
    </w:rPr>
  </w:style>
  <w:style w:type="character" w:styleId="Hyperlink">
    <w:name w:val="Hyperlink"/>
    <w:rsid w:val="00973703"/>
    <w:rPr>
      <w:color w:val="0000FF"/>
      <w:u w:val="single"/>
    </w:rPr>
  </w:style>
  <w:style w:type="paragraph" w:styleId="ListParagraph">
    <w:name w:val="List Paragraph"/>
    <w:basedOn w:val="Normal"/>
    <w:uiPriority w:val="34"/>
    <w:qFormat/>
    <w:rsid w:val="002B6387"/>
    <w:pPr>
      <w:ind w:left="720"/>
      <w:contextualSpacing/>
    </w:pPr>
  </w:style>
  <w:style w:type="character" w:customStyle="1" w:styleId="HeaderChar">
    <w:name w:val="Header Char"/>
    <w:basedOn w:val="DefaultParagraphFont"/>
    <w:link w:val="Header"/>
    <w:rsid w:val="002F5F64"/>
    <w:rPr>
      <w:sz w:val="24"/>
      <w:szCs w:val="24"/>
    </w:rPr>
  </w:style>
  <w:style w:type="table" w:styleId="TableGrid">
    <w:name w:val="Table Grid"/>
    <w:basedOn w:val="TableNormal"/>
    <w:uiPriority w:val="59"/>
    <w:rsid w:val="0012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2B61"/>
    <w:rPr>
      <w:color w:val="800080" w:themeColor="followedHyperlink"/>
      <w:u w:val="single"/>
    </w:rPr>
  </w:style>
  <w:style w:type="character" w:customStyle="1" w:styleId="UnresolvedMention">
    <w:name w:val="Unresolved Mention"/>
    <w:basedOn w:val="DefaultParagraphFont"/>
    <w:uiPriority w:val="99"/>
    <w:semiHidden/>
    <w:unhideWhenUsed/>
    <w:rsid w:val="00407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eede0d0-3323-4187-a73b-c8d107a17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01C99A6C2414995D3D4F2513DF375" ma:contentTypeVersion="8" ma:contentTypeDescription="Create a new document." ma:contentTypeScope="" ma:versionID="b9abe40ad6b5eaf55f7243b0c65f9f0c">
  <xsd:schema xmlns:xsd="http://www.w3.org/2001/XMLSchema" xmlns:xs="http://www.w3.org/2001/XMLSchema" xmlns:p="http://schemas.microsoft.com/office/2006/metadata/properties" xmlns:ns2="3eede0d0-3323-4187-a73b-c8d107a17d95" xmlns:ns3="1edab29b-6fff-4fac-9b48-6627614917be" targetNamespace="http://schemas.microsoft.com/office/2006/metadata/properties" ma:root="true" ma:fieldsID="933300943ce8bf3629a84a1f79db4354" ns2:_="" ns3:_="">
    <xsd:import namespace="3eede0d0-3323-4187-a73b-c8d107a17d95"/>
    <xsd:import namespace="1edab29b-6fff-4fac-9b48-6627614917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e0d0-3323-4187-a73b-c8d107a1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14" nillable="true" ma:displayName="Notes" ma:description="This is ready for OGC except for the URA questions 6 and 7. "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ab29b-6fff-4fac-9b48-6627614917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ADF9-5612-46EC-AE3A-FEE1749D94F7}">
  <ds:schemaRefs>
    <ds:schemaRef ds:uri="http://schemas.microsoft.com/office/2006/metadata/properties"/>
    <ds:schemaRef ds:uri="http://schemas.microsoft.com/office/infopath/2007/PartnerControls"/>
    <ds:schemaRef ds:uri="3eede0d0-3323-4187-a73b-c8d107a17d95"/>
  </ds:schemaRefs>
</ds:datastoreItem>
</file>

<file path=customXml/itemProps2.xml><?xml version="1.0" encoding="utf-8"?>
<ds:datastoreItem xmlns:ds="http://schemas.openxmlformats.org/officeDocument/2006/customXml" ds:itemID="{C812CCA2-9CC1-48D9-97C9-6E79ECF0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e0d0-3323-4187-a73b-c8d107a17d95"/>
    <ds:schemaRef ds:uri="1edab29b-6fff-4fac-9b48-662761491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EDDE5-5C6C-4279-9BFE-BCB391D42166}">
  <ds:schemaRefs>
    <ds:schemaRef ds:uri="http://schemas.microsoft.com/sharepoint/v3/contenttype/forms"/>
  </ds:schemaRefs>
</ds:datastoreItem>
</file>

<file path=customXml/itemProps4.xml><?xml version="1.0" encoding="utf-8"?>
<ds:datastoreItem xmlns:ds="http://schemas.openxmlformats.org/officeDocument/2006/customXml" ds:itemID="{F56F80F5-468A-425E-91CC-5AAD546E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2022-06-02T20:20:00Z</dcterms:created>
  <dcterms:modified xsi:type="dcterms:W3CDTF">2022-06-21T02:11:00Z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0x0101006A501C99A6C2414995D3D4F2513DF375</vt:lpwstr>
  </property>
</Properties>
</file>