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3049"/>
        <w:gridCol w:w="720"/>
        <w:gridCol w:w="2959"/>
      </w:tblGrid>
      <w:tr w:rsidR="00A23336" w:rsidRPr="00693BFC" w14:paraId="2C85939B" w14:textId="77777777" w:rsidTr="000A2305">
        <w:trPr>
          <w:cantSplit/>
        </w:trPr>
        <w:tc>
          <w:tcPr>
            <w:tcW w:w="9378" w:type="dxa"/>
            <w:gridSpan w:val="4"/>
          </w:tcPr>
          <w:p w14:paraId="78F36564" w14:textId="6E4BFFBD" w:rsidR="006E56D9" w:rsidRPr="00693BFC" w:rsidRDefault="006E56D9" w:rsidP="00744CED">
            <w:pPr>
              <w:spacing w:before="60" w:after="60"/>
              <w:jc w:val="center"/>
              <w:rPr>
                <w:b/>
                <w:bCs/>
              </w:rPr>
            </w:pPr>
            <w:r w:rsidRPr="00AC387B">
              <w:t xml:space="preserve"> </w:t>
            </w:r>
            <w:r w:rsidRPr="00693BFC">
              <w:rPr>
                <w:b/>
                <w:bCs/>
              </w:rPr>
              <w:t xml:space="preserve">Guide for Review of </w:t>
            </w:r>
            <w:r w:rsidR="00E8184E" w:rsidRPr="00693BFC">
              <w:rPr>
                <w:b/>
                <w:bCs/>
              </w:rPr>
              <w:t>Financial Management</w:t>
            </w:r>
            <w:r w:rsidR="00E41C70" w:rsidRPr="00693BFC">
              <w:rPr>
                <w:b/>
                <w:bCs/>
              </w:rPr>
              <w:t xml:space="preserve"> and Audits</w:t>
            </w:r>
          </w:p>
        </w:tc>
      </w:tr>
      <w:tr w:rsidR="00A23336" w:rsidRPr="00693BFC" w14:paraId="1136F65C" w14:textId="77777777" w:rsidTr="000A2305">
        <w:trPr>
          <w:cantSplit/>
        </w:trPr>
        <w:tc>
          <w:tcPr>
            <w:tcW w:w="9378" w:type="dxa"/>
            <w:gridSpan w:val="4"/>
          </w:tcPr>
          <w:p w14:paraId="1B7C78E7" w14:textId="77777777" w:rsidR="00585B9E" w:rsidRPr="00693BFC" w:rsidRDefault="006E56D9" w:rsidP="00744CED">
            <w:pPr>
              <w:spacing w:before="60" w:after="60"/>
            </w:pPr>
            <w:r w:rsidRPr="00693BFC">
              <w:rPr>
                <w:bCs/>
              </w:rPr>
              <w:t xml:space="preserve">Name </w:t>
            </w:r>
            <w:r w:rsidR="008050FF" w:rsidRPr="00693BFC">
              <w:rPr>
                <w:bCs/>
              </w:rPr>
              <w:t>of Recipient</w:t>
            </w:r>
            <w:r w:rsidRPr="00693BFC">
              <w:rPr>
                <w:bCs/>
              </w:rPr>
              <w:t>:</w:t>
            </w:r>
            <w:r w:rsidR="00585B9E" w:rsidRPr="00693BFC">
              <w:rPr>
                <w:bCs/>
              </w:rPr>
              <w:t xml:space="preserve"> </w:t>
            </w:r>
            <w:r w:rsidRPr="00693BFC">
              <w:rPr>
                <w:bCs/>
              </w:rPr>
              <w:fldChar w:fldCharType="begin">
                <w:ffData>
                  <w:name w:val="Text136"/>
                  <w:enabled/>
                  <w:calcOnExit w:val="0"/>
                  <w:textInput/>
                </w:ffData>
              </w:fldChar>
            </w:r>
            <w:bookmarkStart w:id="0" w:name="Text136"/>
            <w:r w:rsidRPr="00693BFC">
              <w:rPr>
                <w:bCs/>
              </w:rPr>
              <w:instrText xml:space="preserve"> FORMTEXT </w:instrText>
            </w:r>
            <w:r w:rsidRPr="00693BFC">
              <w:rPr>
                <w:bCs/>
              </w:rPr>
            </w:r>
            <w:r w:rsidRPr="00693BFC">
              <w:rPr>
                <w:bCs/>
              </w:rPr>
              <w:fldChar w:fldCharType="separate"/>
            </w:r>
            <w:r w:rsidRPr="00693BFC">
              <w:rPr>
                <w:bCs/>
                <w:noProof/>
              </w:rPr>
              <w:t> </w:t>
            </w:r>
            <w:r w:rsidRPr="00693BFC">
              <w:rPr>
                <w:bCs/>
                <w:noProof/>
              </w:rPr>
              <w:t> </w:t>
            </w:r>
            <w:r w:rsidRPr="00693BFC">
              <w:rPr>
                <w:bCs/>
                <w:noProof/>
              </w:rPr>
              <w:t> </w:t>
            </w:r>
            <w:r w:rsidRPr="00693BFC">
              <w:rPr>
                <w:bCs/>
                <w:noProof/>
              </w:rPr>
              <w:t> </w:t>
            </w:r>
            <w:r w:rsidRPr="00693BFC">
              <w:rPr>
                <w:bCs/>
                <w:noProof/>
              </w:rPr>
              <w:t> </w:t>
            </w:r>
            <w:r w:rsidRPr="00693BFC">
              <w:rPr>
                <w:bCs/>
              </w:rPr>
              <w:fldChar w:fldCharType="end"/>
            </w:r>
            <w:bookmarkEnd w:id="0"/>
          </w:p>
        </w:tc>
      </w:tr>
      <w:tr w:rsidR="00A23336" w:rsidRPr="00693BFC" w14:paraId="0531ED43" w14:textId="77777777" w:rsidTr="000A2305">
        <w:trPr>
          <w:cantSplit/>
        </w:trPr>
        <w:tc>
          <w:tcPr>
            <w:tcW w:w="9378" w:type="dxa"/>
            <w:gridSpan w:val="4"/>
          </w:tcPr>
          <w:p w14:paraId="0495E2FE" w14:textId="77777777" w:rsidR="00585B9E" w:rsidRPr="00693BFC" w:rsidRDefault="00585B9E" w:rsidP="00744CED">
            <w:pPr>
              <w:spacing w:before="60" w:after="60"/>
            </w:pPr>
            <w:r w:rsidRPr="00693BFC">
              <w:rPr>
                <w:bCs/>
              </w:rPr>
              <w:t xml:space="preserve">Name of Subrecipient (if applicable): </w:t>
            </w: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A23336" w:rsidRPr="00693BFC" w14:paraId="17E207FE" w14:textId="77777777" w:rsidTr="000A2305">
        <w:trPr>
          <w:cantSplit/>
        </w:trPr>
        <w:tc>
          <w:tcPr>
            <w:tcW w:w="9378" w:type="dxa"/>
            <w:gridSpan w:val="4"/>
          </w:tcPr>
          <w:p w14:paraId="6767E5A6" w14:textId="77777777" w:rsidR="00585B9E" w:rsidRPr="00693BFC" w:rsidRDefault="00585B9E" w:rsidP="00744CED">
            <w:pPr>
              <w:spacing w:before="60" w:after="60"/>
              <w:rPr>
                <w:bCs/>
              </w:rPr>
            </w:pPr>
            <w:r w:rsidRPr="00693BFC">
              <w:rPr>
                <w:bCs/>
              </w:rPr>
              <w:t xml:space="preserve">Name of Program(s) Monitored: </w:t>
            </w: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A23336" w:rsidRPr="00693BFC" w14:paraId="6250BDD4" w14:textId="77777777" w:rsidTr="000A2305">
        <w:trPr>
          <w:cantSplit/>
        </w:trPr>
        <w:tc>
          <w:tcPr>
            <w:tcW w:w="9378" w:type="dxa"/>
            <w:gridSpan w:val="4"/>
          </w:tcPr>
          <w:p w14:paraId="55596A52" w14:textId="77777777" w:rsidR="00585B9E" w:rsidRPr="00693BFC" w:rsidRDefault="006E56D9" w:rsidP="00744CED">
            <w:pPr>
              <w:spacing w:before="60" w:after="60"/>
              <w:rPr>
                <w:bCs/>
              </w:rPr>
            </w:pPr>
            <w:r w:rsidRPr="00693BFC">
              <w:rPr>
                <w:bCs/>
              </w:rPr>
              <w:t>Staff Consulted:</w:t>
            </w:r>
            <w:r w:rsidRPr="00693BFC">
              <w:rPr>
                <w:bCs/>
              </w:rPr>
              <w:fldChar w:fldCharType="begin">
                <w:ffData>
                  <w:name w:val="Text137"/>
                  <w:enabled/>
                  <w:calcOnExit w:val="0"/>
                  <w:textInput/>
                </w:ffData>
              </w:fldChar>
            </w:r>
            <w:bookmarkStart w:id="1" w:name="Text137"/>
            <w:r w:rsidRPr="00693BFC">
              <w:rPr>
                <w:bCs/>
              </w:rPr>
              <w:instrText xml:space="preserve"> FORMTEXT </w:instrText>
            </w:r>
            <w:r w:rsidRPr="00693BFC">
              <w:rPr>
                <w:bCs/>
              </w:rPr>
            </w:r>
            <w:r w:rsidRPr="00693BFC">
              <w:rPr>
                <w:bCs/>
              </w:rPr>
              <w:fldChar w:fldCharType="separate"/>
            </w:r>
            <w:r w:rsidRPr="00693BFC">
              <w:rPr>
                <w:bCs/>
                <w:noProof/>
              </w:rPr>
              <w:t> </w:t>
            </w:r>
            <w:r w:rsidRPr="00693BFC">
              <w:rPr>
                <w:bCs/>
                <w:noProof/>
              </w:rPr>
              <w:t> </w:t>
            </w:r>
            <w:r w:rsidRPr="00693BFC">
              <w:rPr>
                <w:bCs/>
                <w:noProof/>
              </w:rPr>
              <w:t> </w:t>
            </w:r>
            <w:r w:rsidRPr="00693BFC">
              <w:rPr>
                <w:bCs/>
                <w:noProof/>
              </w:rPr>
              <w:t> </w:t>
            </w:r>
            <w:r w:rsidRPr="00693BFC">
              <w:rPr>
                <w:bCs/>
                <w:noProof/>
              </w:rPr>
              <w:t> </w:t>
            </w:r>
            <w:r w:rsidRPr="00693BFC">
              <w:rPr>
                <w:bCs/>
              </w:rPr>
              <w:fldChar w:fldCharType="end"/>
            </w:r>
            <w:bookmarkEnd w:id="1"/>
          </w:p>
        </w:tc>
      </w:tr>
      <w:tr w:rsidR="006E56D9" w:rsidRPr="00693BFC" w14:paraId="5E62C09E" w14:textId="77777777" w:rsidTr="05C69D06">
        <w:tc>
          <w:tcPr>
            <w:tcW w:w="2628" w:type="dxa"/>
          </w:tcPr>
          <w:p w14:paraId="4E8F5963" w14:textId="77777777" w:rsidR="006E56D9" w:rsidRPr="00693BFC" w:rsidRDefault="006E56D9" w:rsidP="00744CED">
            <w:pPr>
              <w:spacing w:before="60" w:after="60"/>
            </w:pPr>
            <w:r w:rsidRPr="00693BFC">
              <w:rPr>
                <w:bCs/>
              </w:rPr>
              <w:t>Name(s) of Reviewer(s)</w:t>
            </w:r>
          </w:p>
        </w:tc>
        <w:tc>
          <w:tcPr>
            <w:tcW w:w="3060" w:type="dxa"/>
          </w:tcPr>
          <w:p w14:paraId="7C22713C" w14:textId="37DAC99B" w:rsidR="00585B9E" w:rsidRPr="00693BFC" w:rsidRDefault="006E56D9" w:rsidP="00744CED">
            <w:pPr>
              <w:spacing w:before="60" w:after="60"/>
            </w:pPr>
            <w:r w:rsidRPr="00693BFC">
              <w:fldChar w:fldCharType="begin">
                <w:ffData>
                  <w:name w:val="Text138"/>
                  <w:enabled/>
                  <w:calcOnExit w:val="0"/>
                  <w:textInput/>
                </w:ffData>
              </w:fldChar>
            </w:r>
            <w:bookmarkStart w:id="2" w:name="Text138"/>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bookmarkEnd w:id="2"/>
          </w:p>
        </w:tc>
        <w:tc>
          <w:tcPr>
            <w:tcW w:w="720" w:type="dxa"/>
          </w:tcPr>
          <w:p w14:paraId="505F0A66" w14:textId="77777777" w:rsidR="006E56D9" w:rsidRPr="00693BFC" w:rsidRDefault="006E56D9" w:rsidP="00744CED">
            <w:pPr>
              <w:spacing w:before="60" w:after="60"/>
            </w:pPr>
            <w:r w:rsidRPr="00693BFC">
              <w:rPr>
                <w:bCs/>
              </w:rPr>
              <w:t>Date</w:t>
            </w:r>
          </w:p>
        </w:tc>
        <w:tc>
          <w:tcPr>
            <w:tcW w:w="2970" w:type="dxa"/>
          </w:tcPr>
          <w:p w14:paraId="691ED1C7" w14:textId="77777777" w:rsidR="006E56D9" w:rsidRPr="00693BFC" w:rsidRDefault="006E56D9" w:rsidP="00744CED">
            <w:pPr>
              <w:pStyle w:val="Header"/>
              <w:tabs>
                <w:tab w:val="clear" w:pos="4320"/>
                <w:tab w:val="clear" w:pos="8640"/>
              </w:tabs>
              <w:spacing w:before="60" w:after="60"/>
            </w:pPr>
            <w:r w:rsidRPr="00693BFC">
              <w:fldChar w:fldCharType="begin">
                <w:ffData>
                  <w:name w:val="Text139"/>
                  <w:enabled/>
                  <w:calcOnExit w:val="0"/>
                  <w:textInput/>
                </w:ffData>
              </w:fldChar>
            </w:r>
            <w:bookmarkStart w:id="3" w:name="Text139"/>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bookmarkEnd w:id="3"/>
          </w:p>
        </w:tc>
      </w:tr>
    </w:tbl>
    <w:p w14:paraId="0D845ADF" w14:textId="77777777" w:rsidR="006E56D9" w:rsidRPr="00693BFC" w:rsidRDefault="006E56D9" w:rsidP="0061004A">
      <w:pPr>
        <w:spacing w:line="120" w:lineRule="auto"/>
      </w:pPr>
    </w:p>
    <w:p w14:paraId="299EDEF3" w14:textId="32E98265" w:rsidR="0053767B" w:rsidRPr="00693BFC" w:rsidRDefault="0053767B" w:rsidP="00C90AB3">
      <w:pPr>
        <w:pStyle w:val="BodyTextIndent"/>
        <w:ind w:left="864" w:hanging="864"/>
        <w:rPr>
          <w:b/>
          <w:bCs/>
          <w:sz w:val="24"/>
        </w:rPr>
      </w:pPr>
      <w:r w:rsidRPr="00693BFC">
        <w:rPr>
          <w:b/>
          <w:bCs/>
          <w:sz w:val="24"/>
        </w:rPr>
        <w:t>NOTE:</w:t>
      </w:r>
      <w:r w:rsidRPr="00693BFC">
        <w:rPr>
          <w:sz w:val="24"/>
        </w:rPr>
        <w:t xml:space="preserve"> All questions that address requirements contain the citation for the source of the requirement (statute, regulation, NOFA, or grant agreement).  If</w:t>
      </w:r>
      <w:r w:rsidR="001E4575">
        <w:rPr>
          <w:sz w:val="24"/>
        </w:rPr>
        <w:t xml:space="preserve"> the requirement is not met, DOH</w:t>
      </w:r>
      <w:r w:rsidRPr="00693BFC">
        <w:rPr>
          <w:sz w:val="24"/>
        </w:rPr>
        <w:t xml:space="preserve"> must make a finding of noncompliance.  All other questions (questions that do not contain the citation for the requirement) do not address requirements, but are included to assist the reviewer in understanding the recipient's program more fully and/or to identify issues that, if not properly addressed, could result in deficient performance.  Negative conclusions to these questions may result in a "concern" being raised, but not a </w:t>
      </w:r>
      <w:r w:rsidRPr="00693BFC">
        <w:rPr>
          <w:b/>
          <w:bCs/>
          <w:sz w:val="24"/>
        </w:rPr>
        <w:t>"finding.</w:t>
      </w:r>
      <w:r w:rsidRPr="00693BFC">
        <w:rPr>
          <w:sz w:val="24"/>
        </w:rPr>
        <w:t xml:space="preserve">"  </w:t>
      </w:r>
    </w:p>
    <w:p w14:paraId="4EDBE41F" w14:textId="77777777" w:rsidR="0053767B" w:rsidRPr="00693BFC" w:rsidRDefault="0053767B" w:rsidP="00C90AB3">
      <w:pPr>
        <w:spacing w:line="120" w:lineRule="auto"/>
      </w:pPr>
    </w:p>
    <w:p w14:paraId="0C4875A5" w14:textId="303CEAF8" w:rsidR="00687E8C" w:rsidRDefault="00F86B9D" w:rsidP="00C90AB3">
      <w:pPr>
        <w:widowControl w:val="0"/>
      </w:pPr>
      <w:r w:rsidRPr="00693BFC">
        <w:rPr>
          <w:b/>
          <w:bCs/>
          <w:u w:val="single"/>
        </w:rPr>
        <w:t>Instructions</w:t>
      </w:r>
      <w:r w:rsidRPr="00693BFC">
        <w:rPr>
          <w:b/>
          <w:bCs/>
        </w:rPr>
        <w:t xml:space="preserve">:  </w:t>
      </w:r>
      <w:r w:rsidRPr="00693BFC">
        <w:t xml:space="preserve">This Exhibit is designed to monitor a </w:t>
      </w:r>
      <w:r w:rsidR="001E4575">
        <w:t>Subrecipient</w:t>
      </w:r>
      <w:r w:rsidR="0053767B" w:rsidRPr="00693BFC">
        <w:t>’s</w:t>
      </w:r>
      <w:r w:rsidRPr="00693BFC">
        <w:t xml:space="preserve"> compliance with requirements in Subparts D and F of 2 CFR </w:t>
      </w:r>
      <w:r w:rsidR="0053767B" w:rsidRPr="00693BFC">
        <w:t>p</w:t>
      </w:r>
      <w:r w:rsidRPr="00693BFC">
        <w:t>art 200</w:t>
      </w:r>
      <w:r w:rsidR="0053767B" w:rsidRPr="00693BFC">
        <w:t xml:space="preserve">, </w:t>
      </w:r>
      <w:r w:rsidR="0053767B" w:rsidRPr="00693BFC">
        <w:rPr>
          <w:i/>
        </w:rPr>
        <w:t>Uniform Administrative Requirements, Cost Principles, and Audit Requirements for Federal Awards</w:t>
      </w:r>
      <w:r w:rsidR="0053767B" w:rsidRPr="00693BFC">
        <w:t>,</w:t>
      </w:r>
      <w:r w:rsidRPr="00693BFC">
        <w:t xml:space="preserve"> </w:t>
      </w:r>
      <w:r w:rsidR="00B33CED" w:rsidRPr="00693BFC">
        <w:t>except for</w:t>
      </w:r>
      <w:r w:rsidR="00430154" w:rsidRPr="00693BFC">
        <w:t xml:space="preserve"> </w:t>
      </w:r>
      <w:r w:rsidR="00093AF2" w:rsidRPr="00693BFC">
        <w:t xml:space="preserve">questions related to </w:t>
      </w:r>
      <w:r w:rsidR="00430154" w:rsidRPr="00693BFC">
        <w:t xml:space="preserve">Cost </w:t>
      </w:r>
      <w:proofErr w:type="spellStart"/>
      <w:r w:rsidR="00430154" w:rsidRPr="00693BFC">
        <w:t>Allowability</w:t>
      </w:r>
      <w:proofErr w:type="spellEnd"/>
      <w:r w:rsidR="00430154" w:rsidRPr="00693BFC">
        <w:t>,</w:t>
      </w:r>
      <w:r w:rsidR="00B33CED" w:rsidRPr="00693BFC">
        <w:t xml:space="preserve"> Procurement</w:t>
      </w:r>
      <w:r w:rsidR="00430154" w:rsidRPr="00693BFC">
        <w:t>,</w:t>
      </w:r>
      <w:r w:rsidR="00B33CED" w:rsidRPr="00693BFC">
        <w:t xml:space="preserve"> and Equipment, which are covered in other Exhibits in this Chapter.</w:t>
      </w:r>
      <w:r w:rsidR="0053767B" w:rsidRPr="00693BFC">
        <w:t xml:space="preserve"> </w:t>
      </w:r>
      <w:r w:rsidR="00430154" w:rsidRPr="00693BFC">
        <w:t xml:space="preserve"> </w:t>
      </w:r>
    </w:p>
    <w:p w14:paraId="05A5281F" w14:textId="6FD28E13" w:rsidR="00846EC0" w:rsidRDefault="00846EC0" w:rsidP="00C90AB3">
      <w:pPr>
        <w:widowControl w:val="0"/>
      </w:pPr>
    </w:p>
    <w:p w14:paraId="7BA173AC" w14:textId="4F254B43" w:rsidR="00846EC0" w:rsidRPr="00693BFC" w:rsidRDefault="00846EC0" w:rsidP="00C90AB3">
      <w:pPr>
        <w:widowControl w:val="0"/>
      </w:pPr>
      <w:r>
        <w:t>DOH uses this Exhibit to monitor all ESG grants, so issues might results in two citations to include the 2 CFR 200 citation as well as the ESG program (24 CFR 576).</w:t>
      </w:r>
    </w:p>
    <w:p w14:paraId="73C36B4C" w14:textId="676E958C" w:rsidR="00F03BC7" w:rsidRPr="00693BFC" w:rsidRDefault="00F03BC7" w:rsidP="001E7740">
      <w:pPr>
        <w:widowControl w:val="0"/>
        <w:rPr>
          <w:bCs/>
        </w:rPr>
      </w:pPr>
    </w:p>
    <w:p w14:paraId="59D3E7A5" w14:textId="1B3B586A" w:rsidR="00893839" w:rsidRPr="00693BFC" w:rsidRDefault="0071142C" w:rsidP="001E7740">
      <w:pPr>
        <w:widowControl w:val="0"/>
      </w:pPr>
      <w:r w:rsidRPr="00693BFC">
        <w:rPr>
          <w:u w:val="single"/>
        </w:rPr>
        <w:t>Exhibit Structure:</w:t>
      </w:r>
      <w:r w:rsidRPr="00693BFC">
        <w:t xml:space="preserve">  </w:t>
      </w:r>
      <w:r w:rsidR="00893839" w:rsidRPr="00693BFC">
        <w:t xml:space="preserve">The </w:t>
      </w:r>
      <w:r w:rsidR="00F86B9D" w:rsidRPr="00693BFC">
        <w:t>E</w:t>
      </w:r>
      <w:r w:rsidR="00893839" w:rsidRPr="00693BFC">
        <w:t xml:space="preserve">xhibit is divided into </w:t>
      </w:r>
      <w:r w:rsidR="00A037CB" w:rsidRPr="00693BFC">
        <w:t xml:space="preserve">11 </w:t>
      </w:r>
      <w:r w:rsidR="0053767B" w:rsidRPr="00693BFC">
        <w:t xml:space="preserve">sections: </w:t>
      </w:r>
      <w:r w:rsidR="00893839" w:rsidRPr="00693BFC">
        <w:t>Financial Management</w:t>
      </w:r>
      <w:r w:rsidR="0053767B" w:rsidRPr="00693BFC">
        <w:t xml:space="preserve">; </w:t>
      </w:r>
      <w:r w:rsidR="00893839" w:rsidRPr="00693BFC">
        <w:t>Internal Controls</w:t>
      </w:r>
      <w:r w:rsidR="0053767B" w:rsidRPr="00693BFC">
        <w:t xml:space="preserve">; </w:t>
      </w:r>
      <w:r w:rsidR="00893839" w:rsidRPr="00693BFC">
        <w:t>Bonds</w:t>
      </w:r>
      <w:r w:rsidR="0053767B" w:rsidRPr="00693BFC">
        <w:t xml:space="preserve">; </w:t>
      </w:r>
      <w:r w:rsidR="00893839" w:rsidRPr="00693BFC">
        <w:t>Payment</w:t>
      </w:r>
      <w:r w:rsidR="00591FE9" w:rsidRPr="00693BFC">
        <w:t xml:space="preserve"> and Financial Reporting</w:t>
      </w:r>
      <w:r w:rsidR="0053767B" w:rsidRPr="00693BFC">
        <w:t>;</w:t>
      </w:r>
      <w:r w:rsidR="00763FE9" w:rsidRPr="00693BFC">
        <w:t xml:space="preserve"> </w:t>
      </w:r>
      <w:r w:rsidR="00F23073" w:rsidRPr="00693BFC">
        <w:t xml:space="preserve">Improper Payments; </w:t>
      </w:r>
      <w:r w:rsidR="00C462C4" w:rsidRPr="00693BFC">
        <w:t xml:space="preserve">Cost Sharing or Matching; </w:t>
      </w:r>
      <w:r w:rsidR="00893839" w:rsidRPr="00693BFC">
        <w:t>Program Income</w:t>
      </w:r>
      <w:r w:rsidR="0053767B" w:rsidRPr="00693BFC">
        <w:t xml:space="preserve">; </w:t>
      </w:r>
      <w:r w:rsidR="004E420A" w:rsidRPr="00693BFC">
        <w:t xml:space="preserve">Revision of Budget and Program Plans; </w:t>
      </w:r>
      <w:r w:rsidR="002252E1" w:rsidRPr="00693BFC">
        <w:t>Period of</w:t>
      </w:r>
      <w:r w:rsidR="00893839" w:rsidRPr="00693BFC">
        <w:t xml:space="preserve"> Performance</w:t>
      </w:r>
      <w:r w:rsidR="0053767B" w:rsidRPr="00693BFC">
        <w:t xml:space="preserve">; </w:t>
      </w:r>
      <w:r w:rsidR="00FF6BC6" w:rsidRPr="00693BFC">
        <w:t xml:space="preserve">Record Retention and Access; </w:t>
      </w:r>
      <w:r w:rsidR="0053767B" w:rsidRPr="00693BFC">
        <w:t xml:space="preserve">and </w:t>
      </w:r>
      <w:r w:rsidR="00893839" w:rsidRPr="00693BFC">
        <w:t>Audit Requirements</w:t>
      </w:r>
      <w:r w:rsidR="0053767B" w:rsidRPr="00693BFC">
        <w:t>.</w:t>
      </w:r>
    </w:p>
    <w:p w14:paraId="316A9E1A" w14:textId="77777777" w:rsidR="004C39DD" w:rsidRPr="00693BFC" w:rsidRDefault="004C39DD" w:rsidP="00744CED">
      <w:pPr>
        <w:pStyle w:val="Header"/>
        <w:widowControl w:val="0"/>
        <w:tabs>
          <w:tab w:val="clear" w:pos="8640"/>
        </w:tabs>
        <w:spacing w:line="120" w:lineRule="auto"/>
        <w:jc w:val="both"/>
        <w:rPr>
          <w:b/>
          <w:bCs/>
          <w:u w:val="single"/>
        </w:rPr>
      </w:pPr>
    </w:p>
    <w:p w14:paraId="62401A45" w14:textId="77777777" w:rsidR="006E56D9" w:rsidRPr="00693BFC" w:rsidRDefault="006E56D9" w:rsidP="00744CED">
      <w:pPr>
        <w:pStyle w:val="Header"/>
        <w:widowControl w:val="0"/>
        <w:tabs>
          <w:tab w:val="clear" w:pos="8640"/>
        </w:tabs>
        <w:jc w:val="both"/>
      </w:pPr>
      <w:r w:rsidRPr="00693BFC">
        <w:rPr>
          <w:b/>
          <w:bCs/>
          <w:u w:val="single"/>
        </w:rPr>
        <w:t>Questions:</w:t>
      </w:r>
      <w:r w:rsidRPr="00693BFC">
        <w:t xml:space="preserve">  </w:t>
      </w:r>
    </w:p>
    <w:p w14:paraId="04927D6E" w14:textId="77777777" w:rsidR="00744CED" w:rsidRPr="00693BFC" w:rsidRDefault="00744CED" w:rsidP="00744CED">
      <w:pPr>
        <w:pStyle w:val="Level1"/>
        <w:widowControl w:val="0"/>
        <w:numPr>
          <w:ilvl w:val="0"/>
          <w:numId w:val="0"/>
        </w:numPr>
        <w:tabs>
          <w:tab w:val="left" w:pos="0"/>
          <w:tab w:val="left" w:pos="450"/>
          <w:tab w:val="left" w:pos="2160"/>
          <w:tab w:val="left" w:pos="2880"/>
          <w:tab w:val="left" w:pos="3600"/>
          <w:tab w:val="left" w:pos="5040"/>
          <w:tab w:val="left" w:pos="5760"/>
          <w:tab w:val="left" w:pos="6480"/>
        </w:tabs>
        <w:jc w:val="both"/>
        <w:rPr>
          <w:u w:val="single"/>
        </w:rPr>
      </w:pPr>
    </w:p>
    <w:p w14:paraId="46FFFC0B" w14:textId="26B11468" w:rsidR="000468E3" w:rsidRPr="00693BFC" w:rsidRDefault="005F7C33" w:rsidP="00744CED">
      <w:pPr>
        <w:pStyle w:val="Level1"/>
        <w:widowControl w:val="0"/>
        <w:numPr>
          <w:ilvl w:val="0"/>
          <w:numId w:val="0"/>
        </w:numPr>
        <w:tabs>
          <w:tab w:val="left" w:pos="0"/>
          <w:tab w:val="left" w:pos="450"/>
          <w:tab w:val="left" w:pos="2160"/>
          <w:tab w:val="left" w:pos="2880"/>
          <w:tab w:val="left" w:pos="3600"/>
          <w:tab w:val="left" w:pos="5040"/>
          <w:tab w:val="left" w:pos="5760"/>
          <w:tab w:val="left" w:pos="6480"/>
        </w:tabs>
        <w:jc w:val="both"/>
        <w:rPr>
          <w:u w:val="single"/>
        </w:rPr>
      </w:pPr>
      <w:r w:rsidRPr="00693BFC">
        <w:rPr>
          <w:u w:val="single"/>
        </w:rPr>
        <w:t xml:space="preserve">A. </w:t>
      </w:r>
      <w:r w:rsidR="000D6CCA" w:rsidRPr="00693BFC">
        <w:rPr>
          <w:u w:val="single"/>
        </w:rPr>
        <w:t>FINANCIAL MANAGEMENT</w:t>
      </w:r>
      <w:r w:rsidR="004C39DD" w:rsidRPr="00693BFC">
        <w:rPr>
          <w:u w:val="single"/>
        </w:rPr>
        <w:t xml:space="preserve"> </w:t>
      </w:r>
    </w:p>
    <w:p w14:paraId="31811D52" w14:textId="77777777" w:rsidR="00744CED" w:rsidRPr="00693BFC" w:rsidRDefault="00744CED" w:rsidP="00744CED">
      <w:pPr>
        <w:pStyle w:val="Level1"/>
        <w:widowControl w:val="0"/>
        <w:numPr>
          <w:ilvl w:val="0"/>
          <w:numId w:val="0"/>
        </w:numPr>
        <w:tabs>
          <w:tab w:val="left" w:pos="0"/>
          <w:tab w:val="left" w:pos="450"/>
          <w:tab w:val="left" w:pos="2160"/>
          <w:tab w:val="left" w:pos="2880"/>
          <w:tab w:val="left" w:pos="3600"/>
          <w:tab w:val="left" w:pos="5040"/>
          <w:tab w:val="left" w:pos="5760"/>
          <w:tab w:val="left" w:pos="6480"/>
        </w:tabs>
        <w:jc w:val="both"/>
        <w:rPr>
          <w:u w:val="single"/>
        </w:rPr>
      </w:pPr>
    </w:p>
    <w:p w14:paraId="04BB7810" w14:textId="4EBB9600" w:rsidR="00250C3F" w:rsidRPr="00693BFC" w:rsidRDefault="00250C3F" w:rsidP="00744CED">
      <w:pPr>
        <w:spacing w:after="160" w:line="259" w:lineRule="auto"/>
        <w:jc w:val="both"/>
        <w:rPr>
          <w:rFonts w:eastAsia="Calibri"/>
          <w:bCs/>
        </w:rPr>
      </w:pPr>
      <w:r w:rsidRPr="00693BFC">
        <w:rPr>
          <w:rFonts w:eastAsia="Calibri"/>
          <w:bCs/>
          <w:u w:val="single"/>
        </w:rPr>
        <w:t>To answer the</w:t>
      </w:r>
      <w:r w:rsidR="009F0ADA" w:rsidRPr="00693BFC">
        <w:rPr>
          <w:rFonts w:eastAsia="Calibri"/>
          <w:bCs/>
          <w:u w:val="single"/>
        </w:rPr>
        <w:t>se</w:t>
      </w:r>
      <w:r w:rsidRPr="00693BFC">
        <w:rPr>
          <w:rFonts w:eastAsia="Calibri"/>
          <w:bCs/>
          <w:u w:val="single"/>
        </w:rPr>
        <w:t xml:space="preserve"> questions, you will need</w:t>
      </w:r>
      <w:r w:rsidR="00D5445F" w:rsidRPr="00693BFC">
        <w:rPr>
          <w:rFonts w:eastAsia="Calibri"/>
          <w:bCs/>
          <w:u w:val="single"/>
        </w:rPr>
        <w:t xml:space="preserve"> the following with respect to the grant(s) under review</w:t>
      </w:r>
      <w:r w:rsidRPr="00693BFC">
        <w:rPr>
          <w:rFonts w:eastAsia="Calibri"/>
          <w:bCs/>
        </w:rPr>
        <w:t>:</w:t>
      </w:r>
    </w:p>
    <w:p w14:paraId="5629DD80" w14:textId="1D6B1FB7" w:rsidR="00250C3F" w:rsidRPr="00693BFC" w:rsidRDefault="001E4575" w:rsidP="00744CED">
      <w:pPr>
        <w:numPr>
          <w:ilvl w:val="0"/>
          <w:numId w:val="12"/>
        </w:numPr>
        <w:spacing w:after="160" w:line="259" w:lineRule="auto"/>
        <w:jc w:val="both"/>
        <w:rPr>
          <w:rFonts w:eastAsia="Calibri"/>
        </w:rPr>
      </w:pPr>
      <w:r>
        <w:rPr>
          <w:rFonts w:eastAsia="Calibri"/>
        </w:rPr>
        <w:t xml:space="preserve">Fiscal Agents Only - </w:t>
      </w:r>
      <w:r w:rsidR="00250C3F" w:rsidRPr="00693BFC">
        <w:rPr>
          <w:rFonts w:eastAsia="Calibri"/>
        </w:rPr>
        <w:t xml:space="preserve">A </w:t>
      </w:r>
      <w:bookmarkStart w:id="4" w:name="_Hlk19089158"/>
      <w:r w:rsidR="00250C3F" w:rsidRPr="00693BFC">
        <w:rPr>
          <w:rFonts w:eastAsia="Calibri"/>
        </w:rPr>
        <w:t xml:space="preserve">list of expenditure transactions </w:t>
      </w:r>
      <w:r w:rsidR="00E7265B" w:rsidRPr="00693BFC">
        <w:rPr>
          <w:rFonts w:eastAsia="Calibri"/>
        </w:rPr>
        <w:t>by amount and description (i.e., identi</w:t>
      </w:r>
      <w:r w:rsidR="007301C5" w:rsidRPr="00693BFC">
        <w:rPr>
          <w:rFonts w:eastAsia="Calibri"/>
        </w:rPr>
        <w:t>fication of object of expenditure</w:t>
      </w:r>
      <w:r w:rsidR="000821BA" w:rsidRPr="00693BFC">
        <w:rPr>
          <w:rFonts w:eastAsia="Calibri"/>
        </w:rPr>
        <w:t xml:space="preserve">, such as activity) </w:t>
      </w:r>
      <w:r>
        <w:rPr>
          <w:rFonts w:eastAsia="Calibri"/>
        </w:rPr>
        <w:t>from the Sub-subrecipient</w:t>
      </w:r>
      <w:r w:rsidR="00250C3F" w:rsidRPr="00693BFC">
        <w:rPr>
          <w:rFonts w:eastAsia="Calibri"/>
        </w:rPr>
        <w:t xml:space="preserve">’s </w:t>
      </w:r>
      <w:bookmarkEnd w:id="4"/>
      <w:r w:rsidR="00533A33" w:rsidRPr="00693BFC">
        <w:rPr>
          <w:rFonts w:eastAsia="Calibri"/>
        </w:rPr>
        <w:t>financial management system/accounting system of record</w:t>
      </w:r>
      <w:r w:rsidR="00250C3F" w:rsidRPr="00693BFC">
        <w:rPr>
          <w:rFonts w:eastAsia="Calibri"/>
        </w:rPr>
        <w:t>.</w:t>
      </w:r>
      <w:r w:rsidR="000A2F32" w:rsidRPr="00693BFC">
        <w:rPr>
          <w:rFonts w:eastAsia="Calibri"/>
        </w:rPr>
        <w:t xml:space="preserve">  The list should include </w:t>
      </w:r>
      <w:r w:rsidR="00955785" w:rsidRPr="00693BFC">
        <w:rPr>
          <w:rFonts w:eastAsia="Calibri"/>
        </w:rPr>
        <w:t xml:space="preserve">expenditures incurred </w:t>
      </w:r>
      <w:r>
        <w:rPr>
          <w:rFonts w:eastAsia="Calibri"/>
        </w:rPr>
        <w:t xml:space="preserve">during the identified timeframe and from the identified random case sampling. DOH Grant Managers will send this to the Subrecipient with a week of receiving the Official ESG Monitoring Letter. </w:t>
      </w:r>
    </w:p>
    <w:p w14:paraId="1F2351A4" w14:textId="3835BC79" w:rsidR="00250C3F" w:rsidRPr="00693BFC" w:rsidRDefault="001E4575" w:rsidP="00744CED">
      <w:pPr>
        <w:numPr>
          <w:ilvl w:val="0"/>
          <w:numId w:val="12"/>
        </w:numPr>
        <w:spacing w:after="160" w:line="259" w:lineRule="auto"/>
        <w:jc w:val="both"/>
        <w:rPr>
          <w:rFonts w:eastAsia="Calibri"/>
          <w:b/>
          <w:bCs/>
          <w:u w:val="single"/>
        </w:rPr>
      </w:pPr>
      <w:r>
        <w:rPr>
          <w:rFonts w:eastAsia="Calibri"/>
        </w:rPr>
        <w:lastRenderedPageBreak/>
        <w:t xml:space="preserve">Fiscal Agents Only - </w:t>
      </w:r>
      <w:r w:rsidR="00250C3F" w:rsidRPr="00693BFC">
        <w:rPr>
          <w:rFonts w:eastAsia="Calibri"/>
        </w:rPr>
        <w:t xml:space="preserve">Supporting documents for each item in </w:t>
      </w:r>
      <w:r w:rsidR="00C31167" w:rsidRPr="00693BFC">
        <w:rPr>
          <w:rFonts w:eastAsia="Calibri"/>
        </w:rPr>
        <w:t xml:space="preserve">the </w:t>
      </w:r>
      <w:r>
        <w:rPr>
          <w:rFonts w:eastAsia="Calibri"/>
        </w:rPr>
        <w:t xml:space="preserve">above </w:t>
      </w:r>
      <w:r w:rsidR="00250C3F" w:rsidRPr="00693BFC">
        <w:rPr>
          <w:rFonts w:eastAsia="Calibri"/>
        </w:rPr>
        <w:t xml:space="preserve">sample, such as invoices, purchase orders, </w:t>
      </w:r>
      <w:r w:rsidR="009A35EB" w:rsidRPr="00693BFC">
        <w:rPr>
          <w:rFonts w:eastAsia="Calibri"/>
        </w:rPr>
        <w:t>journal vouchers (for non-cash expenditures)</w:t>
      </w:r>
      <w:r w:rsidR="00F03BC7" w:rsidRPr="00693BFC">
        <w:rPr>
          <w:rFonts w:eastAsia="Calibri"/>
        </w:rPr>
        <w:t>,</w:t>
      </w:r>
      <w:r w:rsidR="00250C3F" w:rsidRPr="00693BFC">
        <w:rPr>
          <w:rFonts w:eastAsia="Calibri"/>
        </w:rPr>
        <w:t>contracts</w:t>
      </w:r>
      <w:r w:rsidR="00F03BC7" w:rsidRPr="00693BFC">
        <w:rPr>
          <w:rFonts w:eastAsia="Calibri"/>
        </w:rPr>
        <w:t xml:space="preserve"> and for the TA Program, TA work plans</w:t>
      </w:r>
      <w:r w:rsidR="00250C3F" w:rsidRPr="00693BFC">
        <w:rPr>
          <w:rFonts w:eastAsia="Calibri"/>
        </w:rPr>
        <w:t>.</w:t>
      </w:r>
      <w:r w:rsidR="00250C3F" w:rsidRPr="00693BFC">
        <w:rPr>
          <w:rFonts w:eastAsia="Calibri"/>
          <w:b/>
          <w:bCs/>
          <w:u w:val="single"/>
        </w:rPr>
        <w:t xml:space="preserve"> </w:t>
      </w:r>
    </w:p>
    <w:p w14:paraId="28FFC7C3" w14:textId="5033C77C" w:rsidR="00250C3F" w:rsidRPr="00693BFC" w:rsidRDefault="00250C3F" w:rsidP="00744CED">
      <w:pPr>
        <w:numPr>
          <w:ilvl w:val="0"/>
          <w:numId w:val="12"/>
        </w:numPr>
        <w:spacing w:after="160" w:line="259" w:lineRule="auto"/>
        <w:jc w:val="both"/>
        <w:rPr>
          <w:rFonts w:eastAsia="Calibri"/>
        </w:rPr>
      </w:pPr>
      <w:r w:rsidRPr="00693BFC">
        <w:rPr>
          <w:rFonts w:eastAsia="Calibri"/>
        </w:rPr>
        <w:t xml:space="preserve">The chart of accounts used by the </w:t>
      </w:r>
      <w:r w:rsidR="001E4575">
        <w:rPr>
          <w:rFonts w:eastAsia="Calibri"/>
        </w:rPr>
        <w:t>Subrecipient</w:t>
      </w:r>
      <w:r w:rsidRPr="00693BFC">
        <w:rPr>
          <w:rFonts w:eastAsia="Calibri"/>
        </w:rPr>
        <w:t xml:space="preserve"> to classify accounting transactions.</w:t>
      </w:r>
    </w:p>
    <w:p w14:paraId="255E2A09" w14:textId="3EC2E9C0" w:rsidR="00826C2C" w:rsidRPr="00693BFC" w:rsidRDefault="00826C2C" w:rsidP="00744CED">
      <w:pPr>
        <w:numPr>
          <w:ilvl w:val="0"/>
          <w:numId w:val="12"/>
        </w:numPr>
        <w:spacing w:after="160" w:line="259" w:lineRule="auto"/>
        <w:jc w:val="both"/>
        <w:rPr>
          <w:rFonts w:eastAsia="Calibri"/>
        </w:rPr>
      </w:pPr>
      <w:r w:rsidRPr="00693BFC">
        <w:rPr>
          <w:rFonts w:eastAsia="Calibri"/>
        </w:rPr>
        <w:t xml:space="preserve">Current </w:t>
      </w:r>
      <w:r w:rsidR="00EB53F9" w:rsidRPr="00693BFC">
        <w:rPr>
          <w:rFonts w:eastAsia="Calibri"/>
        </w:rPr>
        <w:t xml:space="preserve">financial statements for the </w:t>
      </w:r>
      <w:r w:rsidR="001E4575">
        <w:rPr>
          <w:rFonts w:eastAsia="Calibri"/>
        </w:rPr>
        <w:t>Subrecipient</w:t>
      </w:r>
      <w:r w:rsidR="00EB53F9" w:rsidRPr="00693BFC">
        <w:rPr>
          <w:rFonts w:eastAsia="Calibri"/>
        </w:rPr>
        <w:t xml:space="preserve"> under review.  The financial statements must specify </w:t>
      </w:r>
      <w:r w:rsidR="00B1227A" w:rsidRPr="00693BFC">
        <w:rPr>
          <w:rFonts w:eastAsia="Calibri"/>
        </w:rPr>
        <w:t xml:space="preserve">the amount of </w:t>
      </w:r>
      <w:bookmarkStart w:id="5" w:name="_Hlk26881495"/>
      <w:r w:rsidR="00B1227A" w:rsidRPr="00693BFC">
        <w:rPr>
          <w:rFonts w:eastAsia="Calibri"/>
        </w:rPr>
        <w:t>grant funds budgeted</w:t>
      </w:r>
      <w:r w:rsidR="00921A22" w:rsidRPr="00693BFC">
        <w:rPr>
          <w:rFonts w:eastAsia="Calibri"/>
        </w:rPr>
        <w:t xml:space="preserve">, obligated, </w:t>
      </w:r>
      <w:r w:rsidR="00EB53F9" w:rsidRPr="00693BFC">
        <w:rPr>
          <w:rFonts w:eastAsia="Calibri"/>
        </w:rPr>
        <w:t>expended</w:t>
      </w:r>
      <w:r w:rsidR="00921A22" w:rsidRPr="00693BFC">
        <w:rPr>
          <w:rFonts w:eastAsia="Calibri"/>
        </w:rPr>
        <w:t>, and remaining balances</w:t>
      </w:r>
      <w:bookmarkEnd w:id="5"/>
      <w:r w:rsidR="008F48D5" w:rsidRPr="00693BFC">
        <w:rPr>
          <w:rFonts w:eastAsia="Calibri"/>
        </w:rPr>
        <w:t>.</w:t>
      </w:r>
    </w:p>
    <w:p w14:paraId="09217B6A" w14:textId="69BA8C36" w:rsidR="00F76581" w:rsidRPr="00693BFC" w:rsidRDefault="00F76581" w:rsidP="00744CED">
      <w:pPr>
        <w:numPr>
          <w:ilvl w:val="0"/>
          <w:numId w:val="12"/>
        </w:numPr>
        <w:spacing w:after="160" w:line="259" w:lineRule="auto"/>
        <w:jc w:val="both"/>
        <w:rPr>
          <w:rFonts w:eastAsia="Calibri"/>
        </w:rPr>
      </w:pPr>
      <w:r w:rsidRPr="00693BFC">
        <w:rPr>
          <w:rFonts w:eastAsia="Calibri"/>
        </w:rPr>
        <w:t>Budget variance report.</w:t>
      </w:r>
    </w:p>
    <w:p w14:paraId="406D4AA0" w14:textId="63183DB3" w:rsidR="004A71EC" w:rsidRPr="00693BFC" w:rsidRDefault="004A71EC" w:rsidP="0016317B">
      <w:pPr>
        <w:spacing w:after="160" w:line="259" w:lineRule="auto"/>
        <w:rPr>
          <w:rFonts w:eastAsia="Calibri"/>
        </w:rPr>
      </w:pPr>
      <w:r w:rsidRPr="00693BFC">
        <w:rPr>
          <w:rFonts w:eastAsia="Calibri"/>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3E76CB26" w14:textId="77777777" w:rsidTr="6351F82B">
        <w:trPr>
          <w:trHeight w:val="620"/>
        </w:trPr>
        <w:tc>
          <w:tcPr>
            <w:tcW w:w="8990" w:type="dxa"/>
            <w:gridSpan w:val="2"/>
            <w:tcBorders>
              <w:bottom w:val="single" w:sz="4" w:space="0" w:color="auto"/>
            </w:tcBorders>
          </w:tcPr>
          <w:p w14:paraId="0D23E314" w14:textId="28D1E488" w:rsidR="00C85C6F" w:rsidRPr="00693BFC" w:rsidRDefault="00B03B0B" w:rsidP="00C85C6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 xml:space="preserve">Typically, the </w:t>
            </w:r>
            <w:r w:rsidR="001E4575">
              <w:t>Subrecipient</w:t>
            </w:r>
            <w:r w:rsidRPr="00693BFC">
              <w:t xml:space="preserve">’s chart of accounts will contain </w:t>
            </w:r>
            <w:r w:rsidR="00E92439" w:rsidRPr="00693BFC">
              <w:t xml:space="preserve">classification instructions that allow the questions to be answered (e.g., account names/codes that identify each Federal program by name and CFDA number, grant number.).  </w:t>
            </w:r>
            <w:r w:rsidR="00C85C6F" w:rsidRPr="00693BFC">
              <w:t xml:space="preserve">If the </w:t>
            </w:r>
            <w:r w:rsidR="001E4575">
              <w:t>Subrecipient</w:t>
            </w:r>
            <w:r w:rsidR="00C85C6F" w:rsidRPr="00693BFC">
              <w:t>’s chart of accounts do</w:t>
            </w:r>
            <w:r w:rsidRPr="00693BFC">
              <w:t>es</w:t>
            </w:r>
            <w:r w:rsidR="00C85C6F" w:rsidRPr="00693BFC">
              <w:t xml:space="preserve"> not provide the information required, the entity must furnish other evidence of compliance.</w:t>
            </w:r>
            <w:r w:rsidR="00B63B53" w:rsidRPr="00693BFC">
              <w:t xml:space="preserve">  </w:t>
            </w:r>
            <w:r w:rsidR="00D5445F" w:rsidRPr="00693BFC">
              <w:rPr>
                <w:b/>
                <w:bCs/>
              </w:rPr>
              <w:t>As with other qu</w:t>
            </w:r>
            <w:r w:rsidR="001E4575">
              <w:rPr>
                <w:b/>
                <w:bCs/>
              </w:rPr>
              <w:t>estions in this exhibit, the DOH</w:t>
            </w:r>
            <w:r w:rsidR="00D5445F" w:rsidRPr="00693BFC">
              <w:rPr>
                <w:b/>
                <w:bCs/>
              </w:rPr>
              <w:t xml:space="preserve"> reviewer should answer these questions only with respect to </w:t>
            </w:r>
            <w:r w:rsidR="00B63B53" w:rsidRPr="00693BFC">
              <w:rPr>
                <w:b/>
                <w:bCs/>
              </w:rPr>
              <w:t>the grant</w:t>
            </w:r>
            <w:r w:rsidR="009B187D" w:rsidRPr="00693BFC">
              <w:rPr>
                <w:b/>
                <w:bCs/>
              </w:rPr>
              <w:t>(</w:t>
            </w:r>
            <w:r w:rsidR="00B63B53" w:rsidRPr="00693BFC">
              <w:rPr>
                <w:b/>
                <w:bCs/>
              </w:rPr>
              <w:t>s</w:t>
            </w:r>
            <w:r w:rsidR="009B187D" w:rsidRPr="00693BFC">
              <w:rPr>
                <w:b/>
                <w:bCs/>
              </w:rPr>
              <w:t>)</w:t>
            </w:r>
            <w:r w:rsidR="00B63B53" w:rsidRPr="00693BFC">
              <w:rPr>
                <w:b/>
                <w:bCs/>
              </w:rPr>
              <w:t xml:space="preserve"> </w:t>
            </w:r>
            <w:r w:rsidR="00D5445F" w:rsidRPr="00693BFC">
              <w:rPr>
                <w:b/>
                <w:bCs/>
              </w:rPr>
              <w:t>and program(s) under review.</w:t>
            </w:r>
            <w:r w:rsidR="00D5445F" w:rsidRPr="00693BFC">
              <w:t xml:space="preserve"> </w:t>
            </w:r>
          </w:p>
          <w:p w14:paraId="6A118DB8" w14:textId="77BC4805" w:rsidR="00744CED" w:rsidRPr="00693BFC" w:rsidRDefault="00744CED" w:rsidP="00C85C6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A23336" w:rsidRPr="00693BFC" w14:paraId="005A8E2D" w14:textId="77777777" w:rsidTr="6351F82B">
        <w:trPr>
          <w:trHeight w:val="620"/>
        </w:trPr>
        <w:tc>
          <w:tcPr>
            <w:tcW w:w="7367" w:type="dxa"/>
            <w:tcBorders>
              <w:bottom w:val="single" w:sz="4" w:space="0" w:color="auto"/>
            </w:tcBorders>
          </w:tcPr>
          <w:p w14:paraId="4064A5BF" w14:textId="5F3F9445" w:rsidR="005E01C0" w:rsidRPr="00693BFC" w:rsidRDefault="005E01C0" w:rsidP="005E01C0">
            <w:pPr>
              <w:pStyle w:val="Level1"/>
              <w:widowControl w:val="0"/>
              <w:numPr>
                <w:ilvl w:val="0"/>
                <w:numId w:val="0"/>
              </w:numPr>
              <w:tabs>
                <w:tab w:val="left" w:pos="725"/>
                <w:tab w:val="left" w:pos="3215"/>
                <w:tab w:val="left" w:pos="3600"/>
                <w:tab w:val="left" w:pos="5040"/>
                <w:tab w:val="left" w:pos="5760"/>
                <w:tab w:val="left" w:pos="6480"/>
              </w:tabs>
              <w:ind w:left="360" w:hanging="360"/>
            </w:pPr>
            <w:r w:rsidRPr="00693BFC">
              <w:t xml:space="preserve">a.   Do the </w:t>
            </w:r>
            <w:r w:rsidR="001E4575">
              <w:t>Subrecipient</w:t>
            </w:r>
            <w:r w:rsidRPr="00693BFC">
              <w:t xml:space="preserve">’s accounts identify all Federal awards received and expended, and the Federal programs under which they were received?  </w:t>
            </w:r>
          </w:p>
          <w:p w14:paraId="2DBA9A43" w14:textId="77777777" w:rsidR="00092DE6" w:rsidRPr="00693BFC" w:rsidRDefault="00092DE6" w:rsidP="005E01C0">
            <w:pPr>
              <w:pStyle w:val="Level1"/>
              <w:widowControl w:val="0"/>
              <w:numPr>
                <w:ilvl w:val="0"/>
                <w:numId w:val="0"/>
              </w:numPr>
              <w:tabs>
                <w:tab w:val="left" w:pos="720"/>
                <w:tab w:val="left" w:pos="3215"/>
                <w:tab w:val="left" w:pos="3600"/>
                <w:tab w:val="left" w:pos="5040"/>
                <w:tab w:val="left" w:pos="5760"/>
                <w:tab w:val="left" w:pos="6480"/>
              </w:tabs>
              <w:ind w:left="360" w:firstLine="5"/>
            </w:pPr>
          </w:p>
          <w:p w14:paraId="70375791" w14:textId="17A8470E" w:rsidR="005E01C0" w:rsidRPr="00693BFC" w:rsidRDefault="005E01C0" w:rsidP="005E01C0">
            <w:pPr>
              <w:pStyle w:val="Level1"/>
              <w:widowControl w:val="0"/>
              <w:numPr>
                <w:ilvl w:val="0"/>
                <w:numId w:val="0"/>
              </w:numPr>
              <w:tabs>
                <w:tab w:val="left" w:pos="720"/>
                <w:tab w:val="left" w:pos="3215"/>
                <w:tab w:val="left" w:pos="3600"/>
                <w:tab w:val="left" w:pos="5040"/>
                <w:tab w:val="left" w:pos="5760"/>
                <w:tab w:val="left" w:pos="6480"/>
              </w:tabs>
              <w:ind w:left="360" w:firstLine="5"/>
            </w:pPr>
            <w:r w:rsidRPr="00693BFC">
              <w:t>[2 CFR 200.302(b)(1)</w:t>
            </w:r>
            <w:r w:rsidR="00606C3C" w:rsidRPr="00693BFC">
              <w:t xml:space="preserve">; CDBG Entitlement: 24 CFR 570.502(a); HOME: 24 CFR 92.505; HOPWA: 24 CFR 574.605; ESG: 24 CFR 576.407(c) and 24 CFR 576.500(u); </w:t>
            </w:r>
            <w:proofErr w:type="spellStart"/>
            <w:r w:rsidR="00606C3C" w:rsidRPr="00693BFC">
              <w:t>CoC</w:t>
            </w:r>
            <w:proofErr w:type="spellEnd"/>
            <w:r w:rsidR="00606C3C" w:rsidRPr="00693BFC">
              <w:t>: 24 CFR 578.99(e) and 24 CFR 578.103(a)(15) (for grants awarded under the FY 2015 NOFA) or 578.103(a)(16) (for grants awarded under the FY 2016 NOFA or later)</w:t>
            </w:r>
            <w:r w:rsidRPr="00693BFC">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59644D0F" w14:textId="77777777" w:rsidTr="005E01C0">
              <w:trPr>
                <w:trHeight w:val="170"/>
              </w:trPr>
              <w:tc>
                <w:tcPr>
                  <w:tcW w:w="425" w:type="dxa"/>
                </w:tcPr>
                <w:p w14:paraId="162744F2"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7B8CC7B6"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62D67C1D" w14:textId="038F4311"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A23336" w:rsidRPr="00693BFC" w14:paraId="7F6B9F43" w14:textId="77777777" w:rsidTr="005E01C0">
              <w:trPr>
                <w:trHeight w:val="225"/>
              </w:trPr>
              <w:tc>
                <w:tcPr>
                  <w:tcW w:w="425" w:type="dxa"/>
                </w:tcPr>
                <w:p w14:paraId="77ED2132"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693BFC">
                    <w:rPr>
                      <w:b/>
                      <w:bCs/>
                    </w:rPr>
                    <w:t>Yes</w:t>
                  </w:r>
                </w:p>
              </w:tc>
              <w:tc>
                <w:tcPr>
                  <w:tcW w:w="576" w:type="dxa"/>
                </w:tcPr>
                <w:p w14:paraId="5F1F78D1"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693BFC">
                    <w:rPr>
                      <w:b/>
                      <w:bCs/>
                    </w:rPr>
                    <w:t>No</w:t>
                  </w:r>
                </w:p>
              </w:tc>
              <w:tc>
                <w:tcPr>
                  <w:tcW w:w="606" w:type="dxa"/>
                </w:tcPr>
                <w:p w14:paraId="556ADB4B" w14:textId="2A0CA890"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p>
              </w:tc>
            </w:tr>
          </w:tbl>
          <w:p w14:paraId="5EC9D76E"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A23336" w:rsidRPr="00693BFC" w14:paraId="43FC42BE" w14:textId="77777777" w:rsidTr="6351F82B">
        <w:trPr>
          <w:trHeight w:val="620"/>
        </w:trPr>
        <w:tc>
          <w:tcPr>
            <w:tcW w:w="7367" w:type="dxa"/>
            <w:tcBorders>
              <w:bottom w:val="single" w:sz="4" w:space="0" w:color="auto"/>
            </w:tcBorders>
          </w:tcPr>
          <w:p w14:paraId="2D0D0773" w14:textId="77777777" w:rsidR="005E01C0" w:rsidRPr="00693BFC" w:rsidRDefault="005E01C0" w:rsidP="005E01C0">
            <w:pPr>
              <w:pStyle w:val="Level1"/>
              <w:widowControl w:val="0"/>
              <w:numPr>
                <w:ilvl w:val="0"/>
                <w:numId w:val="0"/>
              </w:numPr>
              <w:tabs>
                <w:tab w:val="left" w:pos="725"/>
                <w:tab w:val="left" w:pos="3215"/>
                <w:tab w:val="left" w:pos="3600"/>
                <w:tab w:val="left" w:pos="5040"/>
                <w:tab w:val="left" w:pos="5760"/>
                <w:tab w:val="left" w:pos="6480"/>
              </w:tabs>
              <w:ind w:left="360" w:hanging="360"/>
            </w:pPr>
            <w:r w:rsidRPr="00693BFC">
              <w:t>b.   Does the award and program information in the accounts include, as applicable, the CFDA title and number, Federal award identification number and year, name of the Federal agency, and name of the pass-through entity, if any?</w:t>
            </w:r>
          </w:p>
          <w:p w14:paraId="6591C100" w14:textId="77777777" w:rsidR="00092DE6" w:rsidRPr="00693BFC" w:rsidRDefault="00092DE6" w:rsidP="005E01C0">
            <w:pPr>
              <w:pStyle w:val="Level1"/>
              <w:widowControl w:val="0"/>
              <w:numPr>
                <w:ilvl w:val="0"/>
                <w:numId w:val="0"/>
              </w:numPr>
              <w:tabs>
                <w:tab w:val="left" w:pos="725"/>
                <w:tab w:val="left" w:pos="3215"/>
                <w:tab w:val="left" w:pos="3600"/>
                <w:tab w:val="left" w:pos="5040"/>
                <w:tab w:val="left" w:pos="5760"/>
                <w:tab w:val="left" w:pos="6480"/>
              </w:tabs>
              <w:ind w:left="360"/>
            </w:pPr>
          </w:p>
          <w:p w14:paraId="6FE7FCE2" w14:textId="6ABCBC54" w:rsidR="005E01C0" w:rsidRPr="00693BFC" w:rsidRDefault="005E01C0" w:rsidP="005E01C0">
            <w:pPr>
              <w:pStyle w:val="Level1"/>
              <w:widowControl w:val="0"/>
              <w:numPr>
                <w:ilvl w:val="0"/>
                <w:numId w:val="0"/>
              </w:numPr>
              <w:tabs>
                <w:tab w:val="left" w:pos="725"/>
                <w:tab w:val="left" w:pos="3215"/>
                <w:tab w:val="left" w:pos="3600"/>
                <w:tab w:val="left" w:pos="5040"/>
                <w:tab w:val="left" w:pos="5760"/>
                <w:tab w:val="left" w:pos="6480"/>
              </w:tabs>
              <w:ind w:left="360"/>
            </w:pPr>
            <w:r w:rsidRPr="00693BFC">
              <w:t>[2 CFR 200.302(b)(1)</w:t>
            </w:r>
            <w:r w:rsidR="00A87FB3" w:rsidRPr="00693BFC">
              <w:t xml:space="preserve">; CDBG Entitlement: 24 CFR 570.502(a); HOME: 24 CFR 92.505; HOPWA: 24 CFR 574.605; ESG: 24 CFR 576.407(c) and 24 CFR 576.500(u); </w:t>
            </w:r>
            <w:proofErr w:type="spellStart"/>
            <w:r w:rsidR="00A87FB3" w:rsidRPr="00693BFC">
              <w:t>CoC</w:t>
            </w:r>
            <w:proofErr w:type="spellEnd"/>
            <w:r w:rsidR="00A87FB3" w:rsidRPr="00693BFC">
              <w:t>: 24 CFR 578.99(e) and 24 CFR 578.103(a)(15) (for grants awarded under the FY 2015 NOFA) or 578.103(a)(16) (for grants awarded under the FY 2016 NOFA or later)</w:t>
            </w:r>
            <w:r w:rsidRPr="00693BFC">
              <w:t>]</w:t>
            </w:r>
          </w:p>
          <w:p w14:paraId="67E39BF8" w14:textId="34CB221A" w:rsidR="00744CED" w:rsidRPr="00693BFC" w:rsidRDefault="00744CED" w:rsidP="005E01C0">
            <w:pPr>
              <w:pStyle w:val="Level1"/>
              <w:widowControl w:val="0"/>
              <w:numPr>
                <w:ilvl w:val="0"/>
                <w:numId w:val="0"/>
              </w:numPr>
              <w:tabs>
                <w:tab w:val="left" w:pos="725"/>
                <w:tab w:val="left" w:pos="3215"/>
                <w:tab w:val="left" w:pos="3600"/>
                <w:tab w:val="left" w:pos="5040"/>
                <w:tab w:val="left" w:pos="5760"/>
                <w:tab w:val="left" w:pos="6480"/>
              </w:tabs>
              <w:ind w:left="36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17D1FFBF" w14:textId="77777777" w:rsidTr="005E01C0">
              <w:trPr>
                <w:trHeight w:val="170"/>
              </w:trPr>
              <w:tc>
                <w:tcPr>
                  <w:tcW w:w="425" w:type="dxa"/>
                </w:tcPr>
                <w:p w14:paraId="21E3757A"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2E1E90E1"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65A8CD1F" w14:textId="42AB576E"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A23336" w:rsidRPr="00693BFC" w14:paraId="31EB016F" w14:textId="77777777" w:rsidTr="005E01C0">
              <w:trPr>
                <w:trHeight w:val="225"/>
              </w:trPr>
              <w:tc>
                <w:tcPr>
                  <w:tcW w:w="425" w:type="dxa"/>
                </w:tcPr>
                <w:p w14:paraId="6E4D01EC"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693BFC">
                    <w:rPr>
                      <w:b/>
                      <w:bCs/>
                    </w:rPr>
                    <w:t>Yes</w:t>
                  </w:r>
                </w:p>
              </w:tc>
              <w:tc>
                <w:tcPr>
                  <w:tcW w:w="576" w:type="dxa"/>
                </w:tcPr>
                <w:p w14:paraId="1B4FBC23"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693BFC">
                    <w:rPr>
                      <w:b/>
                      <w:bCs/>
                    </w:rPr>
                    <w:t>No</w:t>
                  </w:r>
                </w:p>
              </w:tc>
              <w:tc>
                <w:tcPr>
                  <w:tcW w:w="606" w:type="dxa"/>
                </w:tcPr>
                <w:p w14:paraId="5CF158DD" w14:textId="4245FCDD"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p>
              </w:tc>
            </w:tr>
          </w:tbl>
          <w:p w14:paraId="1FA2CF6D"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A23336" w:rsidRPr="00693BFC" w14:paraId="63171CAD" w14:textId="77777777" w:rsidTr="6351F82B">
        <w:trPr>
          <w:trHeight w:val="773"/>
        </w:trPr>
        <w:tc>
          <w:tcPr>
            <w:tcW w:w="7367" w:type="dxa"/>
            <w:tcBorders>
              <w:bottom w:val="single" w:sz="4" w:space="0" w:color="auto"/>
            </w:tcBorders>
          </w:tcPr>
          <w:p w14:paraId="3F994B11" w14:textId="5C43E2A5"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rsidRPr="00693BFC">
              <w:t xml:space="preserve">c.   Is the award and program information in the accounts consistent with the </w:t>
            </w:r>
            <w:r w:rsidR="00EC7C21" w:rsidRPr="00693BFC">
              <w:t xml:space="preserve">applicable </w:t>
            </w:r>
            <w:r w:rsidR="001E4575">
              <w:t>grant agreement</w:t>
            </w:r>
            <w:r w:rsidR="00EC7C21" w:rsidRPr="00693BFC">
              <w:t xml:space="preserve"> document(s)</w:t>
            </w:r>
            <w:r w:rsidRPr="00693BFC">
              <w:t xml:space="preserve">?  </w:t>
            </w:r>
          </w:p>
          <w:p w14:paraId="049700FF" w14:textId="77777777" w:rsidR="00092DE6" w:rsidRPr="00693BFC" w:rsidRDefault="00092DE6"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p>
          <w:p w14:paraId="7F338D2F" w14:textId="1EABBC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rsidRPr="00693BFC">
              <w:t xml:space="preserve">      [2 CFR 200.302(b)(1)</w:t>
            </w:r>
            <w:r w:rsidR="00606C3C" w:rsidRPr="00693BFC">
              <w:t>;</w:t>
            </w:r>
            <w:r w:rsidR="00C674DB" w:rsidRPr="00693BFC">
              <w:t xml:space="preserve"> CDBG Entitlement: 24 CFR 570.502(a); HOME: 24 CFR 92.505; HOPWA: 24 CFR 574.605; ESG: 24 CFR 576.407(c) and 24 CFR 576.500(u); </w:t>
            </w:r>
            <w:proofErr w:type="spellStart"/>
            <w:r w:rsidR="00C674DB" w:rsidRPr="00693BFC">
              <w:t>CoC</w:t>
            </w:r>
            <w:proofErr w:type="spellEnd"/>
            <w:r w:rsidR="00C674DB" w:rsidRPr="00693BFC">
              <w:t xml:space="preserve">: 24 CFR 578.99(e) and 24 CFR 578.103(a)(15) (for grants awarded under the FY 2015 NOFA) or </w:t>
            </w:r>
            <w:r w:rsidR="00C674DB" w:rsidRPr="00693BFC">
              <w:lastRenderedPageBreak/>
              <w:t>578.103(a)(16) (for grants awarded under the FY 2016 NOFA or later)</w:t>
            </w:r>
            <w:r w:rsidRPr="00693BFC">
              <w:t>]</w:t>
            </w:r>
          </w:p>
          <w:p w14:paraId="76E18F0F" w14:textId="71F92CAB" w:rsidR="00744CED" w:rsidRPr="00693BFC" w:rsidRDefault="00744CED"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52A08DBD" w14:textId="77777777" w:rsidTr="005E01C0">
              <w:trPr>
                <w:trHeight w:val="170"/>
              </w:trPr>
              <w:tc>
                <w:tcPr>
                  <w:tcW w:w="425" w:type="dxa"/>
                </w:tcPr>
                <w:p w14:paraId="463A2204"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693BFC">
                    <w:lastRenderedPageBreak/>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3F37DF20"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5D77A923" w14:textId="12028553"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A23336" w:rsidRPr="00693BFC" w14:paraId="08578934" w14:textId="77777777" w:rsidTr="005E01C0">
              <w:trPr>
                <w:trHeight w:val="225"/>
              </w:trPr>
              <w:tc>
                <w:tcPr>
                  <w:tcW w:w="425" w:type="dxa"/>
                </w:tcPr>
                <w:p w14:paraId="746A6652"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693BFC">
                    <w:rPr>
                      <w:b/>
                      <w:bCs/>
                    </w:rPr>
                    <w:t>Yes</w:t>
                  </w:r>
                </w:p>
              </w:tc>
              <w:tc>
                <w:tcPr>
                  <w:tcW w:w="576" w:type="dxa"/>
                </w:tcPr>
                <w:p w14:paraId="30E44FC0"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693BFC">
                    <w:rPr>
                      <w:b/>
                      <w:bCs/>
                    </w:rPr>
                    <w:t>No</w:t>
                  </w:r>
                </w:p>
              </w:tc>
              <w:tc>
                <w:tcPr>
                  <w:tcW w:w="606" w:type="dxa"/>
                </w:tcPr>
                <w:p w14:paraId="41D44B3F" w14:textId="05C18F3B"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p>
              </w:tc>
            </w:tr>
          </w:tbl>
          <w:p w14:paraId="21375726"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A23336" w:rsidRPr="00693BFC" w14:paraId="2D74F163" w14:textId="77777777" w:rsidTr="6351F82B">
        <w:trPr>
          <w:trHeight w:val="773"/>
        </w:trPr>
        <w:tc>
          <w:tcPr>
            <w:tcW w:w="7367" w:type="dxa"/>
            <w:tcBorders>
              <w:bottom w:val="single" w:sz="4" w:space="0" w:color="auto"/>
            </w:tcBorders>
          </w:tcPr>
          <w:p w14:paraId="7E90371E" w14:textId="61D56675" w:rsidR="00CC5511" w:rsidRPr="00693BFC" w:rsidRDefault="6351F82B" w:rsidP="00CC551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rsidRPr="00693BFC">
              <w:t>d.   Are the account classifications in the chart of accounts consistent with the account classifications in the general ledger?</w:t>
            </w:r>
          </w:p>
          <w:p w14:paraId="531B1B82" w14:textId="7A53FD6B" w:rsidR="00FA4351" w:rsidRPr="00693BFC" w:rsidRDefault="00FA4351" w:rsidP="000C1FE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4B905A82" w14:textId="77777777" w:rsidTr="00533A33">
              <w:trPr>
                <w:trHeight w:val="170"/>
              </w:trPr>
              <w:tc>
                <w:tcPr>
                  <w:tcW w:w="425" w:type="dxa"/>
                </w:tcPr>
                <w:p w14:paraId="16BBC270" w14:textId="77777777" w:rsidR="00CC5511" w:rsidRPr="00693BFC" w:rsidRDefault="00CC5511" w:rsidP="00CC551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3C1EF5B7" w14:textId="77777777" w:rsidR="00CC5511" w:rsidRPr="00693BFC" w:rsidRDefault="00CC5511" w:rsidP="00CC551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0AC53BB6" w14:textId="6DA0883F" w:rsidR="00CC5511" w:rsidRPr="00693BFC" w:rsidRDefault="00CC5511" w:rsidP="00CC551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A23336" w:rsidRPr="00693BFC" w14:paraId="2C33914B" w14:textId="77777777" w:rsidTr="00533A33">
              <w:trPr>
                <w:trHeight w:val="225"/>
              </w:trPr>
              <w:tc>
                <w:tcPr>
                  <w:tcW w:w="425" w:type="dxa"/>
                </w:tcPr>
                <w:p w14:paraId="7BECF933" w14:textId="77777777" w:rsidR="00CC5511" w:rsidRPr="00693BFC" w:rsidRDefault="00CC5511" w:rsidP="00CC551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693BFC">
                    <w:rPr>
                      <w:b/>
                      <w:bCs/>
                    </w:rPr>
                    <w:t>Yes</w:t>
                  </w:r>
                </w:p>
              </w:tc>
              <w:tc>
                <w:tcPr>
                  <w:tcW w:w="576" w:type="dxa"/>
                </w:tcPr>
                <w:p w14:paraId="4D2120C6" w14:textId="77777777" w:rsidR="00CC5511" w:rsidRPr="00693BFC" w:rsidRDefault="00CC5511" w:rsidP="00CC551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693BFC">
                    <w:rPr>
                      <w:b/>
                      <w:bCs/>
                    </w:rPr>
                    <w:t>No</w:t>
                  </w:r>
                </w:p>
              </w:tc>
              <w:tc>
                <w:tcPr>
                  <w:tcW w:w="606" w:type="dxa"/>
                </w:tcPr>
                <w:p w14:paraId="0AF32087" w14:textId="4297D378" w:rsidR="00CC5511" w:rsidRPr="00693BFC" w:rsidRDefault="00CC5511" w:rsidP="00CC551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p>
              </w:tc>
            </w:tr>
          </w:tbl>
          <w:p w14:paraId="51FB36DF" w14:textId="77777777" w:rsidR="00FA4351" w:rsidRPr="00693BFC" w:rsidRDefault="00FA4351"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A23336" w:rsidRPr="00693BFC" w14:paraId="3B2B39DB" w14:textId="77777777" w:rsidTr="6351F82B">
        <w:trPr>
          <w:cantSplit/>
        </w:trPr>
        <w:tc>
          <w:tcPr>
            <w:tcW w:w="8990" w:type="dxa"/>
            <w:gridSpan w:val="2"/>
            <w:tcBorders>
              <w:bottom w:val="nil"/>
            </w:tcBorders>
          </w:tcPr>
          <w:p w14:paraId="08B40AD1"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7E0FB1F7"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5E01C0" w:rsidRPr="00693BFC" w14:paraId="26340513" w14:textId="77777777" w:rsidTr="6351F82B">
        <w:trPr>
          <w:cantSplit/>
        </w:trPr>
        <w:tc>
          <w:tcPr>
            <w:tcW w:w="8990" w:type="dxa"/>
            <w:gridSpan w:val="2"/>
            <w:tcBorders>
              <w:top w:val="nil"/>
            </w:tcBorders>
          </w:tcPr>
          <w:p w14:paraId="04575A68" w14:textId="77777777" w:rsidR="005E01C0" w:rsidRPr="00693BFC" w:rsidRDefault="005E01C0" w:rsidP="005E01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34B373B5" w14:textId="77777777" w:rsidR="0016317B" w:rsidRPr="00693BFC" w:rsidRDefault="0016317B" w:rsidP="001A48E7">
      <w:pPr>
        <w:pStyle w:val="Level1"/>
        <w:widowControl w:val="0"/>
        <w:numPr>
          <w:ilvl w:val="0"/>
          <w:numId w:val="0"/>
        </w:numPr>
        <w:tabs>
          <w:tab w:val="left" w:pos="0"/>
          <w:tab w:val="left" w:pos="450"/>
          <w:tab w:val="left" w:pos="2160"/>
          <w:tab w:val="left" w:pos="2880"/>
          <w:tab w:val="left" w:pos="3600"/>
          <w:tab w:val="left" w:pos="5040"/>
          <w:tab w:val="left" w:pos="5760"/>
          <w:tab w:val="left" w:pos="6480"/>
        </w:tabs>
        <w:rPr>
          <w:u w:val="single"/>
        </w:rPr>
      </w:pPr>
    </w:p>
    <w:p w14:paraId="3AAB09F8" w14:textId="77777777" w:rsidR="007D1E18" w:rsidRPr="00693BFC" w:rsidRDefault="007D1E18" w:rsidP="001A48E7">
      <w:pPr>
        <w:pStyle w:val="Level1"/>
        <w:widowControl w:val="0"/>
        <w:numPr>
          <w:ilvl w:val="0"/>
          <w:numId w:val="0"/>
        </w:numPr>
        <w:tabs>
          <w:tab w:val="left" w:pos="0"/>
          <w:tab w:val="left" w:pos="450"/>
          <w:tab w:val="left" w:pos="2160"/>
          <w:tab w:val="left" w:pos="2880"/>
          <w:tab w:val="left" w:pos="3600"/>
          <w:tab w:val="left" w:pos="5040"/>
          <w:tab w:val="left" w:pos="5760"/>
          <w:tab w:val="left" w:pos="6480"/>
        </w:tabs>
        <w:rPr>
          <w:caps/>
        </w:rPr>
      </w:pPr>
    </w:p>
    <w:p w14:paraId="4EAA445D" w14:textId="34E64F81" w:rsidR="00FF5929" w:rsidRPr="00693BFC" w:rsidRDefault="00EC0909" w:rsidP="001A48E7">
      <w:pPr>
        <w:pStyle w:val="Level1"/>
        <w:widowControl w:val="0"/>
        <w:numPr>
          <w:ilvl w:val="0"/>
          <w:numId w:val="0"/>
        </w:numPr>
        <w:tabs>
          <w:tab w:val="left" w:pos="0"/>
          <w:tab w:val="left" w:pos="450"/>
          <w:tab w:val="left" w:pos="2160"/>
          <w:tab w:val="left" w:pos="2880"/>
          <w:tab w:val="left" w:pos="3600"/>
          <w:tab w:val="left" w:pos="5040"/>
          <w:tab w:val="left" w:pos="5760"/>
          <w:tab w:val="left" w:pos="6480"/>
        </w:tabs>
        <w:rPr>
          <w:caps/>
        </w:rPr>
      </w:pPr>
      <w:r w:rsidRPr="00693BFC">
        <w:rPr>
          <w:caps/>
        </w:rPr>
        <w:t>2</w:t>
      </w:r>
      <w:r w:rsidR="00FF5929" w:rsidRPr="00693BFC">
        <w:rPr>
          <w:caps/>
        </w:rPr>
        <w:t>.</w:t>
      </w:r>
    </w:p>
    <w:p w14:paraId="627C3655" w14:textId="62A46399" w:rsidR="00F61341" w:rsidRPr="00693BFC" w:rsidRDefault="00F61341" w:rsidP="001A48E7">
      <w:pPr>
        <w:pStyle w:val="Level1"/>
        <w:widowControl w:val="0"/>
        <w:numPr>
          <w:ilvl w:val="0"/>
          <w:numId w:val="0"/>
        </w:numPr>
        <w:tabs>
          <w:tab w:val="left" w:pos="0"/>
          <w:tab w:val="left" w:pos="450"/>
          <w:tab w:val="left" w:pos="2160"/>
          <w:tab w:val="left" w:pos="2880"/>
          <w:tab w:val="left" w:pos="3600"/>
          <w:tab w:val="left" w:pos="5040"/>
          <w:tab w:val="left" w:pos="5760"/>
          <w:tab w:val="left" w:pos="6480"/>
        </w:tabs>
        <w:rPr>
          <w:cap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9"/>
        <w:gridCol w:w="1621"/>
      </w:tblGrid>
      <w:tr w:rsidR="00A23336" w:rsidRPr="00693BFC" w14:paraId="1FEA0833" w14:textId="77777777" w:rsidTr="6351F82B">
        <w:trPr>
          <w:cantSplit/>
          <w:trHeight w:val="773"/>
        </w:trPr>
        <w:tc>
          <w:tcPr>
            <w:tcW w:w="8990" w:type="dxa"/>
            <w:gridSpan w:val="2"/>
            <w:tcBorders>
              <w:bottom w:val="single" w:sz="4" w:space="0" w:color="auto"/>
            </w:tcBorders>
          </w:tcPr>
          <w:p w14:paraId="15F387B5" w14:textId="29B5E6E9" w:rsidR="004C14D1" w:rsidRPr="00693BFC"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bookmarkStart w:id="6" w:name="_Hlk21699815"/>
            <w:r w:rsidRPr="00693BFC">
              <w:t xml:space="preserve">The </w:t>
            </w:r>
            <w:r w:rsidR="001E4575">
              <w:t>Subrecipient</w:t>
            </w:r>
            <w:r w:rsidR="00337A20" w:rsidRPr="00693BFC">
              <w:t xml:space="preserve">’s </w:t>
            </w:r>
            <w:r w:rsidR="00582811" w:rsidRPr="00693BFC">
              <w:t xml:space="preserve">financial management system </w:t>
            </w:r>
            <w:r w:rsidRPr="00693BFC">
              <w:t xml:space="preserve">records must identify adequately the source and application of funds for HUD-funded activities.  The </w:t>
            </w:r>
            <w:r w:rsidR="001E4575">
              <w:t>Subrecipient</w:t>
            </w:r>
            <w:r w:rsidR="00337A20" w:rsidRPr="00693BFC">
              <w:t xml:space="preserve"> </w:t>
            </w:r>
            <w:r w:rsidRPr="00693BFC">
              <w:t xml:space="preserve">can facilitate compliance with this requirement if it accounts for a HUD program in a separate accounting fund (e.g., Special Revenue Fund).  </w:t>
            </w:r>
            <w:r w:rsidRPr="00693BFC">
              <w:rPr>
                <w:b/>
              </w:rPr>
              <w:t>Note</w:t>
            </w:r>
            <w:r w:rsidR="001E4575">
              <w:t>, however, that DOH</w:t>
            </w:r>
            <w:r w:rsidRPr="00693BFC">
              <w:t xml:space="preserve"> </w:t>
            </w:r>
            <w:r w:rsidRPr="00693BFC">
              <w:rPr>
                <w:b/>
              </w:rPr>
              <w:t>cannot</w:t>
            </w:r>
            <w:r w:rsidRPr="00693BFC">
              <w:t xml:space="preserve"> requir</w:t>
            </w:r>
            <w:r w:rsidR="00582811" w:rsidRPr="00693BFC">
              <w:t xml:space="preserve">e </w:t>
            </w:r>
            <w:r w:rsidRPr="00693BFC">
              <w:t xml:space="preserve">the </w:t>
            </w:r>
            <w:r w:rsidR="001E4575">
              <w:t>Subrecipient</w:t>
            </w:r>
            <w:r w:rsidR="00337A20" w:rsidRPr="00693BFC">
              <w:t xml:space="preserve"> </w:t>
            </w:r>
            <w:r w:rsidRPr="00693BFC">
              <w:t xml:space="preserve">to </w:t>
            </w:r>
            <w:r w:rsidR="007216BC" w:rsidRPr="00693BFC">
              <w:t xml:space="preserve">establish </w:t>
            </w:r>
            <w:r w:rsidRPr="00693BFC">
              <w:t>an accrual accounting</w:t>
            </w:r>
            <w:r w:rsidR="00582811" w:rsidRPr="00693BFC">
              <w:t xml:space="preserve"> system</w:t>
            </w:r>
            <w:r w:rsidRPr="00693BFC">
              <w:t>.</w:t>
            </w:r>
          </w:p>
          <w:p w14:paraId="750D7262" w14:textId="31DD6835" w:rsidR="00744CED" w:rsidRPr="00693BFC" w:rsidRDefault="00744CE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A23336" w:rsidRPr="00693BFC" w14:paraId="213C33F2" w14:textId="77777777" w:rsidTr="6351F82B">
        <w:trPr>
          <w:trHeight w:val="413"/>
        </w:trPr>
        <w:tc>
          <w:tcPr>
            <w:tcW w:w="7369" w:type="dxa"/>
            <w:tcBorders>
              <w:bottom w:val="single" w:sz="4" w:space="0" w:color="auto"/>
            </w:tcBorders>
          </w:tcPr>
          <w:p w14:paraId="704943E6" w14:textId="565743DE" w:rsidR="004C14D1" w:rsidRPr="00693BFC" w:rsidRDefault="6351F82B" w:rsidP="00286DD7">
            <w:pPr>
              <w:pStyle w:val="Level1"/>
              <w:widowControl w:val="0"/>
              <w:numPr>
                <w:ilvl w:val="0"/>
                <w:numId w:val="34"/>
              </w:numPr>
              <w:tabs>
                <w:tab w:val="clear" w:pos="4320"/>
                <w:tab w:val="clear" w:pos="8640"/>
                <w:tab w:val="left" w:pos="3230"/>
              </w:tabs>
            </w:pPr>
            <w:r w:rsidRPr="00693BFC">
              <w:t xml:space="preserve">Do the </w:t>
            </w:r>
            <w:r w:rsidR="001E4575">
              <w:t>Subrecipient</w:t>
            </w:r>
            <w:r w:rsidRPr="00693BFC">
              <w:t>’s accounting re</w:t>
            </w:r>
            <w:r w:rsidR="002462AB">
              <w:t>cords contain information on DOH</w:t>
            </w:r>
            <w:r w:rsidRPr="00693BFC">
              <w:t xml:space="preserve"> grant awards, authorizations, obligations, unobligated balances, assets, expenditures, income, and interest?</w:t>
            </w:r>
          </w:p>
          <w:p w14:paraId="51B39EC5" w14:textId="77777777" w:rsidR="00092DE6" w:rsidRPr="00693BFC" w:rsidRDefault="00092DE6" w:rsidP="00092DE6">
            <w:pPr>
              <w:pStyle w:val="Level1"/>
              <w:numPr>
                <w:ilvl w:val="0"/>
                <w:numId w:val="0"/>
              </w:numPr>
              <w:ind w:left="720"/>
              <w:rPr>
                <w:b/>
              </w:rPr>
            </w:pPr>
          </w:p>
          <w:p w14:paraId="1F67E74E" w14:textId="4F45C233" w:rsidR="00092DE6" w:rsidRPr="00693BFC" w:rsidRDefault="00092DE6" w:rsidP="00092DE6">
            <w:pPr>
              <w:pStyle w:val="Level1"/>
              <w:numPr>
                <w:ilvl w:val="0"/>
                <w:numId w:val="0"/>
              </w:numPr>
              <w:ind w:left="720"/>
            </w:pPr>
            <w:r w:rsidRPr="00693BFC">
              <w:rPr>
                <w:b/>
              </w:rPr>
              <w:t>NOTE</w:t>
            </w:r>
            <w:r w:rsidRPr="00693BFC">
              <w:t xml:space="preserve">: </w:t>
            </w:r>
            <w:r w:rsidR="001E4575">
              <w:t>Subrecipients</w:t>
            </w:r>
            <w:r w:rsidRPr="00693BFC">
              <w:t xml:space="preserve"> may use the term “encumbrance” in lieu of “obligation” in their accounting records.  </w:t>
            </w:r>
          </w:p>
          <w:p w14:paraId="0511BE74" w14:textId="77777777" w:rsidR="00092DE6" w:rsidRPr="00693BFC" w:rsidRDefault="00092DE6" w:rsidP="00286DD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p>
          <w:p w14:paraId="277EAF63" w14:textId="086B354F" w:rsidR="00077310" w:rsidRPr="00693BFC" w:rsidRDefault="004C14D1" w:rsidP="00092D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r w:rsidRPr="00693BFC">
              <w:t>[2 CFR 200.302(b)(3)</w:t>
            </w:r>
            <w:r w:rsidR="00C674DB" w:rsidRPr="00693BFC">
              <w:t xml:space="preserve">; CDBG Entitlement: 24 CFR 570.502(a); HOME: 24 CFR 92.505; HOPWA: 24 CFR 574.605; ESG: 24 CFR 576.407(c) and 24 CFR 576.500(u); </w:t>
            </w:r>
            <w:proofErr w:type="spellStart"/>
            <w:r w:rsidR="00C674DB" w:rsidRPr="00693BFC">
              <w:t>CoC</w:t>
            </w:r>
            <w:proofErr w:type="spellEnd"/>
            <w:r w:rsidR="00C674DB" w:rsidRPr="00693BFC">
              <w:t>: 24 CFR 578.99(e) and 24 CFR 578.103(a)(15) (for grants awarded under the FY 2015 NOFA) or 578.103(a)(16) (for grants awarded under the FY 2016 NOFA or later)</w:t>
            </w:r>
            <w:r w:rsidRPr="00693BFC">
              <w:t>]</w:t>
            </w:r>
          </w:p>
          <w:p w14:paraId="45BEB14F" w14:textId="019E0DA9" w:rsidR="00077310" w:rsidRPr="00693BFC" w:rsidRDefault="00077310" w:rsidP="00092DE6">
            <w:pPr>
              <w:pStyle w:val="Level1"/>
              <w:numPr>
                <w:ilvl w:val="0"/>
                <w:numId w:val="0"/>
              </w:numPr>
              <w:ind w:left="720"/>
            </w:pPr>
          </w:p>
        </w:tc>
        <w:tc>
          <w:tcPr>
            <w:tcW w:w="1621"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19392979" w14:textId="77777777" w:rsidTr="00A83EA4">
              <w:trPr>
                <w:trHeight w:val="170"/>
              </w:trPr>
              <w:tc>
                <w:tcPr>
                  <w:tcW w:w="425" w:type="dxa"/>
                </w:tcPr>
                <w:p w14:paraId="3FA50D20" w14:textId="77777777" w:rsidR="004C14D1" w:rsidRPr="00693BFC"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39F54DE8" w14:textId="77777777" w:rsidR="004C14D1" w:rsidRPr="00693BFC"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12BA897D" w14:textId="77777777" w:rsidR="004C14D1" w:rsidRPr="00693BFC"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58730FBB" w14:textId="77777777" w:rsidTr="00A83EA4">
              <w:trPr>
                <w:trHeight w:val="225"/>
              </w:trPr>
              <w:tc>
                <w:tcPr>
                  <w:tcW w:w="425" w:type="dxa"/>
                </w:tcPr>
                <w:p w14:paraId="40F8CF1D" w14:textId="77777777" w:rsidR="004C14D1" w:rsidRPr="00693BFC"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242E624E" w14:textId="77777777" w:rsidR="004C14D1" w:rsidRPr="00693BFC"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227E0ADA" w14:textId="77777777" w:rsidR="004C14D1" w:rsidRPr="00693BFC"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512F5E29" w14:textId="77777777" w:rsidR="004C14D1" w:rsidRPr="00693BFC"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23336" w:rsidRPr="00693BFC" w14:paraId="2D846C6F" w14:textId="77777777" w:rsidTr="6351F82B">
        <w:trPr>
          <w:cantSplit/>
        </w:trPr>
        <w:tc>
          <w:tcPr>
            <w:tcW w:w="8990" w:type="dxa"/>
            <w:gridSpan w:val="2"/>
            <w:tcBorders>
              <w:bottom w:val="nil"/>
            </w:tcBorders>
          </w:tcPr>
          <w:p w14:paraId="1DA197B8" w14:textId="77777777" w:rsidR="004C14D1" w:rsidRPr="00693BFC"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5B462849" w14:textId="77777777" w:rsidR="004C14D1" w:rsidRPr="00693BFC"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A23336" w:rsidRPr="00693BFC" w14:paraId="69E3150F" w14:textId="77777777" w:rsidTr="6351F82B">
        <w:trPr>
          <w:cantSplit/>
        </w:trPr>
        <w:tc>
          <w:tcPr>
            <w:tcW w:w="8990" w:type="dxa"/>
            <w:gridSpan w:val="2"/>
            <w:tcBorders>
              <w:top w:val="nil"/>
            </w:tcBorders>
          </w:tcPr>
          <w:p w14:paraId="4C40B816" w14:textId="77777777" w:rsidR="004C14D1" w:rsidRPr="00693BFC"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A23336" w:rsidRPr="00693BFC" w14:paraId="5819C76E" w14:textId="77777777" w:rsidTr="6351F82B">
        <w:trPr>
          <w:trHeight w:val="773"/>
        </w:trPr>
        <w:tc>
          <w:tcPr>
            <w:tcW w:w="7369" w:type="dxa"/>
            <w:tcBorders>
              <w:bottom w:val="single" w:sz="4" w:space="0" w:color="auto"/>
            </w:tcBorders>
          </w:tcPr>
          <w:p w14:paraId="635E695A" w14:textId="79F76EED" w:rsidR="00503C87" w:rsidRPr="00693BFC" w:rsidRDefault="00DB2547" w:rsidP="00286DD7">
            <w:pPr>
              <w:pStyle w:val="Level1"/>
              <w:widowControl w:val="0"/>
              <w:numPr>
                <w:ilvl w:val="0"/>
                <w:numId w:val="34"/>
              </w:numPr>
              <w:tabs>
                <w:tab w:val="clear" w:pos="4320"/>
                <w:tab w:val="clear" w:pos="8640"/>
              </w:tabs>
            </w:pPr>
            <w:r w:rsidRPr="00693BFC">
              <w:t>Do</w:t>
            </w:r>
            <w:r w:rsidR="002A01A0" w:rsidRPr="00693BFC">
              <w:t>e</w:t>
            </w:r>
            <w:r w:rsidR="001937C9" w:rsidRPr="00693BFC">
              <w:t>s</w:t>
            </w:r>
            <w:r w:rsidR="00265E7E" w:rsidRPr="00693BFC">
              <w:t xml:space="preserve"> the</w:t>
            </w:r>
            <w:r w:rsidR="004277A2" w:rsidRPr="00693BFC">
              <w:t xml:space="preserve"> </w:t>
            </w:r>
            <w:r w:rsidR="001937C9" w:rsidRPr="00693BFC">
              <w:t xml:space="preserve">financial management system contain records (e.g., </w:t>
            </w:r>
            <w:r w:rsidR="004277A2" w:rsidRPr="00693BFC">
              <w:t>accounting records</w:t>
            </w:r>
            <w:r w:rsidR="001937C9" w:rsidRPr="00693BFC">
              <w:t>)</w:t>
            </w:r>
            <w:r w:rsidR="004277A2" w:rsidRPr="00693BFC">
              <w:t xml:space="preserve"> </w:t>
            </w:r>
            <w:r w:rsidR="00DF057F" w:rsidRPr="00693BFC">
              <w:t xml:space="preserve">that </w:t>
            </w:r>
            <w:r w:rsidR="00733B58" w:rsidRPr="00693BFC">
              <w:t xml:space="preserve">show </w:t>
            </w:r>
            <w:r w:rsidR="004277A2" w:rsidRPr="00693BFC">
              <w:t>the amounts budgeted/allocated for activities to be undertaken with the assistance provided under the award</w:t>
            </w:r>
            <w:r w:rsidR="00D7231F" w:rsidRPr="00693BFC">
              <w:t>(s)</w:t>
            </w:r>
            <w:r w:rsidR="00017F50" w:rsidRPr="00693BFC">
              <w:t xml:space="preserve"> </w:t>
            </w:r>
            <w:r w:rsidR="00D7231F" w:rsidRPr="00693BFC">
              <w:t>reviewed?</w:t>
            </w:r>
          </w:p>
          <w:p w14:paraId="32D65998" w14:textId="77777777" w:rsidR="00092DE6" w:rsidRPr="00693BFC" w:rsidRDefault="00092DE6" w:rsidP="00286DD7">
            <w:pPr>
              <w:pStyle w:val="Level1"/>
              <w:widowControl w:val="0"/>
              <w:numPr>
                <w:ilvl w:val="0"/>
                <w:numId w:val="0"/>
              </w:numPr>
              <w:tabs>
                <w:tab w:val="clear" w:pos="4320"/>
                <w:tab w:val="clear" w:pos="8640"/>
              </w:tabs>
              <w:ind w:left="720"/>
            </w:pPr>
          </w:p>
          <w:p w14:paraId="37FC7CE2" w14:textId="592D1DA0" w:rsidR="005A7CEC" w:rsidRPr="00693BFC" w:rsidRDefault="009F4021" w:rsidP="00286DD7">
            <w:pPr>
              <w:pStyle w:val="Level1"/>
              <w:widowControl w:val="0"/>
              <w:numPr>
                <w:ilvl w:val="0"/>
                <w:numId w:val="0"/>
              </w:numPr>
              <w:tabs>
                <w:tab w:val="clear" w:pos="4320"/>
                <w:tab w:val="clear" w:pos="8640"/>
              </w:tabs>
              <w:ind w:left="720"/>
            </w:pPr>
            <w:r w:rsidRPr="00693BFC">
              <w:t>[</w:t>
            </w:r>
            <w:r w:rsidR="00677B87" w:rsidRPr="00693BFC">
              <w:t>2 CFR 200.302</w:t>
            </w:r>
            <w:r w:rsidR="00932A24" w:rsidRPr="00693BFC">
              <w:t>(a)</w:t>
            </w:r>
            <w:r w:rsidR="00543DFB" w:rsidRPr="00693BFC">
              <w:t xml:space="preserve"> and </w:t>
            </w:r>
            <w:r w:rsidR="00EE0DAD" w:rsidRPr="00693BFC">
              <w:t>2 CFR 200.302</w:t>
            </w:r>
            <w:r w:rsidR="005C47CB" w:rsidRPr="00693BFC">
              <w:t>(b)(3)</w:t>
            </w:r>
            <w:r w:rsidR="0002639F" w:rsidRPr="00693BFC">
              <w:t xml:space="preserve">; CDBG Entitlement: 24 CFR 570.502(a); HOME: 24 CFR 92.505; HOPWA: 24 CFR 574.605; ESG: 24 CFR 576.407(c) and 24 CFR 576.500(u); </w:t>
            </w:r>
            <w:proofErr w:type="spellStart"/>
            <w:r w:rsidR="0002639F" w:rsidRPr="00693BFC">
              <w:t>CoC</w:t>
            </w:r>
            <w:proofErr w:type="spellEnd"/>
            <w:r w:rsidR="0002639F" w:rsidRPr="00693BFC">
              <w:t xml:space="preserve">: 24 CFR 578.99(e) and 24 CFR 578.103(a)(15) (for grants awarded under the FY 2015 NOFA) or 578.103(a)(16) (for grants awarded </w:t>
            </w:r>
            <w:r w:rsidR="0002639F" w:rsidRPr="00693BFC">
              <w:lastRenderedPageBreak/>
              <w:t>under the FY 2016 NOFA or later)</w:t>
            </w:r>
            <w:r w:rsidR="00731657" w:rsidRPr="00693BFC">
              <w:t>]</w:t>
            </w:r>
          </w:p>
        </w:tc>
        <w:tc>
          <w:tcPr>
            <w:tcW w:w="1621"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701B4D0E" w14:textId="77777777" w:rsidTr="00A707D7">
              <w:trPr>
                <w:trHeight w:val="170"/>
              </w:trPr>
              <w:tc>
                <w:tcPr>
                  <w:tcW w:w="425" w:type="dxa"/>
                </w:tcPr>
                <w:p w14:paraId="6C4FC61C"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lastRenderedPageBreak/>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4B702279"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27E75101"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22E5E2BF" w14:textId="77777777" w:rsidTr="00A707D7">
              <w:trPr>
                <w:trHeight w:val="225"/>
              </w:trPr>
              <w:tc>
                <w:tcPr>
                  <w:tcW w:w="425" w:type="dxa"/>
                </w:tcPr>
                <w:p w14:paraId="62680D0B"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4CC93BAF"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5F037680"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68386F7C"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22822" w:rsidRPr="00693BFC" w14:paraId="6FDE5E7A" w14:textId="77777777" w:rsidTr="6351F82B">
        <w:trPr>
          <w:trHeight w:val="773"/>
        </w:trPr>
        <w:tc>
          <w:tcPr>
            <w:tcW w:w="8990" w:type="dxa"/>
            <w:gridSpan w:val="2"/>
            <w:tcBorders>
              <w:bottom w:val="single" w:sz="4" w:space="0" w:color="auto"/>
            </w:tcBorders>
          </w:tcPr>
          <w:p w14:paraId="129E22B8" w14:textId="77777777" w:rsidR="00E22822" w:rsidRPr="00693BFC" w:rsidRDefault="00E22822" w:rsidP="00E2282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57A69946" w14:textId="77777777" w:rsidR="00E22822" w:rsidRPr="00693BFC" w:rsidRDefault="00E22822" w:rsidP="00E2282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3B70C265" w14:textId="77777777" w:rsidR="00E22822" w:rsidRPr="00693BFC" w:rsidRDefault="00E22822" w:rsidP="005A7CE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5A7CEC" w:rsidRPr="00693BFC" w14:paraId="594CBFA7" w14:textId="77777777" w:rsidTr="6351F82B">
        <w:trPr>
          <w:trHeight w:val="773"/>
        </w:trPr>
        <w:tc>
          <w:tcPr>
            <w:tcW w:w="7369" w:type="dxa"/>
            <w:tcBorders>
              <w:bottom w:val="single" w:sz="4" w:space="0" w:color="auto"/>
            </w:tcBorders>
          </w:tcPr>
          <w:p w14:paraId="333D734D" w14:textId="4E7DB8BF" w:rsidR="005A7CEC" w:rsidRPr="00693BFC" w:rsidRDefault="005A7CEC" w:rsidP="00286DD7">
            <w:pPr>
              <w:pStyle w:val="Level1"/>
              <w:widowControl w:val="0"/>
              <w:numPr>
                <w:ilvl w:val="0"/>
                <w:numId w:val="34"/>
              </w:numPr>
              <w:tabs>
                <w:tab w:val="clear" w:pos="4320"/>
                <w:tab w:val="clear" w:pos="8640"/>
              </w:tabs>
            </w:pPr>
            <w:r w:rsidRPr="00693BFC">
              <w:t xml:space="preserve">Are </w:t>
            </w:r>
            <w:r w:rsidR="00B5627D" w:rsidRPr="00693BFC">
              <w:t xml:space="preserve">the </w:t>
            </w:r>
            <w:r w:rsidRPr="00693BFC">
              <w:t xml:space="preserve">amounts </w:t>
            </w:r>
            <w:r w:rsidR="00B5627D" w:rsidRPr="00693BFC">
              <w:t xml:space="preserve">budgeted/allocated for activities </w:t>
            </w:r>
            <w:r w:rsidRPr="00693BFC">
              <w:t>consistent with the corresponding amounts in the source documents (such as the award</w:t>
            </w:r>
            <w:r w:rsidR="00816D99" w:rsidRPr="00693BFC">
              <w:t>/</w:t>
            </w:r>
            <w:proofErr w:type="spellStart"/>
            <w:r w:rsidR="00816D99" w:rsidRPr="00693BFC">
              <w:t>subaward</w:t>
            </w:r>
            <w:proofErr w:type="spellEnd"/>
            <w:r w:rsidRPr="00693BFC">
              <w:t xml:space="preserve"> document </w:t>
            </w:r>
            <w:r w:rsidR="00816D99" w:rsidRPr="00693BFC">
              <w:t>(e.g., cooperative agreement, grant agreeme</w:t>
            </w:r>
            <w:r w:rsidR="002462AB">
              <w:t>nt, and subrecipient agreement)</w:t>
            </w:r>
            <w:r w:rsidRPr="00693BFC">
              <w:t>?</w:t>
            </w:r>
          </w:p>
          <w:p w14:paraId="4FAE48BA" w14:textId="77777777" w:rsidR="00092DE6" w:rsidRPr="00693BFC" w:rsidRDefault="00092DE6" w:rsidP="00286DD7">
            <w:pPr>
              <w:pStyle w:val="Level1"/>
              <w:widowControl w:val="0"/>
              <w:numPr>
                <w:ilvl w:val="0"/>
                <w:numId w:val="0"/>
              </w:numPr>
              <w:tabs>
                <w:tab w:val="clear" w:pos="4320"/>
                <w:tab w:val="clear" w:pos="8640"/>
              </w:tabs>
              <w:ind w:left="720"/>
            </w:pPr>
          </w:p>
          <w:p w14:paraId="34C6BC31" w14:textId="6437E738" w:rsidR="00F21DCB" w:rsidRPr="00693BFC" w:rsidRDefault="00F21DCB" w:rsidP="00286DD7">
            <w:pPr>
              <w:pStyle w:val="Level1"/>
              <w:widowControl w:val="0"/>
              <w:numPr>
                <w:ilvl w:val="0"/>
                <w:numId w:val="0"/>
              </w:numPr>
              <w:tabs>
                <w:tab w:val="clear" w:pos="4320"/>
                <w:tab w:val="clear" w:pos="8640"/>
              </w:tabs>
              <w:ind w:left="720"/>
            </w:pPr>
            <w:r w:rsidRPr="00693BFC">
              <w:t>[2 CFR 200.302(</w:t>
            </w:r>
            <w:r w:rsidR="002919EF" w:rsidRPr="00693BFC">
              <w:t>a</w:t>
            </w:r>
            <w:r w:rsidRPr="00693BFC">
              <w:t xml:space="preserve">) </w:t>
            </w:r>
            <w:r w:rsidR="00EE0DAD" w:rsidRPr="00693BFC">
              <w:t>and 2 CFR 200.302</w:t>
            </w:r>
            <w:r w:rsidRPr="00693BFC">
              <w:t>(b)(3)</w:t>
            </w:r>
            <w:r w:rsidR="00CE5F95" w:rsidRPr="00693BFC">
              <w:t xml:space="preserve">; CDBG Entitlement: 24 CFR 570.502(a); HOME: 24 CFR 92.505; HOPWA: 24 CFR 574.605; ESG: 24 CFR 576.407(c) and 24 CFR 576.500(u); </w:t>
            </w:r>
            <w:proofErr w:type="spellStart"/>
            <w:r w:rsidR="00CE5F95" w:rsidRPr="00693BFC">
              <w:t>CoC</w:t>
            </w:r>
            <w:proofErr w:type="spellEnd"/>
            <w:r w:rsidR="00CE5F95" w:rsidRPr="00693BFC">
              <w:t>: 24 CFR 578.99(e) and 24 CFR 578.103(a)(15) (for grants awarded under the FY 2015 NOFA) or 578.103(a)(16) (for grants awarded under the FY 2016 NOFA or later)</w:t>
            </w:r>
            <w:r w:rsidRPr="00693BFC">
              <w:t>]</w:t>
            </w:r>
          </w:p>
        </w:tc>
        <w:tc>
          <w:tcPr>
            <w:tcW w:w="1621"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A7CEC" w:rsidRPr="00693BFC" w14:paraId="2CB58F17" w14:textId="77777777" w:rsidTr="00C77ED9">
              <w:trPr>
                <w:trHeight w:val="170"/>
              </w:trPr>
              <w:tc>
                <w:tcPr>
                  <w:tcW w:w="425" w:type="dxa"/>
                </w:tcPr>
                <w:p w14:paraId="62B9C88D" w14:textId="77777777" w:rsidR="005A7CEC" w:rsidRPr="00693BFC" w:rsidRDefault="005A7CEC" w:rsidP="005A7CE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0C4FB0F7" w14:textId="77777777" w:rsidR="005A7CEC" w:rsidRPr="00693BFC" w:rsidRDefault="005A7CEC" w:rsidP="005A7CE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6844A688" w14:textId="77777777" w:rsidR="005A7CEC" w:rsidRPr="00693BFC" w:rsidRDefault="005A7CEC" w:rsidP="005A7CE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5A7CEC" w:rsidRPr="00693BFC" w14:paraId="5F2352E9" w14:textId="77777777" w:rsidTr="00C77ED9">
              <w:trPr>
                <w:trHeight w:val="225"/>
              </w:trPr>
              <w:tc>
                <w:tcPr>
                  <w:tcW w:w="425" w:type="dxa"/>
                </w:tcPr>
                <w:p w14:paraId="4C3F3D79" w14:textId="77777777" w:rsidR="005A7CEC" w:rsidRPr="00693BFC" w:rsidRDefault="005A7CEC" w:rsidP="005A7CE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312615D0" w14:textId="77777777" w:rsidR="005A7CEC" w:rsidRPr="00693BFC" w:rsidRDefault="005A7CEC" w:rsidP="005A7CE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1D1F91A6" w14:textId="77777777" w:rsidR="005A7CEC" w:rsidRPr="00693BFC" w:rsidRDefault="005A7CEC" w:rsidP="005A7CEC">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472E6104" w14:textId="77777777" w:rsidR="005A7CEC" w:rsidRPr="00693BFC" w:rsidRDefault="005A7CEC"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A23336" w:rsidRPr="00693BFC" w14:paraId="144F8C1E" w14:textId="77777777" w:rsidTr="6351F82B">
        <w:trPr>
          <w:cantSplit/>
        </w:trPr>
        <w:tc>
          <w:tcPr>
            <w:tcW w:w="8990" w:type="dxa"/>
            <w:gridSpan w:val="2"/>
            <w:tcBorders>
              <w:bottom w:val="nil"/>
            </w:tcBorders>
          </w:tcPr>
          <w:p w14:paraId="7004A990"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1253D1A8"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7DE9FB03" w14:textId="3D8AD680" w:rsidR="00744CED" w:rsidRPr="00693BFC" w:rsidRDefault="00744CE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A23336" w:rsidRPr="00693BFC" w14:paraId="08527A70" w14:textId="77777777" w:rsidTr="6351F82B">
        <w:trPr>
          <w:trHeight w:val="773"/>
        </w:trPr>
        <w:tc>
          <w:tcPr>
            <w:tcW w:w="7369" w:type="dxa"/>
            <w:tcBorders>
              <w:bottom w:val="single" w:sz="4" w:space="0" w:color="auto"/>
            </w:tcBorders>
          </w:tcPr>
          <w:p w14:paraId="06323236" w14:textId="3789EE1C" w:rsidR="004277A2" w:rsidRPr="00693BFC" w:rsidRDefault="004277A2" w:rsidP="000F2299">
            <w:pPr>
              <w:pStyle w:val="Level1"/>
              <w:widowControl w:val="0"/>
              <w:numPr>
                <w:ilvl w:val="0"/>
                <w:numId w:val="34"/>
              </w:numPr>
              <w:tabs>
                <w:tab w:val="clear" w:pos="4320"/>
                <w:tab w:val="clear" w:pos="8640"/>
              </w:tabs>
            </w:pPr>
            <w:r w:rsidRPr="00693BFC">
              <w:t>Does the</w:t>
            </w:r>
            <w:r w:rsidR="00BD2A11" w:rsidRPr="00693BFC">
              <w:t xml:space="preserve"> </w:t>
            </w:r>
            <w:r w:rsidR="001E4575">
              <w:t>Subrecipient</w:t>
            </w:r>
            <w:r w:rsidR="00337A20" w:rsidRPr="00693BFC">
              <w:t xml:space="preserve"> </w:t>
            </w:r>
            <w:r w:rsidRPr="00693BFC">
              <w:t xml:space="preserve">identify expenditures in its accounting records according to eligible activity classifications specified in the statute, regulations, or grant agreement </w:t>
            </w:r>
            <w:r w:rsidR="008B232A" w:rsidRPr="00693BFC">
              <w:t xml:space="preserve">to </w:t>
            </w:r>
            <w:r w:rsidRPr="00693BFC">
              <w:t xml:space="preserve">identify the use of program funds for eligible activities?  </w:t>
            </w:r>
          </w:p>
          <w:p w14:paraId="57F0255E" w14:textId="77777777" w:rsidR="00092DE6" w:rsidRPr="00693BFC" w:rsidRDefault="00092DE6"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p>
          <w:p w14:paraId="4EBCE283" w14:textId="5C26CF6B" w:rsidR="005A6DDA" w:rsidRPr="00693BFC" w:rsidRDefault="004277A2"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r w:rsidRPr="00693BFC">
              <w:t>[</w:t>
            </w:r>
            <w:r w:rsidR="00FA44CC" w:rsidRPr="00693BFC">
              <w:t xml:space="preserve">2 CFR 200.302(a) and </w:t>
            </w:r>
            <w:r w:rsidRPr="00693BFC">
              <w:t>2 CFR 200.302(b)(3)</w:t>
            </w:r>
            <w:r w:rsidR="00CE5F95" w:rsidRPr="00693BFC">
              <w:t xml:space="preserve">; CDBG Entitlement: 24 CFR 570.502(a); HOME: 24 CFR 92.505; HOPWA: 24 CFR 574.605; ESG: 24 CFR 576.407(c) and 24 CFR 576.500(u); </w:t>
            </w:r>
            <w:proofErr w:type="spellStart"/>
            <w:r w:rsidR="00CE5F95" w:rsidRPr="00693BFC">
              <w:t>CoC</w:t>
            </w:r>
            <w:proofErr w:type="spellEnd"/>
            <w:r w:rsidR="00CE5F95" w:rsidRPr="00693BFC">
              <w:t>: 24 CFR 578.99(e) and 24 CFR 578.103(a)(15) (for grants awarded under the FY 2015 NOFA) or 578.103(a)(16) (for grants awarded under the FY 2016 NOFA or later)</w:t>
            </w:r>
            <w:r w:rsidRPr="00693BFC">
              <w:t>]</w:t>
            </w:r>
          </w:p>
        </w:tc>
        <w:tc>
          <w:tcPr>
            <w:tcW w:w="1621"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72646BC7" w14:textId="77777777" w:rsidTr="00A707D7">
              <w:trPr>
                <w:trHeight w:val="170"/>
              </w:trPr>
              <w:tc>
                <w:tcPr>
                  <w:tcW w:w="425" w:type="dxa"/>
                </w:tcPr>
                <w:p w14:paraId="3F4A8B77"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29D51FD6"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703312C8"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569944C0" w14:textId="77777777" w:rsidTr="00A707D7">
              <w:trPr>
                <w:trHeight w:val="225"/>
              </w:trPr>
              <w:tc>
                <w:tcPr>
                  <w:tcW w:w="425" w:type="dxa"/>
                </w:tcPr>
                <w:p w14:paraId="1187AB81"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1CCB313B"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3A2C7535"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50EF5310"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23336" w:rsidRPr="00693BFC" w14:paraId="36536A65" w14:textId="77777777" w:rsidTr="6351F82B">
        <w:trPr>
          <w:cantSplit/>
        </w:trPr>
        <w:tc>
          <w:tcPr>
            <w:tcW w:w="8990" w:type="dxa"/>
            <w:gridSpan w:val="2"/>
            <w:tcBorders>
              <w:bottom w:val="nil"/>
            </w:tcBorders>
          </w:tcPr>
          <w:p w14:paraId="5F2FC432"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52C54571"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4686A421" w14:textId="247C61EB" w:rsidR="00744CED" w:rsidRPr="00693BFC" w:rsidRDefault="00744CE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8646C4" w:rsidRPr="00693BFC" w14:paraId="335E8D88" w14:textId="77777777" w:rsidTr="6351F82B">
        <w:trPr>
          <w:trHeight w:val="773"/>
        </w:trPr>
        <w:tc>
          <w:tcPr>
            <w:tcW w:w="7369" w:type="dxa"/>
            <w:tcBorders>
              <w:bottom w:val="single" w:sz="4" w:space="0" w:color="auto"/>
            </w:tcBorders>
          </w:tcPr>
          <w:p w14:paraId="04511D2F" w14:textId="7B36512E" w:rsidR="008646C4" w:rsidRPr="00693BFC" w:rsidRDefault="002A4D5C" w:rsidP="002A4D5C">
            <w:pPr>
              <w:pStyle w:val="Level1"/>
              <w:widowControl w:val="0"/>
              <w:numPr>
                <w:ilvl w:val="0"/>
                <w:numId w:val="34"/>
              </w:numPr>
              <w:tabs>
                <w:tab w:val="clear" w:pos="4320"/>
                <w:tab w:val="clear" w:pos="8640"/>
              </w:tabs>
            </w:pPr>
            <w:r w:rsidRPr="00693BFC">
              <w:t xml:space="preserve">Does the </w:t>
            </w:r>
            <w:r w:rsidR="001E4575">
              <w:t>Subrecipient</w:t>
            </w:r>
            <w:r w:rsidRPr="00693BFC">
              <w:t>’s financial management system provide for comparison of expenditures with budget amounts for each award</w:t>
            </w:r>
            <w:r w:rsidR="00B0070F" w:rsidRPr="00693BFC">
              <w:t xml:space="preserve"> reviewed</w:t>
            </w:r>
            <w:r w:rsidRPr="00693BFC">
              <w:t xml:space="preserve">?  </w:t>
            </w:r>
          </w:p>
          <w:p w14:paraId="69A369EB" w14:textId="77777777" w:rsidR="00092DE6" w:rsidRPr="00693BFC" w:rsidRDefault="00092DE6" w:rsidP="000F229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p>
          <w:p w14:paraId="4ABFC531" w14:textId="32D67DC3" w:rsidR="008646C4" w:rsidRPr="00693BFC" w:rsidRDefault="008646C4" w:rsidP="000F229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r w:rsidRPr="00693BFC">
              <w:t>[</w:t>
            </w:r>
            <w:r w:rsidR="00891D19" w:rsidRPr="00693BFC">
              <w:t xml:space="preserve">2 CFR 200.302(a) and </w:t>
            </w:r>
            <w:r w:rsidRPr="00693BFC">
              <w:t>2 CFR 200.302</w:t>
            </w:r>
            <w:r w:rsidR="00081D8D" w:rsidRPr="00693BFC">
              <w:t>(b)(5</w:t>
            </w:r>
            <w:r w:rsidRPr="00693BFC">
              <w:t>)</w:t>
            </w:r>
            <w:r w:rsidR="009814F5" w:rsidRPr="00693BFC">
              <w:t xml:space="preserve">; CDBG Entitlement: 24 CFR 570.502(a); HOME: 24 CFR 92.505; HOPWA: 24 CFR 574.605; ESG: 24 CFR 576.407(c) and 24 CFR 576.500(u); </w:t>
            </w:r>
            <w:proofErr w:type="spellStart"/>
            <w:r w:rsidR="009814F5" w:rsidRPr="00693BFC">
              <w:t>CoC</w:t>
            </w:r>
            <w:proofErr w:type="spellEnd"/>
            <w:r w:rsidR="009814F5" w:rsidRPr="00693BFC">
              <w:t>: 24 CFR 578.99(e) and 24 CFR 578.103(a)(15) (for grants awarded under the FY 2015 NOFA) or 578.103(a)(16) (for grants awarded under the FY 2016 NOFA or later)</w:t>
            </w:r>
            <w:r w:rsidRPr="00693BFC">
              <w:t>]</w:t>
            </w:r>
          </w:p>
        </w:tc>
        <w:tc>
          <w:tcPr>
            <w:tcW w:w="1621"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646C4" w:rsidRPr="00693BFC" w14:paraId="2830A9AC" w14:textId="77777777" w:rsidTr="00C77ED9">
              <w:trPr>
                <w:trHeight w:val="170"/>
              </w:trPr>
              <w:tc>
                <w:tcPr>
                  <w:tcW w:w="425" w:type="dxa"/>
                </w:tcPr>
                <w:p w14:paraId="39FCD4B3" w14:textId="77777777" w:rsidR="008646C4" w:rsidRPr="00693BFC" w:rsidRDefault="008646C4"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3378A015" w14:textId="77777777" w:rsidR="008646C4" w:rsidRPr="00693BFC" w:rsidRDefault="008646C4"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35A2234A" w14:textId="77777777" w:rsidR="008646C4" w:rsidRPr="00693BFC" w:rsidRDefault="008646C4"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8646C4" w:rsidRPr="00693BFC" w14:paraId="5B816B32" w14:textId="77777777" w:rsidTr="00C77ED9">
              <w:trPr>
                <w:trHeight w:val="225"/>
              </w:trPr>
              <w:tc>
                <w:tcPr>
                  <w:tcW w:w="425" w:type="dxa"/>
                </w:tcPr>
                <w:p w14:paraId="6DE9F284" w14:textId="77777777" w:rsidR="008646C4" w:rsidRPr="00693BFC" w:rsidRDefault="008646C4"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43099349" w14:textId="77777777" w:rsidR="008646C4" w:rsidRPr="00693BFC" w:rsidRDefault="008646C4"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61642F8F" w14:textId="77777777" w:rsidR="008646C4" w:rsidRPr="00693BFC" w:rsidRDefault="008646C4"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0EFA4CBC" w14:textId="77777777" w:rsidR="008646C4" w:rsidRPr="00693BFC" w:rsidRDefault="008646C4"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646C4" w:rsidRPr="00693BFC" w14:paraId="511EC189" w14:textId="77777777" w:rsidTr="6351F82B">
        <w:trPr>
          <w:trHeight w:val="773"/>
        </w:trPr>
        <w:tc>
          <w:tcPr>
            <w:tcW w:w="8990" w:type="dxa"/>
            <w:gridSpan w:val="2"/>
            <w:tcBorders>
              <w:bottom w:val="single" w:sz="4" w:space="0" w:color="auto"/>
            </w:tcBorders>
          </w:tcPr>
          <w:p w14:paraId="6B376072" w14:textId="77777777" w:rsidR="006B558B" w:rsidRPr="00693BFC" w:rsidRDefault="006B558B" w:rsidP="006B558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lastRenderedPageBreak/>
              <w:t>Describe Basis for Conclusion:</w:t>
            </w:r>
          </w:p>
          <w:p w14:paraId="467BD865" w14:textId="77777777" w:rsidR="006B558B" w:rsidRPr="00693BFC" w:rsidRDefault="006B558B" w:rsidP="006B558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7CB1EEB0" w14:textId="77777777" w:rsidR="008646C4" w:rsidRPr="00693BFC" w:rsidRDefault="008646C4"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EA7BB5" w:rsidRPr="00693BFC" w14:paraId="23B46E88" w14:textId="77777777" w:rsidTr="6351F82B">
        <w:trPr>
          <w:trHeight w:val="773"/>
        </w:trPr>
        <w:tc>
          <w:tcPr>
            <w:tcW w:w="7369" w:type="dxa"/>
            <w:tcBorders>
              <w:bottom w:val="single" w:sz="4" w:space="0" w:color="auto"/>
            </w:tcBorders>
          </w:tcPr>
          <w:p w14:paraId="6501AADA" w14:textId="772739D3" w:rsidR="00EA7BB5" w:rsidRPr="00693BFC" w:rsidRDefault="00EA7BB5" w:rsidP="000F2299">
            <w:pPr>
              <w:pStyle w:val="Level1"/>
              <w:widowControl w:val="0"/>
              <w:numPr>
                <w:ilvl w:val="0"/>
                <w:numId w:val="34"/>
              </w:numPr>
              <w:tabs>
                <w:tab w:val="clear" w:pos="4320"/>
                <w:tab w:val="clear" w:pos="8640"/>
              </w:tabs>
            </w:pPr>
            <w:r w:rsidRPr="00693BFC">
              <w:t xml:space="preserve">Do the </w:t>
            </w:r>
            <w:r w:rsidR="001E4575">
              <w:t>Subrecipient</w:t>
            </w:r>
            <w:r w:rsidRPr="00693BFC">
              <w:t xml:space="preserve">’s accounting records reconcile with financial data reported to </w:t>
            </w:r>
            <w:r w:rsidR="002462AB">
              <w:t>DOH through the Neighborly</w:t>
            </w:r>
            <w:r w:rsidRPr="00693BFC">
              <w:t xml:space="preserve"> systems?</w:t>
            </w:r>
          </w:p>
          <w:p w14:paraId="7293FD8C" w14:textId="77777777" w:rsidR="00EA7BB5" w:rsidRPr="00693BFC" w:rsidRDefault="00EA7BB5" w:rsidP="000F2299">
            <w:pPr>
              <w:pStyle w:val="Level1"/>
              <w:widowControl w:val="0"/>
              <w:numPr>
                <w:ilvl w:val="0"/>
                <w:numId w:val="0"/>
              </w:numPr>
              <w:tabs>
                <w:tab w:val="clear" w:pos="4320"/>
                <w:tab w:val="clear" w:pos="8640"/>
              </w:tabs>
              <w:ind w:left="720"/>
            </w:pPr>
          </w:p>
          <w:p w14:paraId="0C046935" w14:textId="1059AA9D" w:rsidR="00EA7BB5" w:rsidRPr="00693BFC" w:rsidRDefault="00EA7BB5" w:rsidP="000F2299">
            <w:pPr>
              <w:pStyle w:val="Level1"/>
              <w:widowControl w:val="0"/>
              <w:numPr>
                <w:ilvl w:val="0"/>
                <w:numId w:val="0"/>
              </w:numPr>
              <w:tabs>
                <w:tab w:val="clear" w:pos="4320"/>
                <w:tab w:val="clear" w:pos="8640"/>
              </w:tabs>
              <w:ind w:left="720"/>
            </w:pPr>
            <w:r w:rsidRPr="00693BFC">
              <w:rPr>
                <w:b/>
              </w:rPr>
              <w:t>NOTE</w:t>
            </w:r>
            <w:r w:rsidRPr="00693BFC">
              <w:t xml:space="preserve">: If the </w:t>
            </w:r>
            <w:r w:rsidR="001E4575">
              <w:t>Subrecipient</w:t>
            </w:r>
            <w:r w:rsidRPr="00693BFC">
              <w:t xml:space="preserve"> maintains its records on other than an accrual basis, it must be able to support accrual data </w:t>
            </w:r>
            <w:r w:rsidR="00E909D7" w:rsidRPr="00693BFC">
              <w:t xml:space="preserve">in </w:t>
            </w:r>
            <w:r w:rsidRPr="00693BFC">
              <w:t>its reports on the basis of the documentation on hand.</w:t>
            </w:r>
          </w:p>
          <w:p w14:paraId="2044BAF9" w14:textId="77777777" w:rsidR="00EA7BB5" w:rsidRPr="00693BFC" w:rsidRDefault="00EA7BB5" w:rsidP="00C77ED9">
            <w:pPr>
              <w:pStyle w:val="Level1"/>
              <w:widowControl w:val="0"/>
              <w:numPr>
                <w:ilvl w:val="0"/>
                <w:numId w:val="0"/>
              </w:numPr>
              <w:tabs>
                <w:tab w:val="clear" w:pos="4320"/>
                <w:tab w:val="clear" w:pos="8640"/>
              </w:tabs>
              <w:ind w:left="635"/>
            </w:pPr>
          </w:p>
          <w:p w14:paraId="421B833D" w14:textId="40EC2813" w:rsidR="00EA7BB5" w:rsidRPr="00693BFC" w:rsidRDefault="00EA7BB5" w:rsidP="00092DE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r w:rsidRPr="00693BFC">
              <w:t>[2 CFR 200.302(b)(2)</w:t>
            </w:r>
            <w:r w:rsidR="00F16FF7" w:rsidRPr="00693BFC">
              <w:t xml:space="preserve">; CDBG Entitlement: 24 CFR 570.502(a); HOME: 24 CFR 92.505; HOPWA: 24 CFR 574.605; ESG: 24 CFR 576.407(c) and 24 CFR 576.500(u); </w:t>
            </w:r>
            <w:proofErr w:type="spellStart"/>
            <w:r w:rsidR="00F16FF7" w:rsidRPr="00693BFC">
              <w:t>CoC</w:t>
            </w:r>
            <w:proofErr w:type="spellEnd"/>
            <w:r w:rsidR="00F16FF7" w:rsidRPr="00693BFC">
              <w:t>: 24 CFR 578.99(e) and 24 CFR 578.103(a)(15) (for grants awarded under the FY 2015 NOFA) or 578.103(a)(16) (for grants awarded under the FY 2016 NOFA or later)</w:t>
            </w:r>
            <w:r w:rsidRPr="00693BFC">
              <w:t>]</w:t>
            </w:r>
          </w:p>
        </w:tc>
        <w:tc>
          <w:tcPr>
            <w:tcW w:w="1621"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A7BB5" w:rsidRPr="00693BFC" w14:paraId="51A1CD14" w14:textId="77777777" w:rsidTr="00C77ED9">
              <w:trPr>
                <w:trHeight w:val="170"/>
              </w:trPr>
              <w:tc>
                <w:tcPr>
                  <w:tcW w:w="425" w:type="dxa"/>
                </w:tcPr>
                <w:p w14:paraId="34868C4F" w14:textId="77777777" w:rsidR="00EA7BB5" w:rsidRPr="00693BFC" w:rsidRDefault="00EA7B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28C181AD" w14:textId="77777777" w:rsidR="00EA7BB5" w:rsidRPr="00693BFC" w:rsidRDefault="00EA7B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22988E8F" w14:textId="77777777" w:rsidR="00EA7BB5" w:rsidRPr="00693BFC" w:rsidRDefault="00EA7B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EA7BB5" w:rsidRPr="00693BFC" w14:paraId="2DDB0B54" w14:textId="77777777" w:rsidTr="00C77ED9">
              <w:trPr>
                <w:trHeight w:val="225"/>
              </w:trPr>
              <w:tc>
                <w:tcPr>
                  <w:tcW w:w="425" w:type="dxa"/>
                </w:tcPr>
                <w:p w14:paraId="47455CE5" w14:textId="77777777" w:rsidR="00EA7BB5" w:rsidRPr="00693BFC" w:rsidRDefault="00EA7B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4B0994DB" w14:textId="77777777" w:rsidR="00EA7BB5" w:rsidRPr="00693BFC" w:rsidRDefault="00EA7B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49A08354" w14:textId="77777777" w:rsidR="00EA7BB5" w:rsidRPr="00693BFC" w:rsidRDefault="00EA7B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474E58E0" w14:textId="77777777" w:rsidR="00EA7BB5" w:rsidRPr="00693BFC" w:rsidRDefault="00EA7B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A7BB5" w:rsidRPr="00693BFC" w14:paraId="7EEBA9CB" w14:textId="77777777" w:rsidTr="6351F82B">
        <w:trPr>
          <w:trHeight w:val="773"/>
        </w:trPr>
        <w:tc>
          <w:tcPr>
            <w:tcW w:w="8990" w:type="dxa"/>
            <w:gridSpan w:val="2"/>
            <w:tcBorders>
              <w:bottom w:val="single" w:sz="4" w:space="0" w:color="auto"/>
            </w:tcBorders>
          </w:tcPr>
          <w:p w14:paraId="560B771C" w14:textId="77777777" w:rsidR="00E22822" w:rsidRPr="00693BFC" w:rsidRDefault="00E22822" w:rsidP="00E2282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10E55EC4" w14:textId="77777777" w:rsidR="00E22822" w:rsidRPr="00693BFC" w:rsidRDefault="00E22822" w:rsidP="00E2282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6DC37851" w14:textId="77777777" w:rsidR="00EA7BB5" w:rsidRPr="00693BFC" w:rsidRDefault="00EA7B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bookmarkEnd w:id="6"/>
    </w:tbl>
    <w:p w14:paraId="470F9C16" w14:textId="57682EB3" w:rsidR="001A33D8" w:rsidRPr="00693BFC" w:rsidRDefault="001A33D8"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bCs/>
        </w:rPr>
      </w:pPr>
    </w:p>
    <w:p w14:paraId="52D46FE7" w14:textId="01506240" w:rsidR="0087467A" w:rsidRPr="00693BFC" w:rsidRDefault="0087467A"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bCs/>
        </w:rPr>
      </w:pPr>
      <w:r w:rsidRPr="00693BFC">
        <w:rPr>
          <w:bCs/>
        </w:rPr>
        <w:t xml:space="preserve">3. </w:t>
      </w:r>
      <w:proofErr w:type="gramStart"/>
      <w:r w:rsidR="002462AB">
        <w:rPr>
          <w:bCs/>
        </w:rPr>
        <w:t>fiscal</w:t>
      </w:r>
      <w:proofErr w:type="gramEnd"/>
      <w:r w:rsidR="002462AB">
        <w:rPr>
          <w:bCs/>
        </w:rPr>
        <w:t xml:space="preserve"> agents only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83"/>
        <w:gridCol w:w="2707"/>
      </w:tblGrid>
      <w:tr w:rsidR="00FB5E0A" w:rsidRPr="00693BFC" w14:paraId="706728AD" w14:textId="77777777" w:rsidTr="004E77E6">
        <w:trPr>
          <w:cantSplit/>
          <w:trHeight w:val="773"/>
        </w:trPr>
        <w:tc>
          <w:tcPr>
            <w:tcW w:w="8990" w:type="dxa"/>
            <w:gridSpan w:val="2"/>
            <w:tcBorders>
              <w:bottom w:val="single" w:sz="4" w:space="0" w:color="auto"/>
            </w:tcBorders>
          </w:tcPr>
          <w:p w14:paraId="1585CC1B" w14:textId="08FF9C88" w:rsidR="00625543" w:rsidRPr="00693BFC" w:rsidRDefault="00625543" w:rsidP="00C54E0B">
            <w:pPr>
              <w:pStyle w:val="Level1"/>
              <w:widowControl w:val="0"/>
              <w:numPr>
                <w:ilvl w:val="0"/>
                <w:numId w:val="0"/>
              </w:numPr>
              <w:tabs>
                <w:tab w:val="left" w:pos="1440"/>
                <w:tab w:val="left" w:pos="2160"/>
                <w:tab w:val="left" w:pos="2880"/>
                <w:tab w:val="left" w:pos="3600"/>
                <w:tab w:val="left" w:pos="5040"/>
                <w:tab w:val="left" w:pos="5760"/>
                <w:tab w:val="left" w:pos="6480"/>
              </w:tabs>
            </w:pPr>
            <w:r w:rsidRPr="00693BFC">
              <w:lastRenderedPageBreak/>
              <w:t xml:space="preserve">The </w:t>
            </w:r>
            <w:r w:rsidR="001E4575">
              <w:t>Subrecipient</w:t>
            </w:r>
            <w:r w:rsidRPr="00693BFC">
              <w:t xml:space="preserve"> must maintain source documentation that supports the</w:t>
            </w:r>
            <w:r w:rsidR="007E126B">
              <w:t xml:space="preserve"> Sub-subrecipient’s</w:t>
            </w:r>
            <w:r w:rsidRPr="00693BFC">
              <w:t xml:space="preserve"> information in the financial</w:t>
            </w:r>
            <w:r w:rsidR="002462AB">
              <w:t xml:space="preserve"> management system regarding</w:t>
            </w:r>
            <w:r w:rsidRPr="00693BFC">
              <w:t xml:space="preserve"> grant awards, authorizations, obligations, unobligated balances, assets, expenditures, income, and interest. </w:t>
            </w:r>
            <w:r w:rsidR="00783D78" w:rsidRPr="00693BFC">
              <w:t xml:space="preserve">The sampling method and questions below may be used when assessing the adequacy of documentation supporting expenditure information.  </w:t>
            </w:r>
          </w:p>
          <w:p w14:paraId="35C9F300" w14:textId="77777777" w:rsidR="009C65D1" w:rsidRPr="00693BFC" w:rsidRDefault="009C65D1" w:rsidP="009C65D1">
            <w:pPr>
              <w:pStyle w:val="Level1"/>
              <w:widowControl w:val="0"/>
              <w:numPr>
                <w:ilvl w:val="0"/>
                <w:numId w:val="0"/>
              </w:numPr>
              <w:tabs>
                <w:tab w:val="left" w:pos="1440"/>
                <w:tab w:val="left" w:pos="2160"/>
                <w:tab w:val="left" w:pos="2880"/>
                <w:tab w:val="left" w:pos="3600"/>
                <w:tab w:val="left" w:pos="5040"/>
                <w:tab w:val="left" w:pos="5760"/>
                <w:tab w:val="left" w:pos="6480"/>
              </w:tabs>
            </w:pPr>
          </w:p>
          <w:p w14:paraId="2E97EF25" w14:textId="59DAC0B9" w:rsidR="00EE143E" w:rsidRPr="00693BFC" w:rsidRDefault="001033AA">
            <w:pPr>
              <w:pStyle w:val="Level1"/>
              <w:widowControl w:val="0"/>
              <w:numPr>
                <w:ilvl w:val="0"/>
                <w:numId w:val="0"/>
              </w:numPr>
              <w:tabs>
                <w:tab w:val="left" w:pos="1440"/>
                <w:tab w:val="left" w:pos="2160"/>
                <w:tab w:val="left" w:pos="2880"/>
                <w:tab w:val="left" w:pos="3600"/>
                <w:tab w:val="left" w:pos="5040"/>
                <w:tab w:val="left" w:pos="5760"/>
                <w:tab w:val="left" w:pos="6480"/>
              </w:tabs>
            </w:pPr>
            <w:r w:rsidRPr="00693BFC">
              <w:rPr>
                <w:b/>
                <w:bCs/>
              </w:rPr>
              <w:t>Step One:</w:t>
            </w:r>
            <w:r w:rsidRPr="00693BFC">
              <w:t xml:space="preserve"> </w:t>
            </w:r>
            <w:r w:rsidR="002F1128" w:rsidRPr="00693BFC">
              <w:t xml:space="preserve">Using the list of expenditure transactions for the grant(s) under review, determine the population (total number of expenditures) and enter this number in the </w:t>
            </w:r>
            <w:r w:rsidR="00CA6B6E" w:rsidRPr="00693BFC">
              <w:t xml:space="preserve">“Sample Method” </w:t>
            </w:r>
            <w:r w:rsidR="002F1128" w:rsidRPr="00693BFC">
              <w:t xml:space="preserve">table below. </w:t>
            </w:r>
          </w:p>
          <w:p w14:paraId="3BCFE75B" w14:textId="77777777" w:rsidR="00EE143E" w:rsidRPr="00693BFC" w:rsidRDefault="00EE143E">
            <w:pPr>
              <w:pStyle w:val="Level1"/>
              <w:widowControl w:val="0"/>
              <w:numPr>
                <w:ilvl w:val="0"/>
                <w:numId w:val="0"/>
              </w:numPr>
              <w:tabs>
                <w:tab w:val="left" w:pos="1440"/>
                <w:tab w:val="left" w:pos="2160"/>
                <w:tab w:val="left" w:pos="2880"/>
                <w:tab w:val="left" w:pos="3600"/>
                <w:tab w:val="left" w:pos="5040"/>
                <w:tab w:val="left" w:pos="5760"/>
                <w:tab w:val="left" w:pos="6480"/>
              </w:tabs>
            </w:pPr>
          </w:p>
          <w:p w14:paraId="6136E1F1" w14:textId="025E5637" w:rsidR="00024A0D" w:rsidRPr="00693BFC" w:rsidRDefault="00EE143E">
            <w:pPr>
              <w:pStyle w:val="Level1"/>
              <w:widowControl w:val="0"/>
              <w:numPr>
                <w:ilvl w:val="0"/>
                <w:numId w:val="0"/>
              </w:numPr>
              <w:tabs>
                <w:tab w:val="left" w:pos="1440"/>
                <w:tab w:val="left" w:pos="2160"/>
                <w:tab w:val="left" w:pos="2880"/>
                <w:tab w:val="left" w:pos="3600"/>
                <w:tab w:val="left" w:pos="5040"/>
                <w:tab w:val="left" w:pos="5760"/>
                <w:tab w:val="left" w:pos="6480"/>
              </w:tabs>
            </w:pPr>
            <w:r w:rsidRPr="00693BFC">
              <w:t xml:space="preserve">Next, </w:t>
            </w:r>
            <w:r w:rsidR="00052ADF" w:rsidRPr="00693BFC">
              <w:t xml:space="preserve">decide on an appropriate sample method and size, based on the monitoring strategy and time and resource constraints.  </w:t>
            </w:r>
            <w:r w:rsidR="00625543" w:rsidRPr="00693BFC">
              <w:t>If time and resource constraints permit and the monitoring strategy is to make a statistically confident judgment of compliance across all expenditures in the review timeframe, either: a) review every expenditure or b) choose your sample using random sample methodology including review of at least the number of instances shown in the table</w:t>
            </w:r>
            <w:r w:rsidR="00265C2F" w:rsidRPr="00693BFC">
              <w:t xml:space="preserve"> </w:t>
            </w:r>
            <w:r w:rsidR="00B5243C" w:rsidRPr="00693BFC">
              <w:t>below</w:t>
            </w:r>
            <w:r w:rsidR="00625543" w:rsidRPr="00693BFC">
              <w:t xml:space="preserve">. </w:t>
            </w:r>
          </w:p>
          <w:tbl>
            <w:tblPr>
              <w:tblpPr w:leftFromText="180" w:rightFromText="180" w:vertAnchor="text" w:horzAnchor="margin" w:tblpXSpec="center"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33"/>
            </w:tblGrid>
            <w:tr w:rsidR="00B5243C" w:rsidRPr="00693BFC" w14:paraId="13DCDD90" w14:textId="77777777" w:rsidTr="00C54E0B">
              <w:trPr>
                <w:trHeight w:val="259"/>
              </w:trPr>
              <w:tc>
                <w:tcPr>
                  <w:tcW w:w="4265" w:type="dxa"/>
                  <w:gridSpan w:val="2"/>
                  <w:shd w:val="clear" w:color="auto" w:fill="auto"/>
                </w:tcPr>
                <w:p w14:paraId="1BBF4593" w14:textId="6B480E8E" w:rsidR="00B5243C" w:rsidRPr="00693BFC" w:rsidRDefault="00B5243C" w:rsidP="00B5243C">
                  <w:pPr>
                    <w:widowControl w:val="0"/>
                    <w:jc w:val="center"/>
                    <w:rPr>
                      <w:b/>
                      <w:bCs/>
                    </w:rPr>
                  </w:pPr>
                  <w:r w:rsidRPr="00693BFC">
                    <w:rPr>
                      <w:b/>
                      <w:bCs/>
                    </w:rPr>
                    <w:t>Random Sample Method</w:t>
                  </w:r>
                  <w:r w:rsidR="00CA6B6E" w:rsidRPr="00693BFC">
                    <w:rPr>
                      <w:b/>
                      <w:bCs/>
                    </w:rPr>
                    <w:t>ology</w:t>
                  </w:r>
                </w:p>
              </w:tc>
            </w:tr>
            <w:tr w:rsidR="00B5243C" w:rsidRPr="00693BFC" w14:paraId="5991EED9" w14:textId="77777777" w:rsidTr="00C54E0B">
              <w:trPr>
                <w:trHeight w:val="259"/>
              </w:trPr>
              <w:tc>
                <w:tcPr>
                  <w:tcW w:w="2132" w:type="dxa"/>
                  <w:shd w:val="clear" w:color="auto" w:fill="auto"/>
                </w:tcPr>
                <w:p w14:paraId="1B2CA9E4" w14:textId="77777777" w:rsidR="00B5243C" w:rsidRPr="00693BFC" w:rsidRDefault="00B5243C" w:rsidP="00B5243C">
                  <w:pPr>
                    <w:widowControl w:val="0"/>
                    <w:jc w:val="center"/>
                    <w:rPr>
                      <w:b/>
                      <w:bCs/>
                    </w:rPr>
                  </w:pPr>
                  <w:r w:rsidRPr="00693BFC">
                    <w:rPr>
                      <w:b/>
                      <w:bCs/>
                    </w:rPr>
                    <w:t>POPULATION SIZE</w:t>
                  </w:r>
                </w:p>
              </w:tc>
              <w:tc>
                <w:tcPr>
                  <w:tcW w:w="2133" w:type="dxa"/>
                  <w:shd w:val="clear" w:color="auto" w:fill="auto"/>
                </w:tcPr>
                <w:p w14:paraId="1B7E5BBC" w14:textId="77777777" w:rsidR="00B5243C" w:rsidRPr="00693BFC" w:rsidRDefault="00B5243C" w:rsidP="00B5243C">
                  <w:pPr>
                    <w:widowControl w:val="0"/>
                    <w:jc w:val="center"/>
                    <w:rPr>
                      <w:b/>
                      <w:bCs/>
                    </w:rPr>
                  </w:pPr>
                  <w:r w:rsidRPr="00693BFC">
                    <w:rPr>
                      <w:b/>
                      <w:bCs/>
                    </w:rPr>
                    <w:t>MINIMUM SAMPLE SIZE</w:t>
                  </w:r>
                </w:p>
              </w:tc>
            </w:tr>
            <w:tr w:rsidR="00B5243C" w:rsidRPr="00693BFC" w14:paraId="310FE5AC" w14:textId="77777777" w:rsidTr="00C54E0B">
              <w:trPr>
                <w:trHeight w:val="259"/>
              </w:trPr>
              <w:tc>
                <w:tcPr>
                  <w:tcW w:w="2132" w:type="dxa"/>
                  <w:shd w:val="clear" w:color="auto" w:fill="auto"/>
                </w:tcPr>
                <w:p w14:paraId="4E84D379" w14:textId="77777777" w:rsidR="00B5243C" w:rsidRPr="00693BFC" w:rsidRDefault="00B5243C" w:rsidP="00B5243C">
                  <w:pPr>
                    <w:widowControl w:val="0"/>
                  </w:pPr>
                  <w:r w:rsidRPr="00693BFC">
                    <w:t>1</w:t>
                  </w:r>
                </w:p>
              </w:tc>
              <w:tc>
                <w:tcPr>
                  <w:tcW w:w="2133" w:type="dxa"/>
                  <w:shd w:val="clear" w:color="auto" w:fill="auto"/>
                </w:tcPr>
                <w:p w14:paraId="58B19E39" w14:textId="77777777" w:rsidR="00B5243C" w:rsidRPr="00693BFC" w:rsidRDefault="00B5243C" w:rsidP="00B5243C">
                  <w:pPr>
                    <w:widowControl w:val="0"/>
                  </w:pPr>
                  <w:r w:rsidRPr="00693BFC">
                    <w:t>1</w:t>
                  </w:r>
                </w:p>
              </w:tc>
            </w:tr>
            <w:tr w:rsidR="00B5243C" w:rsidRPr="00693BFC" w14:paraId="4D06F9BC" w14:textId="77777777" w:rsidTr="00C54E0B">
              <w:trPr>
                <w:trHeight w:val="259"/>
              </w:trPr>
              <w:tc>
                <w:tcPr>
                  <w:tcW w:w="2132" w:type="dxa"/>
                  <w:shd w:val="clear" w:color="auto" w:fill="auto"/>
                </w:tcPr>
                <w:p w14:paraId="49EABFB7" w14:textId="12814477" w:rsidR="00B5243C" w:rsidRPr="00693BFC" w:rsidRDefault="00CA6B6E" w:rsidP="00B5243C">
                  <w:pPr>
                    <w:widowControl w:val="0"/>
                  </w:pPr>
                  <w:r w:rsidRPr="00693BFC">
                    <w:t>2</w:t>
                  </w:r>
                  <w:r w:rsidR="00EE143E" w:rsidRPr="00693BFC">
                    <w:t xml:space="preserve"> </w:t>
                  </w:r>
                  <w:r w:rsidRPr="00693BFC">
                    <w:t>-</w:t>
                  </w:r>
                  <w:r w:rsidR="00EE143E" w:rsidRPr="00693BFC">
                    <w:t xml:space="preserve"> </w:t>
                  </w:r>
                  <w:r w:rsidR="00B5243C" w:rsidRPr="00693BFC">
                    <w:t>4</w:t>
                  </w:r>
                </w:p>
              </w:tc>
              <w:tc>
                <w:tcPr>
                  <w:tcW w:w="2133" w:type="dxa"/>
                  <w:shd w:val="clear" w:color="auto" w:fill="auto"/>
                </w:tcPr>
                <w:p w14:paraId="4DC9AD37" w14:textId="77777777" w:rsidR="00B5243C" w:rsidRPr="00693BFC" w:rsidRDefault="00B5243C" w:rsidP="00B5243C">
                  <w:pPr>
                    <w:widowControl w:val="0"/>
                  </w:pPr>
                  <w:r w:rsidRPr="00693BFC">
                    <w:t>2</w:t>
                  </w:r>
                </w:p>
              </w:tc>
            </w:tr>
            <w:tr w:rsidR="00B5243C" w:rsidRPr="00693BFC" w14:paraId="210347D5" w14:textId="77777777" w:rsidTr="00C54E0B">
              <w:trPr>
                <w:trHeight w:val="259"/>
              </w:trPr>
              <w:tc>
                <w:tcPr>
                  <w:tcW w:w="2132" w:type="dxa"/>
                  <w:shd w:val="clear" w:color="auto" w:fill="auto"/>
                </w:tcPr>
                <w:p w14:paraId="1FA78A93" w14:textId="5D1D0036" w:rsidR="00B5243C" w:rsidRPr="00693BFC" w:rsidRDefault="00EE143E" w:rsidP="00B5243C">
                  <w:pPr>
                    <w:widowControl w:val="0"/>
                  </w:pPr>
                  <w:r w:rsidRPr="00693BFC">
                    <w:t xml:space="preserve">5 - </w:t>
                  </w:r>
                  <w:r w:rsidR="00B5243C" w:rsidRPr="00693BFC">
                    <w:t>12</w:t>
                  </w:r>
                </w:p>
              </w:tc>
              <w:tc>
                <w:tcPr>
                  <w:tcW w:w="2133" w:type="dxa"/>
                  <w:shd w:val="clear" w:color="auto" w:fill="auto"/>
                </w:tcPr>
                <w:p w14:paraId="797BE4BE" w14:textId="77777777" w:rsidR="00B5243C" w:rsidRPr="00693BFC" w:rsidRDefault="00B5243C" w:rsidP="00B5243C">
                  <w:pPr>
                    <w:widowControl w:val="0"/>
                  </w:pPr>
                  <w:r w:rsidRPr="00693BFC">
                    <w:t>3</w:t>
                  </w:r>
                </w:p>
              </w:tc>
            </w:tr>
            <w:tr w:rsidR="00B5243C" w:rsidRPr="00693BFC" w14:paraId="6F30E906" w14:textId="77777777" w:rsidTr="00C54E0B">
              <w:trPr>
                <w:trHeight w:val="259"/>
              </w:trPr>
              <w:tc>
                <w:tcPr>
                  <w:tcW w:w="2132" w:type="dxa"/>
                  <w:shd w:val="clear" w:color="auto" w:fill="auto"/>
                </w:tcPr>
                <w:p w14:paraId="15E78522" w14:textId="6D951C00" w:rsidR="00B5243C" w:rsidRPr="00693BFC" w:rsidRDefault="00EE143E" w:rsidP="00B5243C">
                  <w:pPr>
                    <w:widowControl w:val="0"/>
                  </w:pPr>
                  <w:r w:rsidRPr="00693BFC">
                    <w:t xml:space="preserve">13 - </w:t>
                  </w:r>
                  <w:r w:rsidR="00B5243C" w:rsidRPr="00693BFC">
                    <w:t>52</w:t>
                  </w:r>
                </w:p>
              </w:tc>
              <w:tc>
                <w:tcPr>
                  <w:tcW w:w="2133" w:type="dxa"/>
                  <w:shd w:val="clear" w:color="auto" w:fill="auto"/>
                </w:tcPr>
                <w:p w14:paraId="6DEB1927" w14:textId="77777777" w:rsidR="00B5243C" w:rsidRPr="00693BFC" w:rsidRDefault="00B5243C" w:rsidP="00B5243C">
                  <w:pPr>
                    <w:widowControl w:val="0"/>
                  </w:pPr>
                  <w:r w:rsidRPr="00693BFC">
                    <w:t>10</w:t>
                  </w:r>
                </w:p>
              </w:tc>
            </w:tr>
            <w:tr w:rsidR="00B5243C" w:rsidRPr="00693BFC" w14:paraId="03E03476" w14:textId="77777777" w:rsidTr="00C54E0B">
              <w:trPr>
                <w:trHeight w:val="259"/>
              </w:trPr>
              <w:tc>
                <w:tcPr>
                  <w:tcW w:w="2132" w:type="dxa"/>
                  <w:shd w:val="clear" w:color="auto" w:fill="auto"/>
                </w:tcPr>
                <w:p w14:paraId="42686EC2" w14:textId="0B97A1DC" w:rsidR="00B5243C" w:rsidRPr="00693BFC" w:rsidRDefault="00EE143E" w:rsidP="00B5243C">
                  <w:pPr>
                    <w:widowControl w:val="0"/>
                  </w:pPr>
                  <w:r w:rsidRPr="00693BFC">
                    <w:t xml:space="preserve">53 - </w:t>
                  </w:r>
                  <w:r w:rsidR="00B5243C" w:rsidRPr="00693BFC">
                    <w:t>250</w:t>
                  </w:r>
                </w:p>
              </w:tc>
              <w:tc>
                <w:tcPr>
                  <w:tcW w:w="2133" w:type="dxa"/>
                  <w:shd w:val="clear" w:color="auto" w:fill="auto"/>
                </w:tcPr>
                <w:p w14:paraId="3B6DF1C0" w14:textId="77777777" w:rsidR="00B5243C" w:rsidRPr="00693BFC" w:rsidRDefault="00B5243C" w:rsidP="00B5243C">
                  <w:pPr>
                    <w:widowControl w:val="0"/>
                  </w:pPr>
                  <w:r w:rsidRPr="00693BFC">
                    <w:t>30</w:t>
                  </w:r>
                </w:p>
              </w:tc>
            </w:tr>
            <w:tr w:rsidR="00B5243C" w:rsidRPr="00693BFC" w14:paraId="3B25F7D7" w14:textId="77777777" w:rsidTr="00C54E0B">
              <w:trPr>
                <w:trHeight w:val="259"/>
              </w:trPr>
              <w:tc>
                <w:tcPr>
                  <w:tcW w:w="2132" w:type="dxa"/>
                  <w:shd w:val="clear" w:color="auto" w:fill="auto"/>
                </w:tcPr>
                <w:p w14:paraId="4B4940F3" w14:textId="77777777" w:rsidR="00B5243C" w:rsidRPr="00693BFC" w:rsidRDefault="00B5243C" w:rsidP="00B5243C">
                  <w:pPr>
                    <w:widowControl w:val="0"/>
                  </w:pPr>
                  <w:r w:rsidRPr="00693BFC">
                    <w:t>250+</w:t>
                  </w:r>
                </w:p>
              </w:tc>
              <w:tc>
                <w:tcPr>
                  <w:tcW w:w="2133" w:type="dxa"/>
                  <w:shd w:val="clear" w:color="auto" w:fill="auto"/>
                </w:tcPr>
                <w:p w14:paraId="544D78F3" w14:textId="77777777" w:rsidR="00B5243C" w:rsidRPr="00693BFC" w:rsidRDefault="00B5243C" w:rsidP="00B5243C">
                  <w:pPr>
                    <w:widowControl w:val="0"/>
                  </w:pPr>
                  <w:r w:rsidRPr="00693BFC">
                    <w:t>45</w:t>
                  </w:r>
                </w:p>
              </w:tc>
            </w:tr>
          </w:tbl>
          <w:p w14:paraId="16859440" w14:textId="77777777" w:rsidR="009048AA" w:rsidRPr="00693BFC" w:rsidRDefault="009048AA">
            <w:pPr>
              <w:pStyle w:val="Level1"/>
              <w:widowControl w:val="0"/>
              <w:numPr>
                <w:ilvl w:val="0"/>
                <w:numId w:val="0"/>
              </w:numPr>
              <w:tabs>
                <w:tab w:val="left" w:pos="1440"/>
                <w:tab w:val="left" w:pos="2160"/>
                <w:tab w:val="left" w:pos="2880"/>
                <w:tab w:val="left" w:pos="3600"/>
                <w:tab w:val="left" w:pos="5040"/>
                <w:tab w:val="left" w:pos="5760"/>
                <w:tab w:val="left" w:pos="6480"/>
              </w:tabs>
            </w:pPr>
          </w:p>
          <w:p w14:paraId="6C3791F9" w14:textId="77777777" w:rsidR="00B5243C" w:rsidRPr="00693BFC" w:rsidRDefault="00B5243C">
            <w:pPr>
              <w:pStyle w:val="Level1"/>
              <w:widowControl w:val="0"/>
              <w:numPr>
                <w:ilvl w:val="0"/>
                <w:numId w:val="0"/>
              </w:numPr>
              <w:tabs>
                <w:tab w:val="left" w:pos="1440"/>
                <w:tab w:val="left" w:pos="2160"/>
                <w:tab w:val="left" w:pos="2880"/>
                <w:tab w:val="left" w:pos="3600"/>
                <w:tab w:val="left" w:pos="5040"/>
                <w:tab w:val="left" w:pos="5760"/>
                <w:tab w:val="left" w:pos="6480"/>
              </w:tabs>
            </w:pPr>
          </w:p>
          <w:p w14:paraId="1D045BDF" w14:textId="77777777" w:rsidR="00B5243C" w:rsidRPr="00693BFC" w:rsidRDefault="00B5243C">
            <w:pPr>
              <w:pStyle w:val="Level1"/>
              <w:widowControl w:val="0"/>
              <w:numPr>
                <w:ilvl w:val="0"/>
                <w:numId w:val="0"/>
              </w:numPr>
              <w:tabs>
                <w:tab w:val="left" w:pos="1440"/>
                <w:tab w:val="left" w:pos="2160"/>
                <w:tab w:val="left" w:pos="2880"/>
                <w:tab w:val="left" w:pos="3600"/>
                <w:tab w:val="left" w:pos="5040"/>
                <w:tab w:val="left" w:pos="5760"/>
                <w:tab w:val="left" w:pos="6480"/>
              </w:tabs>
            </w:pPr>
          </w:p>
          <w:p w14:paraId="397E741B" w14:textId="77777777" w:rsidR="00B5243C" w:rsidRPr="00693BFC" w:rsidRDefault="00B5243C">
            <w:pPr>
              <w:pStyle w:val="Level1"/>
              <w:widowControl w:val="0"/>
              <w:numPr>
                <w:ilvl w:val="0"/>
                <w:numId w:val="0"/>
              </w:numPr>
              <w:tabs>
                <w:tab w:val="left" w:pos="1440"/>
                <w:tab w:val="left" w:pos="2160"/>
                <w:tab w:val="left" w:pos="2880"/>
                <w:tab w:val="left" w:pos="3600"/>
                <w:tab w:val="left" w:pos="5040"/>
                <w:tab w:val="left" w:pos="5760"/>
                <w:tab w:val="left" w:pos="6480"/>
              </w:tabs>
            </w:pPr>
          </w:p>
          <w:p w14:paraId="7E875339" w14:textId="77777777" w:rsidR="00B5243C" w:rsidRPr="00693BFC" w:rsidRDefault="00B5243C">
            <w:pPr>
              <w:pStyle w:val="Level1"/>
              <w:widowControl w:val="0"/>
              <w:numPr>
                <w:ilvl w:val="0"/>
                <w:numId w:val="0"/>
              </w:numPr>
              <w:tabs>
                <w:tab w:val="left" w:pos="1440"/>
                <w:tab w:val="left" w:pos="2160"/>
                <w:tab w:val="left" w:pos="2880"/>
                <w:tab w:val="left" w:pos="3600"/>
                <w:tab w:val="left" w:pos="5040"/>
                <w:tab w:val="left" w:pos="5760"/>
                <w:tab w:val="left" w:pos="6480"/>
              </w:tabs>
            </w:pPr>
          </w:p>
          <w:p w14:paraId="514B31DF" w14:textId="77777777" w:rsidR="00B5243C" w:rsidRPr="00693BFC" w:rsidRDefault="00B5243C">
            <w:pPr>
              <w:pStyle w:val="Level1"/>
              <w:widowControl w:val="0"/>
              <w:numPr>
                <w:ilvl w:val="0"/>
                <w:numId w:val="0"/>
              </w:numPr>
              <w:tabs>
                <w:tab w:val="left" w:pos="1440"/>
                <w:tab w:val="left" w:pos="2160"/>
                <w:tab w:val="left" w:pos="2880"/>
                <w:tab w:val="left" w:pos="3600"/>
                <w:tab w:val="left" w:pos="5040"/>
                <w:tab w:val="left" w:pos="5760"/>
                <w:tab w:val="left" w:pos="6480"/>
              </w:tabs>
            </w:pPr>
          </w:p>
          <w:p w14:paraId="413633C1" w14:textId="77777777" w:rsidR="00B5243C" w:rsidRPr="00693BFC" w:rsidRDefault="00B5243C">
            <w:pPr>
              <w:pStyle w:val="Level1"/>
              <w:widowControl w:val="0"/>
              <w:numPr>
                <w:ilvl w:val="0"/>
                <w:numId w:val="0"/>
              </w:numPr>
              <w:tabs>
                <w:tab w:val="left" w:pos="1440"/>
                <w:tab w:val="left" w:pos="2160"/>
                <w:tab w:val="left" w:pos="2880"/>
                <w:tab w:val="left" w:pos="3600"/>
                <w:tab w:val="left" w:pos="5040"/>
                <w:tab w:val="left" w:pos="5760"/>
                <w:tab w:val="left" w:pos="6480"/>
              </w:tabs>
            </w:pPr>
          </w:p>
          <w:p w14:paraId="6EA07787" w14:textId="77777777" w:rsidR="00B5243C" w:rsidRPr="00693BFC" w:rsidRDefault="00B5243C">
            <w:pPr>
              <w:pStyle w:val="Level1"/>
              <w:widowControl w:val="0"/>
              <w:numPr>
                <w:ilvl w:val="0"/>
                <w:numId w:val="0"/>
              </w:numPr>
              <w:tabs>
                <w:tab w:val="left" w:pos="1440"/>
                <w:tab w:val="left" w:pos="2160"/>
                <w:tab w:val="left" w:pos="2880"/>
                <w:tab w:val="left" w:pos="3600"/>
                <w:tab w:val="left" w:pos="5040"/>
                <w:tab w:val="left" w:pos="5760"/>
                <w:tab w:val="left" w:pos="6480"/>
              </w:tabs>
            </w:pPr>
          </w:p>
          <w:p w14:paraId="016444FB" w14:textId="77777777" w:rsidR="00B5243C" w:rsidRPr="00693BFC" w:rsidRDefault="00B5243C">
            <w:pPr>
              <w:pStyle w:val="Level1"/>
              <w:widowControl w:val="0"/>
              <w:numPr>
                <w:ilvl w:val="0"/>
                <w:numId w:val="0"/>
              </w:numPr>
              <w:tabs>
                <w:tab w:val="left" w:pos="1440"/>
                <w:tab w:val="left" w:pos="2160"/>
                <w:tab w:val="left" w:pos="2880"/>
                <w:tab w:val="left" w:pos="3600"/>
                <w:tab w:val="left" w:pos="5040"/>
                <w:tab w:val="left" w:pos="5760"/>
                <w:tab w:val="left" w:pos="6480"/>
              </w:tabs>
            </w:pPr>
          </w:p>
          <w:p w14:paraId="4DA23FEC" w14:textId="77777777" w:rsidR="00B5243C" w:rsidRPr="00693BFC" w:rsidRDefault="00B5243C">
            <w:pPr>
              <w:pStyle w:val="Level1"/>
              <w:widowControl w:val="0"/>
              <w:numPr>
                <w:ilvl w:val="0"/>
                <w:numId w:val="0"/>
              </w:numPr>
              <w:tabs>
                <w:tab w:val="left" w:pos="1440"/>
                <w:tab w:val="left" w:pos="2160"/>
                <w:tab w:val="left" w:pos="2880"/>
                <w:tab w:val="left" w:pos="3600"/>
                <w:tab w:val="left" w:pos="5040"/>
                <w:tab w:val="left" w:pos="5760"/>
                <w:tab w:val="left" w:pos="6480"/>
              </w:tabs>
            </w:pPr>
          </w:p>
          <w:p w14:paraId="61A04C1B" w14:textId="77777777" w:rsidR="00B5243C" w:rsidRPr="00693BFC" w:rsidRDefault="00B5243C">
            <w:pPr>
              <w:pStyle w:val="Level1"/>
              <w:widowControl w:val="0"/>
              <w:numPr>
                <w:ilvl w:val="0"/>
                <w:numId w:val="0"/>
              </w:numPr>
              <w:tabs>
                <w:tab w:val="left" w:pos="1440"/>
                <w:tab w:val="left" w:pos="2160"/>
                <w:tab w:val="left" w:pos="2880"/>
                <w:tab w:val="left" w:pos="3600"/>
                <w:tab w:val="left" w:pos="5040"/>
                <w:tab w:val="left" w:pos="5760"/>
                <w:tab w:val="left" w:pos="6480"/>
              </w:tabs>
            </w:pPr>
          </w:p>
          <w:p w14:paraId="7210972D" w14:textId="410136D7" w:rsidR="001A2209" w:rsidRPr="00693BFC" w:rsidRDefault="00625543">
            <w:pPr>
              <w:pStyle w:val="Level1"/>
              <w:widowControl w:val="0"/>
              <w:numPr>
                <w:ilvl w:val="0"/>
                <w:numId w:val="0"/>
              </w:numPr>
              <w:tabs>
                <w:tab w:val="left" w:pos="1440"/>
                <w:tab w:val="left" w:pos="2160"/>
                <w:tab w:val="left" w:pos="2880"/>
                <w:tab w:val="left" w:pos="3600"/>
                <w:tab w:val="left" w:pos="5040"/>
                <w:tab w:val="left" w:pos="5760"/>
                <w:tab w:val="left" w:pos="6480"/>
              </w:tabs>
            </w:pPr>
            <w:r w:rsidRPr="00693BFC">
              <w:t xml:space="preserve">If time and resources are constraints, </w:t>
            </w:r>
            <w:r w:rsidR="00052ADF" w:rsidRPr="00693BFC">
              <w:t xml:space="preserve">you may </w:t>
            </w:r>
            <w:r w:rsidRPr="00693BFC">
              <w:t xml:space="preserve">randomly select a lesser number of expenditures as your sample and note this in </w:t>
            </w:r>
            <w:r w:rsidR="00DC5D37" w:rsidRPr="00693BFC">
              <w:t>“Sample Method” table</w:t>
            </w:r>
            <w:r w:rsidRPr="00693BFC">
              <w:t xml:space="preserve"> below. You may also choose a non-random sample, as discussed in Chapter 2-7 C.1. Again, if you select a non-random sample, note this in </w:t>
            </w:r>
            <w:r w:rsidR="001A2209" w:rsidRPr="00693BFC">
              <w:t>the “Sample Method” table</w:t>
            </w:r>
            <w:r w:rsidRPr="00693BFC">
              <w:t xml:space="preserve"> below. </w:t>
            </w:r>
          </w:p>
          <w:p w14:paraId="56BE8B12" w14:textId="77777777" w:rsidR="001A2209" w:rsidRPr="00693BFC" w:rsidRDefault="001A2209">
            <w:pPr>
              <w:pStyle w:val="Level1"/>
              <w:widowControl w:val="0"/>
              <w:numPr>
                <w:ilvl w:val="0"/>
                <w:numId w:val="0"/>
              </w:numPr>
              <w:tabs>
                <w:tab w:val="left" w:pos="1440"/>
                <w:tab w:val="left" w:pos="2160"/>
                <w:tab w:val="left" w:pos="2880"/>
                <w:tab w:val="left" w:pos="3600"/>
                <w:tab w:val="left" w:pos="5040"/>
                <w:tab w:val="left" w:pos="5760"/>
                <w:tab w:val="left" w:pos="6480"/>
              </w:tabs>
            </w:pPr>
          </w:p>
          <w:p w14:paraId="51860AC8" w14:textId="65A81469" w:rsidR="00625543" w:rsidRPr="00693BFC" w:rsidRDefault="00625543">
            <w:pPr>
              <w:pStyle w:val="Level1"/>
              <w:widowControl w:val="0"/>
              <w:numPr>
                <w:ilvl w:val="0"/>
                <w:numId w:val="0"/>
              </w:numPr>
              <w:tabs>
                <w:tab w:val="left" w:pos="1440"/>
                <w:tab w:val="left" w:pos="2160"/>
                <w:tab w:val="left" w:pos="2880"/>
                <w:tab w:val="left" w:pos="3600"/>
                <w:tab w:val="left" w:pos="5040"/>
                <w:tab w:val="left" w:pos="5760"/>
                <w:tab w:val="left" w:pos="6480"/>
              </w:tabs>
              <w:rPr>
                <w:b/>
                <w:bCs/>
              </w:rPr>
            </w:pPr>
            <w:r w:rsidRPr="00693BFC">
              <w:rPr>
                <w:b/>
                <w:bCs/>
              </w:rPr>
              <w:t xml:space="preserve">Your </w:t>
            </w:r>
            <w:r w:rsidR="001A2209" w:rsidRPr="00693BFC">
              <w:rPr>
                <w:b/>
                <w:bCs/>
              </w:rPr>
              <w:t xml:space="preserve">sample method </w:t>
            </w:r>
            <w:r w:rsidRPr="00693BFC">
              <w:rPr>
                <w:b/>
                <w:bCs/>
              </w:rPr>
              <w:t>affects the conclusions you may make. If you do not undertake a review of every expenditure in the timeframe or do not randomly select a sufficiently large sample, any findings of noncompliance should apply only to the instances you actually reviewed. The presence of such a case-specific finding(s) may, however, form the basis for a concern(s) about the overall universe.</w:t>
            </w:r>
          </w:p>
          <w:p w14:paraId="139A9912" w14:textId="77777777" w:rsidR="006628DF" w:rsidRPr="00693BFC" w:rsidRDefault="006628DF">
            <w:pPr>
              <w:pStyle w:val="Level1"/>
              <w:widowControl w:val="0"/>
              <w:numPr>
                <w:ilvl w:val="0"/>
                <w:numId w:val="0"/>
              </w:numPr>
              <w:tabs>
                <w:tab w:val="left" w:pos="1440"/>
                <w:tab w:val="left" w:pos="2160"/>
                <w:tab w:val="left" w:pos="2880"/>
                <w:tab w:val="left" w:pos="3600"/>
                <w:tab w:val="left" w:pos="5040"/>
                <w:tab w:val="left" w:pos="5760"/>
                <w:tab w:val="left" w:pos="6480"/>
              </w:tabs>
              <w:rPr>
                <w:b/>
                <w:bCs/>
              </w:rPr>
            </w:pPr>
          </w:p>
          <w:p w14:paraId="4B8F7696" w14:textId="77777777" w:rsidR="006628DF" w:rsidRPr="00693BFC" w:rsidRDefault="006628DF">
            <w:pPr>
              <w:pStyle w:val="Level1"/>
              <w:widowControl w:val="0"/>
              <w:numPr>
                <w:ilvl w:val="0"/>
                <w:numId w:val="0"/>
              </w:numPr>
              <w:tabs>
                <w:tab w:val="left" w:pos="1440"/>
                <w:tab w:val="left" w:pos="2160"/>
                <w:tab w:val="left" w:pos="2880"/>
                <w:tab w:val="left" w:pos="3600"/>
                <w:tab w:val="left" w:pos="5040"/>
                <w:tab w:val="left" w:pos="5760"/>
                <w:tab w:val="left" w:pos="6480"/>
              </w:tabs>
              <w:rPr>
                <w:b/>
                <w:bCs/>
              </w:rPr>
            </w:pPr>
          </w:p>
          <w:p w14:paraId="7DEC2FC1" w14:textId="77777777" w:rsidR="006628DF" w:rsidRPr="00693BFC" w:rsidRDefault="006628DF">
            <w:pPr>
              <w:pStyle w:val="Level1"/>
              <w:widowControl w:val="0"/>
              <w:numPr>
                <w:ilvl w:val="0"/>
                <w:numId w:val="0"/>
              </w:numPr>
              <w:tabs>
                <w:tab w:val="left" w:pos="1440"/>
                <w:tab w:val="left" w:pos="2160"/>
                <w:tab w:val="left" w:pos="2880"/>
                <w:tab w:val="left" w:pos="3600"/>
                <w:tab w:val="left" w:pos="5040"/>
                <w:tab w:val="left" w:pos="5760"/>
                <w:tab w:val="left" w:pos="6480"/>
              </w:tabs>
              <w:rPr>
                <w:b/>
                <w:bCs/>
              </w:rPr>
            </w:pPr>
          </w:p>
          <w:p w14:paraId="7EADED1F" w14:textId="77777777" w:rsidR="006628DF" w:rsidRPr="00693BFC" w:rsidRDefault="006628DF">
            <w:pPr>
              <w:pStyle w:val="Level1"/>
              <w:widowControl w:val="0"/>
              <w:numPr>
                <w:ilvl w:val="0"/>
                <w:numId w:val="0"/>
              </w:numPr>
              <w:tabs>
                <w:tab w:val="left" w:pos="1440"/>
                <w:tab w:val="left" w:pos="2160"/>
                <w:tab w:val="left" w:pos="2880"/>
                <w:tab w:val="left" w:pos="3600"/>
                <w:tab w:val="left" w:pos="5040"/>
                <w:tab w:val="left" w:pos="5760"/>
                <w:tab w:val="left" w:pos="6480"/>
              </w:tabs>
              <w:rPr>
                <w:b/>
                <w:bCs/>
              </w:rPr>
            </w:pPr>
          </w:p>
          <w:p w14:paraId="3E18293A" w14:textId="77777777" w:rsidR="006628DF" w:rsidRPr="00693BFC" w:rsidRDefault="006628DF">
            <w:pPr>
              <w:pStyle w:val="Level1"/>
              <w:widowControl w:val="0"/>
              <w:numPr>
                <w:ilvl w:val="0"/>
                <w:numId w:val="0"/>
              </w:numPr>
              <w:tabs>
                <w:tab w:val="left" w:pos="1440"/>
                <w:tab w:val="left" w:pos="2160"/>
                <w:tab w:val="left" w:pos="2880"/>
                <w:tab w:val="left" w:pos="3600"/>
                <w:tab w:val="left" w:pos="5040"/>
                <w:tab w:val="left" w:pos="5760"/>
                <w:tab w:val="left" w:pos="6480"/>
              </w:tabs>
              <w:rPr>
                <w:b/>
                <w:bCs/>
              </w:rPr>
            </w:pPr>
          </w:p>
          <w:p w14:paraId="4FF32F63" w14:textId="77777777" w:rsidR="006628DF" w:rsidRPr="00693BFC" w:rsidRDefault="006628DF">
            <w:pPr>
              <w:pStyle w:val="Level1"/>
              <w:widowControl w:val="0"/>
              <w:numPr>
                <w:ilvl w:val="0"/>
                <w:numId w:val="0"/>
              </w:numPr>
              <w:tabs>
                <w:tab w:val="left" w:pos="1440"/>
                <w:tab w:val="left" w:pos="2160"/>
                <w:tab w:val="left" w:pos="2880"/>
                <w:tab w:val="left" w:pos="3600"/>
                <w:tab w:val="left" w:pos="5040"/>
                <w:tab w:val="left" w:pos="5760"/>
                <w:tab w:val="left" w:pos="6480"/>
              </w:tabs>
              <w:rPr>
                <w:b/>
                <w:bCs/>
              </w:rPr>
            </w:pPr>
          </w:p>
          <w:p w14:paraId="7474C0DD" w14:textId="77777777" w:rsidR="006628DF" w:rsidRPr="00693BFC" w:rsidRDefault="006628DF" w:rsidP="00C54E0B">
            <w:pPr>
              <w:pStyle w:val="Level1"/>
              <w:widowControl w:val="0"/>
              <w:numPr>
                <w:ilvl w:val="0"/>
                <w:numId w:val="0"/>
              </w:numPr>
              <w:tabs>
                <w:tab w:val="left" w:pos="1440"/>
                <w:tab w:val="left" w:pos="2160"/>
                <w:tab w:val="left" w:pos="2880"/>
                <w:tab w:val="left" w:pos="3600"/>
                <w:tab w:val="left" w:pos="5040"/>
                <w:tab w:val="left" w:pos="5760"/>
                <w:tab w:val="left" w:pos="6480"/>
              </w:tabs>
              <w:rPr>
                <w:b/>
                <w:bCs/>
              </w:rPr>
            </w:pPr>
          </w:p>
          <w:p w14:paraId="214C2E06" w14:textId="77777777" w:rsidR="008058BE" w:rsidRPr="00693BFC" w:rsidRDefault="008058BE" w:rsidP="008058B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8"/>
              <w:gridCol w:w="1779"/>
              <w:gridCol w:w="1518"/>
              <w:gridCol w:w="1120"/>
            </w:tblGrid>
            <w:tr w:rsidR="006628DF" w:rsidRPr="00693BFC" w14:paraId="3F021731" w14:textId="77777777" w:rsidTr="00C54E0B">
              <w:trPr>
                <w:cantSplit/>
                <w:trHeight w:val="386"/>
              </w:trPr>
              <w:tc>
                <w:tcPr>
                  <w:tcW w:w="9448" w:type="dxa"/>
                  <w:gridSpan w:val="4"/>
                </w:tcPr>
                <w:p w14:paraId="62890E9A" w14:textId="77777777" w:rsidR="006628DF" w:rsidRPr="00693BFC" w:rsidRDefault="006628DF" w:rsidP="006628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693BFC">
                    <w:rPr>
                      <w:b/>
                      <w:bCs/>
                    </w:rPr>
                    <w:lastRenderedPageBreak/>
                    <w:t>Sample Method</w:t>
                  </w:r>
                </w:p>
              </w:tc>
            </w:tr>
            <w:tr w:rsidR="006628DF" w:rsidRPr="00693BFC" w14:paraId="0F5E3B7A" w14:textId="77777777" w:rsidTr="00C54E0B">
              <w:trPr>
                <w:cantSplit/>
              </w:trPr>
              <w:tc>
                <w:tcPr>
                  <w:tcW w:w="4804" w:type="dxa"/>
                </w:tcPr>
                <w:p w14:paraId="4E408632" w14:textId="77777777" w:rsidR="006628DF" w:rsidRPr="00693BFC" w:rsidRDefault="006628DF" w:rsidP="006628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693BFC">
                    <w:rPr>
                      <w:b/>
                      <w:bCs/>
                    </w:rPr>
                    <w:t xml:space="preserve">Planned Review Method </w:t>
                  </w:r>
                </w:p>
                <w:p w14:paraId="1C690C60" w14:textId="77777777" w:rsidR="006628DF" w:rsidRPr="00693BFC" w:rsidRDefault="006628DF" w:rsidP="006628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693BFC">
                    <w:t>(check only one)</w:t>
                  </w:r>
                </w:p>
                <w:p w14:paraId="050C7B0C" w14:textId="77777777" w:rsidR="006628DF" w:rsidRPr="00693BFC" w:rsidDel="00A85892" w:rsidRDefault="006628DF" w:rsidP="006628DF">
                  <w:pPr>
                    <w:pStyle w:val="Level1"/>
                    <w:numPr>
                      <w:ilvl w:val="0"/>
                      <w:numId w:val="0"/>
                    </w:numPr>
                    <w:jc w:val="center"/>
                    <w:rPr>
                      <w:b/>
                      <w:bCs/>
                    </w:rPr>
                  </w:pPr>
                </w:p>
              </w:tc>
              <w:tc>
                <w:tcPr>
                  <w:tcW w:w="1872" w:type="dxa"/>
                </w:tcPr>
                <w:p w14:paraId="4AD9295D" w14:textId="77777777" w:rsidR="006628DF" w:rsidRPr="00693BFC" w:rsidRDefault="006628DF" w:rsidP="006628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693BFC">
                    <w:rPr>
                      <w:b/>
                      <w:bCs/>
                    </w:rPr>
                    <w:t>Population</w:t>
                  </w:r>
                </w:p>
                <w:p w14:paraId="0814C2DC" w14:textId="3D98E307" w:rsidR="006628DF" w:rsidRPr="00693BFC" w:rsidRDefault="006628DF" w:rsidP="006628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693BFC">
                    <w:t xml:space="preserve">(total </w:t>
                  </w:r>
                  <w:r w:rsidR="002125C4" w:rsidRPr="00693BFC">
                    <w:t xml:space="preserve"># of </w:t>
                  </w:r>
                  <w:r w:rsidRPr="00693BFC">
                    <w:t>expenditures under grant(s) reviewed)</w:t>
                  </w:r>
                </w:p>
              </w:tc>
              <w:tc>
                <w:tcPr>
                  <w:tcW w:w="1631" w:type="dxa"/>
                </w:tcPr>
                <w:p w14:paraId="1F841EE2" w14:textId="77777777" w:rsidR="006628DF" w:rsidRPr="00693BFC" w:rsidRDefault="006628DF" w:rsidP="006628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693BFC">
                    <w:rPr>
                      <w:b/>
                      <w:bCs/>
                    </w:rPr>
                    <w:t>Planned Sample Size/ Number to Review</w:t>
                  </w:r>
                </w:p>
              </w:tc>
              <w:tc>
                <w:tcPr>
                  <w:tcW w:w="1141" w:type="dxa"/>
                </w:tcPr>
                <w:p w14:paraId="2AA176FB" w14:textId="77777777" w:rsidR="006628DF" w:rsidRPr="00693BFC" w:rsidRDefault="006628DF" w:rsidP="006628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693BFC">
                    <w:rPr>
                      <w:b/>
                      <w:bCs/>
                    </w:rPr>
                    <w:t>Actual Number Reviewed</w:t>
                  </w:r>
                </w:p>
              </w:tc>
            </w:tr>
            <w:tr w:rsidR="006628DF" w:rsidRPr="00693BFC" w14:paraId="1B74521C" w14:textId="77777777" w:rsidTr="00C54E0B">
              <w:trPr>
                <w:cantSplit/>
                <w:trHeight w:val="3746"/>
              </w:trPr>
              <w:tc>
                <w:tcPr>
                  <w:tcW w:w="4804" w:type="dxa"/>
                </w:tcPr>
                <w:p w14:paraId="2D1C64F4" w14:textId="77777777" w:rsidR="006628DF" w:rsidRPr="00693BFC" w:rsidRDefault="006628DF" w:rsidP="006628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after="120"/>
                    <w:ind w:left="504" w:hanging="504"/>
                  </w:pPr>
                  <w:r w:rsidRPr="00693BFC">
                    <w:t xml:space="preserve">  </w:t>
                  </w: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r w:rsidRPr="00693BFC">
                    <w:t xml:space="preserve">  Review ALL expenditures in timeframe</w:t>
                  </w:r>
                </w:p>
                <w:p w14:paraId="3559AFDF" w14:textId="77777777" w:rsidR="006628DF" w:rsidRPr="00693BFC" w:rsidDel="00A85892" w:rsidRDefault="006628DF" w:rsidP="006628DF">
                  <w:pPr>
                    <w:pStyle w:val="Level1"/>
                    <w:numPr>
                      <w:ilvl w:val="0"/>
                      <w:numId w:val="0"/>
                    </w:numPr>
                    <w:spacing w:before="240" w:after="120"/>
                    <w:ind w:left="504" w:hanging="504"/>
                  </w:pPr>
                  <w:r w:rsidRPr="00693BFC">
                    <w:t xml:space="preserve">  </w:t>
                  </w: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r w:rsidRPr="00693BFC">
                    <w:t xml:space="preserve">  Review random sample with sufficient sample size (see “Random Sample Methodology” table above)</w:t>
                  </w:r>
                </w:p>
                <w:p w14:paraId="4CBCBF93" w14:textId="77777777" w:rsidR="006628DF" w:rsidRPr="00693BFC" w:rsidDel="00A85892" w:rsidRDefault="006628DF" w:rsidP="006628DF">
                  <w:pPr>
                    <w:pStyle w:val="Level1"/>
                    <w:numPr>
                      <w:ilvl w:val="0"/>
                      <w:numId w:val="0"/>
                    </w:numPr>
                    <w:spacing w:before="240" w:after="120"/>
                    <w:ind w:left="504" w:hanging="504"/>
                  </w:pPr>
                  <w:r w:rsidRPr="00693BFC">
                    <w:t xml:space="preserve">  </w:t>
                  </w: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r w:rsidRPr="00693BFC">
                    <w:t xml:space="preserve">  Review random sample with smaller sample size</w:t>
                  </w:r>
                </w:p>
                <w:p w14:paraId="000E41C6" w14:textId="77777777" w:rsidR="006628DF" w:rsidRPr="00693BFC" w:rsidRDefault="006628DF" w:rsidP="006628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after="120"/>
                    <w:ind w:left="504" w:hanging="504"/>
                  </w:pPr>
                  <w:r w:rsidRPr="00693BFC">
                    <w:t xml:space="preserve">  </w:t>
                  </w: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r w:rsidRPr="00693BFC">
                    <w:t xml:space="preserve">  Review non-random sample (state reason or purpose in space below) </w:t>
                  </w:r>
                </w:p>
                <w:p w14:paraId="3DFDF477" w14:textId="77777777" w:rsidR="006628DF" w:rsidRPr="00693BFC" w:rsidRDefault="006628DF" w:rsidP="006628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120" w:after="120"/>
                    <w:ind w:left="504"/>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5298412A" w14:textId="77777777" w:rsidR="006628DF" w:rsidRPr="00693BFC" w:rsidDel="00A85892" w:rsidRDefault="006628DF" w:rsidP="006628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120" w:after="120"/>
                    <w:ind w:left="504"/>
                  </w:pPr>
                </w:p>
              </w:tc>
              <w:tc>
                <w:tcPr>
                  <w:tcW w:w="1872" w:type="dxa"/>
                </w:tcPr>
                <w:p w14:paraId="3608B7C2" w14:textId="77777777" w:rsidR="006628DF" w:rsidRPr="00693BFC" w:rsidRDefault="006628DF" w:rsidP="006628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jc w:val="center"/>
                    <w:rPr>
                      <w:b/>
                      <w:bCs/>
                    </w:rPr>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c>
                <w:tcPr>
                  <w:tcW w:w="1631" w:type="dxa"/>
                </w:tcPr>
                <w:p w14:paraId="077E5C9B" w14:textId="77777777" w:rsidR="006628DF" w:rsidRPr="00693BFC" w:rsidRDefault="006628DF" w:rsidP="006628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jc w:val="center"/>
                    <w:rPr>
                      <w:b/>
                      <w:bCs/>
                    </w:rPr>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c>
                <w:tcPr>
                  <w:tcW w:w="1141" w:type="dxa"/>
                </w:tcPr>
                <w:p w14:paraId="15B35298" w14:textId="77777777" w:rsidR="006628DF" w:rsidRPr="00693BFC" w:rsidRDefault="006628DF" w:rsidP="006628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jc w:val="center"/>
                    <w:rPr>
                      <w:b/>
                      <w:bCs/>
                    </w:rPr>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bl>
          <w:p w14:paraId="6C91E9C5" w14:textId="77777777" w:rsidR="001A2209" w:rsidRPr="00693BFC" w:rsidRDefault="001A220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157735C5" w14:textId="77777777" w:rsidR="001A2209" w:rsidRPr="00693BFC" w:rsidRDefault="001A220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3647BC74" w14:textId="29682A2E" w:rsidR="009307EA" w:rsidRPr="00693BFC" w:rsidRDefault="009307EA" w:rsidP="00DE1E1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rPr>
                <w:b/>
                <w:bCs/>
              </w:rPr>
              <w:t xml:space="preserve">Step Two: </w:t>
            </w:r>
            <w:r w:rsidRPr="00693BFC">
              <w:t xml:space="preserve">Select your sample from the population in accordance with your chosen sample method. One way to randomly select a sample is by completing the following steps:  The items in the population would be sequentially numbered.  If the desired sample size is </w:t>
            </w:r>
            <w:r w:rsidR="002125C4" w:rsidRPr="00693BFC">
              <w:t xml:space="preserve">30 </w:t>
            </w:r>
            <w:r w:rsidRPr="00693BFC">
              <w:t xml:space="preserve">and the population is 150, </w:t>
            </w:r>
            <w:r w:rsidR="002125C4" w:rsidRPr="00693BFC">
              <w:t xml:space="preserve">30 </w:t>
            </w:r>
            <w:r w:rsidRPr="00693BFC">
              <w:t>random numbers between 1 and 150 would be generated.  (The random numbers could be selected by using the random number function in Excel (</w:t>
            </w:r>
            <w:proofErr w:type="spellStart"/>
            <w:proofErr w:type="gramStart"/>
            <w:r w:rsidRPr="00693BFC">
              <w:t>randbetween</w:t>
            </w:r>
            <w:proofErr w:type="spellEnd"/>
            <w:r w:rsidRPr="00693BFC">
              <w:t>(</w:t>
            </w:r>
            <w:proofErr w:type="spellStart"/>
            <w:proofErr w:type="gramEnd"/>
            <w:r w:rsidRPr="00693BFC">
              <w:t>bottom,top</w:t>
            </w:r>
            <w:proofErr w:type="spellEnd"/>
            <w:r w:rsidRPr="00693BFC">
              <w:t xml:space="preserve">)).  The </w:t>
            </w:r>
            <w:r w:rsidR="002125C4" w:rsidRPr="00693BFC">
              <w:t xml:space="preserve">30 </w:t>
            </w:r>
            <w:r w:rsidRPr="00693BFC">
              <w:t>random numbers would be used to select a sample consisting of the corresponding numbered items in the population.</w:t>
            </w:r>
          </w:p>
          <w:tbl>
            <w:tblPr>
              <w:tblStyle w:val="TableGrid"/>
              <w:tblW w:w="0" w:type="auto"/>
              <w:tblInd w:w="163" w:type="dxa"/>
              <w:tblLook w:val="04A0" w:firstRow="1" w:lastRow="0" w:firstColumn="1" w:lastColumn="0" w:noHBand="0" w:noVBand="1"/>
            </w:tblPr>
            <w:tblGrid>
              <w:gridCol w:w="8807"/>
            </w:tblGrid>
            <w:tr w:rsidR="00F27F77" w:rsidRPr="00693BFC" w14:paraId="0B176B58" w14:textId="77777777" w:rsidTr="00C54E0B">
              <w:tc>
                <w:tcPr>
                  <w:tcW w:w="8807" w:type="dxa"/>
                </w:tcPr>
                <w:p w14:paraId="007C39D3" w14:textId="77777777" w:rsidR="00F27F77" w:rsidRPr="00693BFC" w:rsidRDefault="00F27F77" w:rsidP="00F27F77">
                  <w:pPr>
                    <w:widowControl w:val="0"/>
                  </w:pPr>
                  <w:r w:rsidRPr="00693BFC">
                    <w:rPr>
                      <w:b/>
                      <w:bCs/>
                    </w:rPr>
                    <w:t>Describe how you made your selection:</w:t>
                  </w:r>
                  <w:r w:rsidRPr="00693BFC">
                    <w:t xml:space="preserve">  </w:t>
                  </w: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r w:rsidRPr="00693BFC">
                    <w:t xml:space="preserve">    </w:t>
                  </w:r>
                </w:p>
                <w:p w14:paraId="38C30661" w14:textId="77777777" w:rsidR="00F27F77" w:rsidRPr="00693BFC" w:rsidRDefault="00F27F77" w:rsidP="00F27F77">
                  <w:pPr>
                    <w:widowControl w:val="0"/>
                  </w:pPr>
                </w:p>
                <w:p w14:paraId="2CD88FF5" w14:textId="77777777" w:rsidR="00F27F77" w:rsidRPr="00693BFC" w:rsidRDefault="00F27F77" w:rsidP="00F27F77">
                  <w:pPr>
                    <w:widowControl w:val="0"/>
                  </w:pPr>
                </w:p>
              </w:tc>
            </w:tr>
          </w:tbl>
          <w:p w14:paraId="6F8848E1" w14:textId="77777777" w:rsidR="008058BE" w:rsidRPr="00693BFC" w:rsidRDefault="008058BE">
            <w:pPr>
              <w:pStyle w:val="Level1"/>
              <w:widowControl w:val="0"/>
              <w:numPr>
                <w:ilvl w:val="0"/>
                <w:numId w:val="0"/>
              </w:numPr>
              <w:tabs>
                <w:tab w:val="left" w:pos="1440"/>
                <w:tab w:val="left" w:pos="2160"/>
                <w:tab w:val="left" w:pos="2880"/>
                <w:tab w:val="left" w:pos="3600"/>
                <w:tab w:val="left" w:pos="5040"/>
                <w:tab w:val="left" w:pos="5760"/>
                <w:tab w:val="left" w:pos="6480"/>
              </w:tabs>
            </w:pPr>
          </w:p>
          <w:p w14:paraId="04935BAE" w14:textId="77777777" w:rsidR="00513139" w:rsidRPr="00693BFC" w:rsidRDefault="00513139">
            <w:pPr>
              <w:pStyle w:val="Level1"/>
              <w:widowControl w:val="0"/>
              <w:numPr>
                <w:ilvl w:val="0"/>
                <w:numId w:val="0"/>
              </w:numPr>
              <w:tabs>
                <w:tab w:val="left" w:pos="1440"/>
                <w:tab w:val="left" w:pos="2160"/>
                <w:tab w:val="left" w:pos="2880"/>
                <w:tab w:val="left" w:pos="3600"/>
                <w:tab w:val="left" w:pos="5040"/>
                <w:tab w:val="left" w:pos="5760"/>
                <w:tab w:val="left" w:pos="6480"/>
              </w:tabs>
            </w:pPr>
          </w:p>
          <w:p w14:paraId="7F745EC3" w14:textId="77777777" w:rsidR="00513139" w:rsidRPr="00693BFC" w:rsidRDefault="00513139">
            <w:pPr>
              <w:pStyle w:val="Level1"/>
              <w:widowControl w:val="0"/>
              <w:numPr>
                <w:ilvl w:val="0"/>
                <w:numId w:val="0"/>
              </w:numPr>
              <w:tabs>
                <w:tab w:val="left" w:pos="1440"/>
                <w:tab w:val="left" w:pos="2160"/>
                <w:tab w:val="left" w:pos="2880"/>
                <w:tab w:val="left" w:pos="3600"/>
                <w:tab w:val="left" w:pos="5040"/>
                <w:tab w:val="left" w:pos="5760"/>
                <w:tab w:val="left" w:pos="6480"/>
              </w:tabs>
            </w:pPr>
          </w:p>
          <w:p w14:paraId="5C1D750D" w14:textId="77777777" w:rsidR="00513139" w:rsidRPr="00693BFC" w:rsidRDefault="00513139">
            <w:pPr>
              <w:pStyle w:val="Level1"/>
              <w:widowControl w:val="0"/>
              <w:numPr>
                <w:ilvl w:val="0"/>
                <w:numId w:val="0"/>
              </w:numPr>
              <w:tabs>
                <w:tab w:val="left" w:pos="1440"/>
                <w:tab w:val="left" w:pos="2160"/>
                <w:tab w:val="left" w:pos="2880"/>
                <w:tab w:val="left" w:pos="3600"/>
                <w:tab w:val="left" w:pos="5040"/>
                <w:tab w:val="left" w:pos="5760"/>
                <w:tab w:val="left" w:pos="6480"/>
              </w:tabs>
            </w:pPr>
          </w:p>
          <w:p w14:paraId="01D8E1A2" w14:textId="77777777" w:rsidR="00513139" w:rsidRPr="00693BFC" w:rsidRDefault="00513139">
            <w:pPr>
              <w:pStyle w:val="Level1"/>
              <w:widowControl w:val="0"/>
              <w:numPr>
                <w:ilvl w:val="0"/>
                <w:numId w:val="0"/>
              </w:numPr>
              <w:tabs>
                <w:tab w:val="left" w:pos="1440"/>
                <w:tab w:val="left" w:pos="2160"/>
                <w:tab w:val="left" w:pos="2880"/>
                <w:tab w:val="left" w:pos="3600"/>
                <w:tab w:val="left" w:pos="5040"/>
                <w:tab w:val="left" w:pos="5760"/>
                <w:tab w:val="left" w:pos="6480"/>
              </w:tabs>
            </w:pPr>
          </w:p>
          <w:p w14:paraId="62C53D50" w14:textId="77777777" w:rsidR="00513139" w:rsidRPr="00693BFC" w:rsidRDefault="00513139">
            <w:pPr>
              <w:pStyle w:val="Level1"/>
              <w:widowControl w:val="0"/>
              <w:numPr>
                <w:ilvl w:val="0"/>
                <w:numId w:val="0"/>
              </w:numPr>
              <w:tabs>
                <w:tab w:val="left" w:pos="1440"/>
                <w:tab w:val="left" w:pos="2160"/>
                <w:tab w:val="left" w:pos="2880"/>
                <w:tab w:val="left" w:pos="3600"/>
                <w:tab w:val="left" w:pos="5040"/>
                <w:tab w:val="left" w:pos="5760"/>
                <w:tab w:val="left" w:pos="6480"/>
              </w:tabs>
            </w:pPr>
          </w:p>
          <w:p w14:paraId="52887F73" w14:textId="77777777" w:rsidR="00513139" w:rsidRPr="00693BFC" w:rsidRDefault="00513139">
            <w:pPr>
              <w:pStyle w:val="Level1"/>
              <w:widowControl w:val="0"/>
              <w:numPr>
                <w:ilvl w:val="0"/>
                <w:numId w:val="0"/>
              </w:numPr>
              <w:tabs>
                <w:tab w:val="left" w:pos="1440"/>
                <w:tab w:val="left" w:pos="2160"/>
                <w:tab w:val="left" w:pos="2880"/>
                <w:tab w:val="left" w:pos="3600"/>
                <w:tab w:val="left" w:pos="5040"/>
                <w:tab w:val="left" w:pos="5760"/>
                <w:tab w:val="left" w:pos="6480"/>
              </w:tabs>
            </w:pPr>
          </w:p>
          <w:p w14:paraId="40A3111F" w14:textId="77777777" w:rsidR="00513139" w:rsidRPr="00693BFC" w:rsidRDefault="00513139">
            <w:pPr>
              <w:pStyle w:val="Level1"/>
              <w:widowControl w:val="0"/>
              <w:numPr>
                <w:ilvl w:val="0"/>
                <w:numId w:val="0"/>
              </w:numPr>
              <w:tabs>
                <w:tab w:val="left" w:pos="1440"/>
                <w:tab w:val="left" w:pos="2160"/>
                <w:tab w:val="left" w:pos="2880"/>
                <w:tab w:val="left" w:pos="3600"/>
                <w:tab w:val="left" w:pos="5040"/>
                <w:tab w:val="left" w:pos="5760"/>
                <w:tab w:val="left" w:pos="6480"/>
              </w:tabs>
            </w:pPr>
          </w:p>
          <w:p w14:paraId="5C203003" w14:textId="77777777" w:rsidR="00513139" w:rsidRPr="00693BFC" w:rsidRDefault="00513139">
            <w:pPr>
              <w:pStyle w:val="Level1"/>
              <w:widowControl w:val="0"/>
              <w:numPr>
                <w:ilvl w:val="0"/>
                <w:numId w:val="0"/>
              </w:numPr>
              <w:tabs>
                <w:tab w:val="left" w:pos="1440"/>
                <w:tab w:val="left" w:pos="2160"/>
                <w:tab w:val="left" w:pos="2880"/>
                <w:tab w:val="left" w:pos="3600"/>
                <w:tab w:val="left" w:pos="5040"/>
                <w:tab w:val="left" w:pos="5760"/>
                <w:tab w:val="left" w:pos="6480"/>
              </w:tabs>
            </w:pPr>
          </w:p>
          <w:p w14:paraId="535E6CF9" w14:textId="77777777" w:rsidR="00513139" w:rsidRPr="00693BFC" w:rsidRDefault="00513139">
            <w:pPr>
              <w:pStyle w:val="Level1"/>
              <w:widowControl w:val="0"/>
              <w:numPr>
                <w:ilvl w:val="0"/>
                <w:numId w:val="0"/>
              </w:numPr>
              <w:tabs>
                <w:tab w:val="left" w:pos="1440"/>
                <w:tab w:val="left" w:pos="2160"/>
                <w:tab w:val="left" w:pos="2880"/>
                <w:tab w:val="left" w:pos="3600"/>
                <w:tab w:val="left" w:pos="5040"/>
                <w:tab w:val="left" w:pos="5760"/>
                <w:tab w:val="left" w:pos="6480"/>
              </w:tabs>
            </w:pPr>
          </w:p>
          <w:p w14:paraId="2FE4A6D5" w14:textId="77777777" w:rsidR="00513139" w:rsidRPr="00693BFC" w:rsidRDefault="00513139">
            <w:pPr>
              <w:pStyle w:val="Level1"/>
              <w:widowControl w:val="0"/>
              <w:numPr>
                <w:ilvl w:val="0"/>
                <w:numId w:val="0"/>
              </w:numPr>
              <w:tabs>
                <w:tab w:val="left" w:pos="1440"/>
                <w:tab w:val="left" w:pos="2160"/>
                <w:tab w:val="left" w:pos="2880"/>
                <w:tab w:val="left" w:pos="3600"/>
                <w:tab w:val="left" w:pos="5040"/>
                <w:tab w:val="left" w:pos="5760"/>
                <w:tab w:val="left" w:pos="6480"/>
              </w:tabs>
            </w:pPr>
          </w:p>
          <w:p w14:paraId="3E2BE3E9" w14:textId="77777777" w:rsidR="00EB0622" w:rsidRPr="00693BFC" w:rsidRDefault="00EB0622" w:rsidP="00EB0622">
            <w:r w:rsidRPr="00693BFC">
              <w:rPr>
                <w:b/>
                <w:bCs/>
              </w:rPr>
              <w:t xml:space="preserve">Step Three:  </w:t>
            </w:r>
            <w:r w:rsidRPr="00693BFC">
              <w:t>Input sample items, by unique identifier and Subpart E cost category, in the table, “Expenditures Selected for Review.”</w:t>
            </w:r>
          </w:p>
          <w:p w14:paraId="27C83B21" w14:textId="77777777" w:rsidR="0035112E" w:rsidRPr="00693BFC" w:rsidRDefault="0035112E">
            <w:pPr>
              <w:pStyle w:val="Level1"/>
              <w:widowControl w:val="0"/>
              <w:numPr>
                <w:ilvl w:val="0"/>
                <w:numId w:val="0"/>
              </w:numPr>
              <w:tabs>
                <w:tab w:val="left" w:pos="1440"/>
                <w:tab w:val="left" w:pos="2160"/>
                <w:tab w:val="left" w:pos="2880"/>
                <w:tab w:val="left" w:pos="3600"/>
                <w:tab w:val="left" w:pos="5040"/>
                <w:tab w:val="left" w:pos="5760"/>
                <w:tab w:val="left" w:pos="6480"/>
              </w:tabs>
            </w:pPr>
          </w:p>
          <w:tbl>
            <w:tblPr>
              <w:tblW w:w="8868" w:type="dxa"/>
              <w:tblInd w:w="1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369"/>
              <w:gridCol w:w="5467"/>
              <w:gridCol w:w="1324"/>
              <w:gridCol w:w="1708"/>
            </w:tblGrid>
            <w:tr w:rsidR="00B26F31" w:rsidRPr="00693BFC" w14:paraId="5E24CA5F" w14:textId="77777777" w:rsidTr="00C54E0B">
              <w:tc>
                <w:tcPr>
                  <w:tcW w:w="8868" w:type="dxa"/>
                  <w:gridSpan w:val="4"/>
                  <w:tcBorders>
                    <w:top w:val="single" w:sz="4" w:space="0" w:color="auto"/>
                    <w:left w:val="single" w:sz="4" w:space="0" w:color="auto"/>
                    <w:bottom w:val="single" w:sz="6" w:space="0" w:color="000000"/>
                    <w:right w:val="single" w:sz="4" w:space="0" w:color="auto"/>
                    <w:tl2br w:val="nil"/>
                  </w:tcBorders>
                </w:tcPr>
                <w:p w14:paraId="3B343D69" w14:textId="29ADFF42" w:rsidR="00B26F31" w:rsidRPr="00693BFC" w:rsidRDefault="00C95204" w:rsidP="00513139">
                  <w:pPr>
                    <w:widowControl w:val="0"/>
                    <w:jc w:val="center"/>
                    <w:rPr>
                      <w:b/>
                      <w:bCs/>
                    </w:rPr>
                  </w:pPr>
                  <w:r w:rsidRPr="00693BFC">
                    <w:rPr>
                      <w:b/>
                      <w:bCs/>
                    </w:rPr>
                    <w:t>Expenditures Selected for Review</w:t>
                  </w:r>
                </w:p>
              </w:tc>
            </w:tr>
            <w:tr w:rsidR="00B26F31" w:rsidRPr="00693BFC" w14:paraId="47ACECE7" w14:textId="77777777" w:rsidTr="00C54E0B">
              <w:tc>
                <w:tcPr>
                  <w:tcW w:w="369" w:type="dxa"/>
                  <w:tcBorders>
                    <w:top w:val="single" w:sz="4" w:space="0" w:color="auto"/>
                    <w:left w:val="single" w:sz="4" w:space="0" w:color="auto"/>
                    <w:bottom w:val="single" w:sz="6" w:space="0" w:color="000000"/>
                    <w:tl2br w:val="single" w:sz="4" w:space="0" w:color="auto"/>
                  </w:tcBorders>
                </w:tcPr>
                <w:p w14:paraId="63C36FB2" w14:textId="77777777" w:rsidR="00B26F31" w:rsidRPr="00693BFC" w:rsidRDefault="00B26F31" w:rsidP="00513139">
                  <w:pPr>
                    <w:widowControl w:val="0"/>
                    <w:rPr>
                      <w:b/>
                      <w:bCs/>
                    </w:rPr>
                  </w:pPr>
                </w:p>
              </w:tc>
              <w:tc>
                <w:tcPr>
                  <w:tcW w:w="5467" w:type="dxa"/>
                  <w:tcBorders>
                    <w:top w:val="single" w:sz="4" w:space="0" w:color="auto"/>
                    <w:bottom w:val="single" w:sz="4" w:space="0" w:color="auto"/>
                  </w:tcBorders>
                  <w:vAlign w:val="bottom"/>
                </w:tcPr>
                <w:p w14:paraId="45ADD10F" w14:textId="77777777" w:rsidR="00B26F31" w:rsidRPr="00693BFC" w:rsidRDefault="00B26F31" w:rsidP="00513139">
                  <w:pPr>
                    <w:widowControl w:val="0"/>
                    <w:jc w:val="center"/>
                    <w:rPr>
                      <w:b/>
                      <w:bCs/>
                      <w:caps/>
                    </w:rPr>
                  </w:pPr>
                  <w:r w:rsidRPr="00693BFC">
                    <w:rPr>
                      <w:b/>
                      <w:bCs/>
                      <w:caps/>
                    </w:rPr>
                    <w:t xml:space="preserve">UniQue COST IdenTIFIER </w:t>
                  </w:r>
                  <w:r w:rsidRPr="00693BFC">
                    <w:rPr>
                      <w:b/>
                      <w:bCs/>
                      <w:caps/>
                    </w:rPr>
                    <w:br/>
                    <w:t>OR</w:t>
                  </w:r>
                  <w:r w:rsidRPr="00693BFC">
                    <w:rPr>
                      <w:b/>
                      <w:bCs/>
                      <w:caps/>
                    </w:rPr>
                    <w:br/>
                    <w:t xml:space="preserve">  detailed Description of sampled Cost Item</w:t>
                  </w:r>
                </w:p>
              </w:tc>
              <w:tc>
                <w:tcPr>
                  <w:tcW w:w="1324" w:type="dxa"/>
                  <w:tcBorders>
                    <w:top w:val="single" w:sz="4" w:space="0" w:color="auto"/>
                    <w:bottom w:val="single" w:sz="6" w:space="0" w:color="000000"/>
                  </w:tcBorders>
                  <w:vAlign w:val="bottom"/>
                </w:tcPr>
                <w:p w14:paraId="383A114E" w14:textId="77777777" w:rsidR="00B26F31" w:rsidRPr="00693BFC" w:rsidRDefault="00B26F31" w:rsidP="00513139">
                  <w:pPr>
                    <w:widowControl w:val="0"/>
                    <w:jc w:val="center"/>
                    <w:rPr>
                      <w:b/>
                      <w:bCs/>
                    </w:rPr>
                  </w:pPr>
                  <w:r w:rsidRPr="00693BFC">
                    <w:rPr>
                      <w:b/>
                      <w:bCs/>
                    </w:rPr>
                    <w:t>AMOUNT</w:t>
                  </w:r>
                </w:p>
              </w:tc>
              <w:tc>
                <w:tcPr>
                  <w:tcW w:w="1708" w:type="dxa"/>
                  <w:tcBorders>
                    <w:top w:val="single" w:sz="6" w:space="0" w:color="000000"/>
                    <w:bottom w:val="single" w:sz="6" w:space="0" w:color="000000"/>
                    <w:right w:val="single" w:sz="4" w:space="0" w:color="auto"/>
                  </w:tcBorders>
                  <w:vAlign w:val="bottom"/>
                </w:tcPr>
                <w:p w14:paraId="455A0EFF" w14:textId="77777777" w:rsidR="00B26F31" w:rsidRPr="00693BFC" w:rsidRDefault="00B26F31" w:rsidP="00513139">
                  <w:pPr>
                    <w:widowControl w:val="0"/>
                    <w:jc w:val="center"/>
                    <w:rPr>
                      <w:b/>
                      <w:bCs/>
                    </w:rPr>
                  </w:pPr>
                  <w:r w:rsidRPr="00693BFC">
                    <w:rPr>
                      <w:b/>
                      <w:bCs/>
                    </w:rPr>
                    <w:t xml:space="preserve">DATE </w:t>
                  </w:r>
                </w:p>
                <w:p w14:paraId="26B6A38C" w14:textId="0F9795CA" w:rsidR="00B26F31" w:rsidRPr="00693BFC" w:rsidRDefault="00B26F31" w:rsidP="00513139">
                  <w:pPr>
                    <w:widowControl w:val="0"/>
                    <w:jc w:val="center"/>
                    <w:rPr>
                      <w:b/>
                      <w:bCs/>
                    </w:rPr>
                  </w:pPr>
                  <w:r w:rsidRPr="00693BFC">
                    <w:rPr>
                      <w:b/>
                      <w:bCs/>
                    </w:rPr>
                    <w:t>RECORDED</w:t>
                  </w:r>
                  <w:r w:rsidRPr="00693BFC">
                    <w:rPr>
                      <w:rStyle w:val="FootnoteReference"/>
                      <w:b/>
                      <w:bCs/>
                    </w:rPr>
                    <w:footnoteReference w:id="2"/>
                  </w:r>
                </w:p>
              </w:tc>
            </w:tr>
            <w:tr w:rsidR="00B26F31" w:rsidRPr="00693BFC" w14:paraId="5CFEC57D" w14:textId="77777777" w:rsidTr="00C54E0B">
              <w:trPr>
                <w:trHeight w:val="288"/>
              </w:trPr>
              <w:tc>
                <w:tcPr>
                  <w:tcW w:w="369" w:type="dxa"/>
                  <w:tcBorders>
                    <w:top w:val="single" w:sz="6" w:space="0" w:color="000000"/>
                    <w:left w:val="single" w:sz="4" w:space="0" w:color="auto"/>
                    <w:bottom w:val="single" w:sz="6" w:space="0" w:color="000000"/>
                  </w:tcBorders>
                  <w:vAlign w:val="bottom"/>
                </w:tcPr>
                <w:p w14:paraId="500938DA" w14:textId="77777777" w:rsidR="00B26F31" w:rsidRPr="00693BFC" w:rsidRDefault="00B26F31" w:rsidP="00513139">
                  <w:pPr>
                    <w:widowControl w:val="0"/>
                  </w:pPr>
                </w:p>
              </w:tc>
              <w:tc>
                <w:tcPr>
                  <w:tcW w:w="5467" w:type="dxa"/>
                  <w:tcBorders>
                    <w:top w:val="single" w:sz="4" w:space="0" w:color="auto"/>
                    <w:bottom w:val="single" w:sz="6" w:space="0" w:color="000000"/>
                  </w:tcBorders>
                  <w:vAlign w:val="bottom"/>
                </w:tcPr>
                <w:p w14:paraId="37F61C2E"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324" w:type="dxa"/>
                  <w:tcBorders>
                    <w:top w:val="single" w:sz="6" w:space="0" w:color="000000"/>
                    <w:bottom w:val="single" w:sz="4" w:space="0" w:color="auto"/>
                  </w:tcBorders>
                </w:tcPr>
                <w:p w14:paraId="77A3D32B" w14:textId="77777777" w:rsidR="00B26F31" w:rsidRPr="00693BFC" w:rsidRDefault="00B26F31" w:rsidP="00513139">
                  <w:pPr>
                    <w:widowControl w:val="0"/>
                    <w:jc w:val="center"/>
                  </w:pPr>
                </w:p>
                <w:p w14:paraId="62E91D3E" w14:textId="77777777" w:rsidR="00B26F31" w:rsidRPr="00693BFC" w:rsidRDefault="00B26F31" w:rsidP="00513139">
                  <w:pPr>
                    <w:widowControl w:val="0"/>
                    <w:jc w:val="center"/>
                  </w:pPr>
                </w:p>
                <w:p w14:paraId="2413C0D9" w14:textId="77777777" w:rsidR="00B26F31" w:rsidRPr="00693BFC" w:rsidRDefault="00B26F31" w:rsidP="00513139">
                  <w:pPr>
                    <w:widowControl w:val="0"/>
                    <w:jc w:val="center"/>
                  </w:pPr>
                </w:p>
                <w:p w14:paraId="24D9F8D6" w14:textId="77777777" w:rsidR="00B26F31" w:rsidRPr="00693BFC" w:rsidRDefault="00B26F31" w:rsidP="00513139">
                  <w:pPr>
                    <w:widowControl w:val="0"/>
                    <w:jc w:val="center"/>
                  </w:pPr>
                  <w:r w:rsidRPr="00693BFC">
                    <w:fldChar w:fldCharType="begin">
                      <w:ffData>
                        <w:name w:val="Text7"/>
                        <w:enabled/>
                        <w:calcOnExit w:val="0"/>
                        <w:textInput/>
                      </w:ffData>
                    </w:fldChar>
                  </w:r>
                  <w:bookmarkStart w:id="7" w:name="Text7"/>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bookmarkEnd w:id="7"/>
                </w:p>
              </w:tc>
              <w:tc>
                <w:tcPr>
                  <w:tcW w:w="1708" w:type="dxa"/>
                  <w:tcBorders>
                    <w:top w:val="single" w:sz="6" w:space="0" w:color="000000"/>
                    <w:bottom w:val="single" w:sz="6" w:space="0" w:color="000000"/>
                    <w:right w:val="single" w:sz="4" w:space="0" w:color="auto"/>
                  </w:tcBorders>
                </w:tcPr>
                <w:p w14:paraId="592BDF77" w14:textId="77777777" w:rsidR="00B26F31" w:rsidRPr="00693BFC" w:rsidRDefault="00B26F31" w:rsidP="00513139">
                  <w:pPr>
                    <w:widowControl w:val="0"/>
                    <w:jc w:val="center"/>
                  </w:pPr>
                </w:p>
                <w:p w14:paraId="0328BB24" w14:textId="77777777" w:rsidR="00B26F31" w:rsidRPr="00693BFC" w:rsidRDefault="00B26F31" w:rsidP="00513139">
                  <w:pPr>
                    <w:widowControl w:val="0"/>
                    <w:jc w:val="center"/>
                  </w:pPr>
                </w:p>
                <w:p w14:paraId="4C9FFE90" w14:textId="77777777" w:rsidR="00B26F31" w:rsidRPr="00693BFC" w:rsidRDefault="00B26F31" w:rsidP="00513139">
                  <w:pPr>
                    <w:widowControl w:val="0"/>
                    <w:jc w:val="center"/>
                  </w:pPr>
                </w:p>
                <w:p w14:paraId="30F5B3C8" w14:textId="77777777" w:rsidR="00B26F31" w:rsidRPr="00693BFC" w:rsidRDefault="00B26F31" w:rsidP="00513139">
                  <w:pPr>
                    <w:widowControl w:val="0"/>
                    <w:jc w:val="center"/>
                  </w:pPr>
                  <w:r w:rsidRPr="00693BFC">
                    <w:fldChar w:fldCharType="begin">
                      <w:ffData>
                        <w:name w:val="Text8"/>
                        <w:enabled/>
                        <w:calcOnExit w:val="0"/>
                        <w:textInput/>
                      </w:ffData>
                    </w:fldChar>
                  </w:r>
                  <w:bookmarkStart w:id="8" w:name="Text8"/>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bookmarkEnd w:id="8"/>
                </w:p>
              </w:tc>
            </w:tr>
            <w:tr w:rsidR="00B26F31" w:rsidRPr="00693BFC" w14:paraId="25C40C69" w14:textId="77777777" w:rsidTr="00C54E0B">
              <w:tc>
                <w:tcPr>
                  <w:tcW w:w="369" w:type="dxa"/>
                  <w:tcBorders>
                    <w:top w:val="single" w:sz="6" w:space="0" w:color="000000"/>
                    <w:left w:val="single" w:sz="4" w:space="0" w:color="auto"/>
                    <w:bottom w:val="single" w:sz="6" w:space="0" w:color="000000"/>
                  </w:tcBorders>
                  <w:vAlign w:val="bottom"/>
                </w:tcPr>
                <w:p w14:paraId="34EB3157" w14:textId="77777777" w:rsidR="00B26F31" w:rsidRPr="00693BFC" w:rsidRDefault="00B26F31" w:rsidP="00513139">
                  <w:pPr>
                    <w:widowControl w:val="0"/>
                  </w:pPr>
                </w:p>
              </w:tc>
              <w:tc>
                <w:tcPr>
                  <w:tcW w:w="5467" w:type="dxa"/>
                  <w:tcBorders>
                    <w:top w:val="single" w:sz="6" w:space="0" w:color="000000"/>
                    <w:bottom w:val="single" w:sz="6" w:space="0" w:color="000000"/>
                  </w:tcBorders>
                  <w:vAlign w:val="center"/>
                </w:tcPr>
                <w:p w14:paraId="08280CF2"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324" w:type="dxa"/>
                  <w:tcBorders>
                    <w:top w:val="single" w:sz="4" w:space="0" w:color="auto"/>
                  </w:tcBorders>
                  <w:vAlign w:val="center"/>
                </w:tcPr>
                <w:p w14:paraId="038558DD"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708" w:type="dxa"/>
                  <w:tcBorders>
                    <w:top w:val="single" w:sz="6" w:space="0" w:color="000000"/>
                    <w:bottom w:val="single" w:sz="6" w:space="0" w:color="000000"/>
                    <w:right w:val="single" w:sz="4" w:space="0" w:color="auto"/>
                  </w:tcBorders>
                  <w:vAlign w:val="center"/>
                </w:tcPr>
                <w:p w14:paraId="2DAECB90" w14:textId="77777777" w:rsidR="00B26F31" w:rsidRPr="00693BFC" w:rsidRDefault="00B26F31" w:rsidP="00513139">
                  <w:pPr>
                    <w:widowControl w:val="0"/>
                    <w:jc w:val="center"/>
                  </w:pPr>
                  <w:r w:rsidRPr="00693BFC">
                    <w:fldChar w:fldCharType="begin">
                      <w:ffData>
                        <w:name w:val="Text8"/>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r>
            <w:tr w:rsidR="00B26F31" w:rsidRPr="00693BFC" w14:paraId="2F821DA2" w14:textId="77777777" w:rsidTr="00C54E0B">
              <w:tc>
                <w:tcPr>
                  <w:tcW w:w="369" w:type="dxa"/>
                  <w:tcBorders>
                    <w:top w:val="single" w:sz="6" w:space="0" w:color="000000"/>
                    <w:left w:val="single" w:sz="4" w:space="0" w:color="auto"/>
                    <w:bottom w:val="single" w:sz="6" w:space="0" w:color="000000"/>
                  </w:tcBorders>
                  <w:vAlign w:val="bottom"/>
                </w:tcPr>
                <w:p w14:paraId="6D1CDB5A" w14:textId="77777777" w:rsidR="00B26F31" w:rsidRPr="00693BFC" w:rsidRDefault="00B26F31" w:rsidP="00513139">
                  <w:pPr>
                    <w:widowControl w:val="0"/>
                  </w:pPr>
                </w:p>
              </w:tc>
              <w:tc>
                <w:tcPr>
                  <w:tcW w:w="5467" w:type="dxa"/>
                  <w:tcBorders>
                    <w:top w:val="single" w:sz="6" w:space="0" w:color="000000"/>
                    <w:bottom w:val="single" w:sz="6" w:space="0" w:color="000000"/>
                  </w:tcBorders>
                  <w:vAlign w:val="center"/>
                </w:tcPr>
                <w:p w14:paraId="4028ACC1"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324" w:type="dxa"/>
                  <w:tcBorders>
                    <w:bottom w:val="single" w:sz="4" w:space="0" w:color="000000"/>
                  </w:tcBorders>
                  <w:vAlign w:val="center"/>
                </w:tcPr>
                <w:p w14:paraId="73783849"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708" w:type="dxa"/>
                  <w:tcBorders>
                    <w:top w:val="single" w:sz="6" w:space="0" w:color="000000"/>
                    <w:bottom w:val="single" w:sz="6" w:space="0" w:color="000000"/>
                    <w:right w:val="single" w:sz="4" w:space="0" w:color="auto"/>
                  </w:tcBorders>
                  <w:vAlign w:val="center"/>
                </w:tcPr>
                <w:p w14:paraId="66142FFE" w14:textId="77777777" w:rsidR="00B26F31" w:rsidRPr="00693BFC" w:rsidRDefault="00B26F31" w:rsidP="00513139">
                  <w:pPr>
                    <w:widowControl w:val="0"/>
                    <w:jc w:val="center"/>
                  </w:pPr>
                  <w:r w:rsidRPr="00693BFC">
                    <w:fldChar w:fldCharType="begin">
                      <w:ffData>
                        <w:name w:val="Text8"/>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r>
            <w:tr w:rsidR="00B26F31" w:rsidRPr="00693BFC" w14:paraId="0EF7E6E6" w14:textId="77777777" w:rsidTr="00C54E0B">
              <w:tc>
                <w:tcPr>
                  <w:tcW w:w="369" w:type="dxa"/>
                  <w:tcBorders>
                    <w:top w:val="single" w:sz="6" w:space="0" w:color="000000"/>
                    <w:left w:val="single" w:sz="4" w:space="0" w:color="auto"/>
                    <w:bottom w:val="single" w:sz="6" w:space="0" w:color="000000"/>
                  </w:tcBorders>
                  <w:vAlign w:val="bottom"/>
                </w:tcPr>
                <w:p w14:paraId="2DB79B15" w14:textId="77777777" w:rsidR="00B26F31" w:rsidRPr="00693BFC" w:rsidRDefault="00B26F31" w:rsidP="00513139">
                  <w:pPr>
                    <w:widowControl w:val="0"/>
                  </w:pPr>
                </w:p>
              </w:tc>
              <w:tc>
                <w:tcPr>
                  <w:tcW w:w="5467" w:type="dxa"/>
                  <w:tcBorders>
                    <w:top w:val="single" w:sz="6" w:space="0" w:color="000000"/>
                    <w:bottom w:val="single" w:sz="6" w:space="0" w:color="000000"/>
                    <w:right w:val="single" w:sz="4" w:space="0" w:color="000000"/>
                  </w:tcBorders>
                  <w:vAlign w:val="center"/>
                </w:tcPr>
                <w:p w14:paraId="63BCCD2A"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324" w:type="dxa"/>
                  <w:tcBorders>
                    <w:top w:val="single" w:sz="4" w:space="0" w:color="000000"/>
                    <w:left w:val="single" w:sz="4" w:space="0" w:color="000000"/>
                    <w:bottom w:val="single" w:sz="4" w:space="0" w:color="000000"/>
                    <w:right w:val="single" w:sz="4" w:space="0" w:color="000000"/>
                  </w:tcBorders>
                  <w:vAlign w:val="center"/>
                </w:tcPr>
                <w:p w14:paraId="5D17BCAB"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708" w:type="dxa"/>
                  <w:tcBorders>
                    <w:top w:val="single" w:sz="6" w:space="0" w:color="000000"/>
                    <w:left w:val="single" w:sz="4" w:space="0" w:color="000000"/>
                    <w:bottom w:val="single" w:sz="6" w:space="0" w:color="000000"/>
                    <w:right w:val="single" w:sz="4" w:space="0" w:color="auto"/>
                  </w:tcBorders>
                  <w:vAlign w:val="center"/>
                </w:tcPr>
                <w:p w14:paraId="72ADC1FC" w14:textId="77777777" w:rsidR="00B26F31" w:rsidRPr="00693BFC" w:rsidRDefault="00B26F31" w:rsidP="00513139">
                  <w:pPr>
                    <w:widowControl w:val="0"/>
                    <w:jc w:val="center"/>
                  </w:pPr>
                  <w:r w:rsidRPr="00693BFC">
                    <w:fldChar w:fldCharType="begin">
                      <w:ffData>
                        <w:name w:val="Text8"/>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r>
            <w:tr w:rsidR="00B26F31" w:rsidRPr="00693BFC" w14:paraId="016FCA92" w14:textId="77777777" w:rsidTr="00C54E0B">
              <w:tc>
                <w:tcPr>
                  <w:tcW w:w="369" w:type="dxa"/>
                  <w:tcBorders>
                    <w:top w:val="single" w:sz="6" w:space="0" w:color="000000"/>
                    <w:left w:val="single" w:sz="4" w:space="0" w:color="auto"/>
                    <w:bottom w:val="single" w:sz="6" w:space="0" w:color="000000"/>
                  </w:tcBorders>
                  <w:vAlign w:val="bottom"/>
                </w:tcPr>
                <w:p w14:paraId="5761ACE4" w14:textId="77777777" w:rsidR="00B26F31" w:rsidRPr="00693BFC" w:rsidRDefault="00B26F31" w:rsidP="00513139">
                  <w:pPr>
                    <w:widowControl w:val="0"/>
                  </w:pPr>
                </w:p>
              </w:tc>
              <w:tc>
                <w:tcPr>
                  <w:tcW w:w="5467" w:type="dxa"/>
                  <w:tcBorders>
                    <w:top w:val="single" w:sz="6" w:space="0" w:color="000000"/>
                    <w:bottom w:val="single" w:sz="6" w:space="0" w:color="000000"/>
                  </w:tcBorders>
                  <w:vAlign w:val="center"/>
                </w:tcPr>
                <w:p w14:paraId="0392B9DF"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324" w:type="dxa"/>
                  <w:tcBorders>
                    <w:top w:val="single" w:sz="4" w:space="0" w:color="000000"/>
                    <w:bottom w:val="single" w:sz="6" w:space="0" w:color="000000"/>
                  </w:tcBorders>
                  <w:vAlign w:val="center"/>
                </w:tcPr>
                <w:p w14:paraId="2EF157E9"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708" w:type="dxa"/>
                  <w:tcBorders>
                    <w:top w:val="single" w:sz="6" w:space="0" w:color="000000"/>
                    <w:bottom w:val="single" w:sz="6" w:space="0" w:color="000000"/>
                    <w:right w:val="single" w:sz="4" w:space="0" w:color="auto"/>
                  </w:tcBorders>
                  <w:vAlign w:val="center"/>
                </w:tcPr>
                <w:p w14:paraId="7BC64C73" w14:textId="77777777" w:rsidR="00B26F31" w:rsidRPr="00693BFC" w:rsidRDefault="00B26F31" w:rsidP="00513139">
                  <w:pPr>
                    <w:widowControl w:val="0"/>
                    <w:jc w:val="center"/>
                  </w:pPr>
                  <w:r w:rsidRPr="00693BFC">
                    <w:fldChar w:fldCharType="begin">
                      <w:ffData>
                        <w:name w:val="Text8"/>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r>
            <w:tr w:rsidR="00B26F31" w:rsidRPr="00693BFC" w14:paraId="2E4876EA" w14:textId="77777777" w:rsidTr="00C54E0B">
              <w:tc>
                <w:tcPr>
                  <w:tcW w:w="369" w:type="dxa"/>
                  <w:tcBorders>
                    <w:top w:val="single" w:sz="6" w:space="0" w:color="000000"/>
                    <w:left w:val="single" w:sz="4" w:space="0" w:color="auto"/>
                    <w:bottom w:val="single" w:sz="6" w:space="0" w:color="000000"/>
                  </w:tcBorders>
                  <w:vAlign w:val="bottom"/>
                </w:tcPr>
                <w:p w14:paraId="38BB0101" w14:textId="77777777" w:rsidR="00B26F31" w:rsidRPr="00693BFC" w:rsidRDefault="00B26F31" w:rsidP="00513139">
                  <w:pPr>
                    <w:widowControl w:val="0"/>
                  </w:pPr>
                </w:p>
              </w:tc>
              <w:tc>
                <w:tcPr>
                  <w:tcW w:w="5467" w:type="dxa"/>
                  <w:tcBorders>
                    <w:top w:val="single" w:sz="6" w:space="0" w:color="000000"/>
                    <w:bottom w:val="single" w:sz="6" w:space="0" w:color="000000"/>
                  </w:tcBorders>
                  <w:vAlign w:val="center"/>
                </w:tcPr>
                <w:p w14:paraId="379D82AC"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324" w:type="dxa"/>
                  <w:tcBorders>
                    <w:top w:val="single" w:sz="6" w:space="0" w:color="000000"/>
                    <w:bottom w:val="single" w:sz="4" w:space="0" w:color="auto"/>
                  </w:tcBorders>
                  <w:vAlign w:val="center"/>
                </w:tcPr>
                <w:p w14:paraId="30AAD4EE"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708" w:type="dxa"/>
                  <w:tcBorders>
                    <w:top w:val="single" w:sz="6" w:space="0" w:color="000000"/>
                    <w:bottom w:val="single" w:sz="6" w:space="0" w:color="000000"/>
                    <w:right w:val="single" w:sz="4" w:space="0" w:color="auto"/>
                  </w:tcBorders>
                  <w:vAlign w:val="center"/>
                </w:tcPr>
                <w:p w14:paraId="24B77D23" w14:textId="77777777" w:rsidR="00B26F31" w:rsidRPr="00693BFC" w:rsidRDefault="00B26F31" w:rsidP="00513139">
                  <w:pPr>
                    <w:widowControl w:val="0"/>
                    <w:jc w:val="center"/>
                  </w:pPr>
                  <w:r w:rsidRPr="00693BFC">
                    <w:fldChar w:fldCharType="begin">
                      <w:ffData>
                        <w:name w:val="Text8"/>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r>
            <w:tr w:rsidR="00B26F31" w:rsidRPr="00693BFC" w14:paraId="27FE2CD5" w14:textId="77777777" w:rsidTr="00C54E0B">
              <w:tc>
                <w:tcPr>
                  <w:tcW w:w="369" w:type="dxa"/>
                  <w:tcBorders>
                    <w:top w:val="single" w:sz="6" w:space="0" w:color="000000"/>
                    <w:left w:val="single" w:sz="4" w:space="0" w:color="auto"/>
                    <w:bottom w:val="single" w:sz="6" w:space="0" w:color="000000"/>
                  </w:tcBorders>
                  <w:vAlign w:val="bottom"/>
                </w:tcPr>
                <w:p w14:paraId="2D06C8A0" w14:textId="77777777" w:rsidR="00B26F31" w:rsidRPr="00693BFC" w:rsidRDefault="00B26F31" w:rsidP="00513139">
                  <w:pPr>
                    <w:widowControl w:val="0"/>
                  </w:pPr>
                </w:p>
              </w:tc>
              <w:tc>
                <w:tcPr>
                  <w:tcW w:w="5467" w:type="dxa"/>
                  <w:tcBorders>
                    <w:top w:val="single" w:sz="6" w:space="0" w:color="000000"/>
                    <w:bottom w:val="single" w:sz="6" w:space="0" w:color="000000"/>
                  </w:tcBorders>
                  <w:vAlign w:val="center"/>
                </w:tcPr>
                <w:p w14:paraId="7E843694"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324" w:type="dxa"/>
                  <w:tcBorders>
                    <w:top w:val="single" w:sz="4" w:space="0" w:color="auto"/>
                  </w:tcBorders>
                  <w:vAlign w:val="center"/>
                </w:tcPr>
                <w:p w14:paraId="312EBF62"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708" w:type="dxa"/>
                  <w:tcBorders>
                    <w:top w:val="single" w:sz="6" w:space="0" w:color="000000"/>
                    <w:bottom w:val="single" w:sz="6" w:space="0" w:color="000000"/>
                    <w:right w:val="single" w:sz="4" w:space="0" w:color="auto"/>
                  </w:tcBorders>
                  <w:vAlign w:val="center"/>
                </w:tcPr>
                <w:p w14:paraId="6970D091" w14:textId="77777777" w:rsidR="00B26F31" w:rsidRPr="00693BFC" w:rsidRDefault="00B26F31" w:rsidP="00513139">
                  <w:pPr>
                    <w:widowControl w:val="0"/>
                    <w:jc w:val="center"/>
                  </w:pPr>
                  <w:r w:rsidRPr="00693BFC">
                    <w:fldChar w:fldCharType="begin">
                      <w:ffData>
                        <w:name w:val="Text8"/>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r>
            <w:tr w:rsidR="00B26F31" w:rsidRPr="00693BFC" w14:paraId="1A0B1174" w14:textId="77777777" w:rsidTr="00C54E0B">
              <w:tc>
                <w:tcPr>
                  <w:tcW w:w="369" w:type="dxa"/>
                  <w:tcBorders>
                    <w:top w:val="single" w:sz="6" w:space="0" w:color="000000"/>
                    <w:left w:val="single" w:sz="4" w:space="0" w:color="auto"/>
                    <w:bottom w:val="single" w:sz="6" w:space="0" w:color="000000"/>
                  </w:tcBorders>
                  <w:vAlign w:val="bottom"/>
                </w:tcPr>
                <w:p w14:paraId="5D0ABF45" w14:textId="77777777" w:rsidR="00B26F31" w:rsidRPr="00693BFC" w:rsidRDefault="00B26F31" w:rsidP="00513139">
                  <w:pPr>
                    <w:widowControl w:val="0"/>
                  </w:pPr>
                </w:p>
              </w:tc>
              <w:tc>
                <w:tcPr>
                  <w:tcW w:w="5467" w:type="dxa"/>
                  <w:tcBorders>
                    <w:top w:val="single" w:sz="6" w:space="0" w:color="000000"/>
                    <w:bottom w:val="single" w:sz="6" w:space="0" w:color="000000"/>
                  </w:tcBorders>
                  <w:vAlign w:val="center"/>
                </w:tcPr>
                <w:p w14:paraId="618DD8AF"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324" w:type="dxa"/>
                  <w:vAlign w:val="center"/>
                </w:tcPr>
                <w:p w14:paraId="19BE9C6D"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708" w:type="dxa"/>
                  <w:tcBorders>
                    <w:top w:val="single" w:sz="6" w:space="0" w:color="000000"/>
                    <w:bottom w:val="single" w:sz="6" w:space="0" w:color="000000"/>
                    <w:right w:val="single" w:sz="4" w:space="0" w:color="auto"/>
                  </w:tcBorders>
                  <w:vAlign w:val="center"/>
                </w:tcPr>
                <w:p w14:paraId="4083C436" w14:textId="77777777" w:rsidR="00B26F31" w:rsidRPr="00693BFC" w:rsidRDefault="00B26F31" w:rsidP="00513139">
                  <w:pPr>
                    <w:widowControl w:val="0"/>
                    <w:jc w:val="center"/>
                  </w:pPr>
                  <w:r w:rsidRPr="00693BFC">
                    <w:fldChar w:fldCharType="begin">
                      <w:ffData>
                        <w:name w:val="Text8"/>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r>
            <w:tr w:rsidR="00B26F31" w:rsidRPr="00693BFC" w14:paraId="187D576F" w14:textId="77777777" w:rsidTr="00C54E0B">
              <w:tc>
                <w:tcPr>
                  <w:tcW w:w="369" w:type="dxa"/>
                  <w:tcBorders>
                    <w:top w:val="single" w:sz="6" w:space="0" w:color="000000"/>
                    <w:left w:val="single" w:sz="4" w:space="0" w:color="auto"/>
                    <w:bottom w:val="single" w:sz="6" w:space="0" w:color="000000"/>
                  </w:tcBorders>
                  <w:vAlign w:val="bottom"/>
                </w:tcPr>
                <w:p w14:paraId="35A94DB5" w14:textId="77777777" w:rsidR="00B26F31" w:rsidRPr="00693BFC" w:rsidRDefault="00B26F31" w:rsidP="00513139">
                  <w:pPr>
                    <w:widowControl w:val="0"/>
                  </w:pPr>
                </w:p>
              </w:tc>
              <w:tc>
                <w:tcPr>
                  <w:tcW w:w="5467" w:type="dxa"/>
                  <w:tcBorders>
                    <w:top w:val="single" w:sz="6" w:space="0" w:color="000000"/>
                    <w:bottom w:val="single" w:sz="6" w:space="0" w:color="000000"/>
                  </w:tcBorders>
                  <w:vAlign w:val="center"/>
                </w:tcPr>
                <w:p w14:paraId="787FB8BE"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324" w:type="dxa"/>
                  <w:tcBorders>
                    <w:bottom w:val="single" w:sz="6" w:space="0" w:color="000000"/>
                  </w:tcBorders>
                  <w:vAlign w:val="center"/>
                </w:tcPr>
                <w:p w14:paraId="56DF56B2"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708" w:type="dxa"/>
                  <w:tcBorders>
                    <w:top w:val="single" w:sz="6" w:space="0" w:color="000000"/>
                    <w:bottom w:val="single" w:sz="6" w:space="0" w:color="000000"/>
                    <w:right w:val="single" w:sz="4" w:space="0" w:color="auto"/>
                  </w:tcBorders>
                  <w:vAlign w:val="center"/>
                </w:tcPr>
                <w:p w14:paraId="510DC64D" w14:textId="77777777" w:rsidR="00B26F31" w:rsidRPr="00693BFC" w:rsidRDefault="00B26F31" w:rsidP="00513139">
                  <w:pPr>
                    <w:widowControl w:val="0"/>
                    <w:jc w:val="center"/>
                  </w:pPr>
                  <w:r w:rsidRPr="00693BFC">
                    <w:fldChar w:fldCharType="begin">
                      <w:ffData>
                        <w:name w:val="Text8"/>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r>
            <w:tr w:rsidR="00B26F31" w:rsidRPr="00693BFC" w14:paraId="20F3BB09" w14:textId="77777777" w:rsidTr="00C54E0B">
              <w:tc>
                <w:tcPr>
                  <w:tcW w:w="369" w:type="dxa"/>
                  <w:tcBorders>
                    <w:top w:val="single" w:sz="6" w:space="0" w:color="000000"/>
                    <w:left w:val="single" w:sz="4" w:space="0" w:color="auto"/>
                    <w:bottom w:val="single" w:sz="6" w:space="0" w:color="000000"/>
                  </w:tcBorders>
                  <w:vAlign w:val="bottom"/>
                </w:tcPr>
                <w:p w14:paraId="1B90008A" w14:textId="77777777" w:rsidR="00B26F31" w:rsidRPr="00693BFC" w:rsidRDefault="00B26F31" w:rsidP="00513139">
                  <w:pPr>
                    <w:widowControl w:val="0"/>
                  </w:pPr>
                </w:p>
              </w:tc>
              <w:tc>
                <w:tcPr>
                  <w:tcW w:w="5467" w:type="dxa"/>
                  <w:tcBorders>
                    <w:top w:val="single" w:sz="6" w:space="0" w:color="000000"/>
                    <w:bottom w:val="single" w:sz="6" w:space="0" w:color="000000"/>
                  </w:tcBorders>
                  <w:vAlign w:val="center"/>
                </w:tcPr>
                <w:p w14:paraId="5E55D3DE"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324" w:type="dxa"/>
                  <w:tcBorders>
                    <w:top w:val="single" w:sz="6" w:space="0" w:color="000000"/>
                    <w:bottom w:val="single" w:sz="6" w:space="0" w:color="000000"/>
                  </w:tcBorders>
                  <w:vAlign w:val="center"/>
                </w:tcPr>
                <w:p w14:paraId="1DADE243" w14:textId="77777777" w:rsidR="00B26F31" w:rsidRPr="00693BFC" w:rsidRDefault="00B26F31" w:rsidP="00513139">
                  <w:pPr>
                    <w:widowControl w:val="0"/>
                    <w:jc w:val="center"/>
                  </w:pPr>
                  <w:r w:rsidRPr="00693BFC">
                    <w:fldChar w:fldCharType="begin">
                      <w:ffData>
                        <w:name w:val="Text7"/>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c>
                <w:tcPr>
                  <w:tcW w:w="1708" w:type="dxa"/>
                  <w:tcBorders>
                    <w:top w:val="single" w:sz="6" w:space="0" w:color="000000"/>
                    <w:bottom w:val="single" w:sz="6" w:space="0" w:color="000000"/>
                    <w:right w:val="single" w:sz="4" w:space="0" w:color="auto"/>
                  </w:tcBorders>
                  <w:vAlign w:val="center"/>
                </w:tcPr>
                <w:p w14:paraId="32CDEC6C" w14:textId="77777777" w:rsidR="00B26F31" w:rsidRPr="00693BFC" w:rsidRDefault="00B26F31" w:rsidP="00513139">
                  <w:pPr>
                    <w:widowControl w:val="0"/>
                    <w:jc w:val="center"/>
                  </w:pPr>
                  <w:r w:rsidRPr="00693BFC">
                    <w:fldChar w:fldCharType="begin">
                      <w:ffData>
                        <w:name w:val="Text8"/>
                        <w:enabled/>
                        <w:calcOnExit w:val="0"/>
                        <w:textInput/>
                      </w:ffData>
                    </w:fldChar>
                  </w:r>
                  <w:r w:rsidRPr="00693BFC">
                    <w:instrText xml:space="preserve"> FORMTEXT </w:instrText>
                  </w:r>
                  <w:r w:rsidRPr="00693BFC">
                    <w:fldChar w:fldCharType="separate"/>
                  </w:r>
                  <w:r w:rsidRPr="00693BFC">
                    <w:t> </w:t>
                  </w:r>
                  <w:r w:rsidRPr="00693BFC">
                    <w:t> </w:t>
                  </w:r>
                  <w:r w:rsidRPr="00693BFC">
                    <w:t> </w:t>
                  </w:r>
                  <w:r w:rsidRPr="00693BFC">
                    <w:t> </w:t>
                  </w:r>
                  <w:r w:rsidRPr="00693BFC">
                    <w:t> </w:t>
                  </w:r>
                  <w:r w:rsidRPr="00693BFC">
                    <w:fldChar w:fldCharType="end"/>
                  </w:r>
                </w:p>
              </w:tc>
            </w:tr>
          </w:tbl>
          <w:p w14:paraId="01973396" w14:textId="77777777" w:rsidR="00086381" w:rsidRPr="00693BFC" w:rsidRDefault="00086381" w:rsidP="00C54E0B">
            <w:pPr>
              <w:pStyle w:val="Level1"/>
              <w:widowControl w:val="0"/>
              <w:numPr>
                <w:ilvl w:val="0"/>
                <w:numId w:val="0"/>
              </w:numPr>
              <w:tabs>
                <w:tab w:val="left" w:pos="1440"/>
                <w:tab w:val="left" w:pos="2160"/>
                <w:tab w:val="left" w:pos="2880"/>
                <w:tab w:val="left" w:pos="3600"/>
                <w:tab w:val="left" w:pos="5040"/>
                <w:tab w:val="left" w:pos="5760"/>
                <w:tab w:val="left" w:pos="6480"/>
              </w:tabs>
            </w:pPr>
          </w:p>
          <w:p w14:paraId="3855DB40" w14:textId="72BB718C" w:rsidR="003E5A2D" w:rsidRPr="00693BFC" w:rsidRDefault="003E5A2D" w:rsidP="003E5A2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 xml:space="preserve">Step Four:  </w:t>
            </w:r>
            <w:r w:rsidRPr="00693BFC">
              <w:t xml:space="preserve">For each of the selected expenditures, obtain the </w:t>
            </w:r>
            <w:r w:rsidR="001E4575">
              <w:t>Sub</w:t>
            </w:r>
            <w:r w:rsidR="007E126B">
              <w:t>-sub</w:t>
            </w:r>
            <w:r w:rsidR="001E4575">
              <w:t>recipient</w:t>
            </w:r>
            <w:r w:rsidRPr="00693BFC">
              <w:t>’s supporting documentation.</w:t>
            </w:r>
            <w:r w:rsidRPr="00693BFC">
              <w:rPr>
                <w:b/>
                <w:bCs/>
              </w:rPr>
              <w:t xml:space="preserve"> </w:t>
            </w:r>
          </w:p>
          <w:p w14:paraId="50C8E5CA" w14:textId="77777777" w:rsidR="003E5A2D" w:rsidRPr="00693BFC" w:rsidRDefault="003E5A2D" w:rsidP="003E5A2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p>
          <w:p w14:paraId="54C2807C" w14:textId="6A8B49BC" w:rsidR="003E5A2D" w:rsidRPr="00693BFC" w:rsidRDefault="003E5A2D"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rPr>
                <w:b/>
                <w:bCs/>
              </w:rPr>
              <w:t>Step Five:</w:t>
            </w:r>
            <w:r w:rsidRPr="00693BFC">
              <w:t xml:space="preserve">  Answer questions 3a through 3g, based on the expenditures selected for review.  When finished answering these questions, note the number of expenditures actually reviewed in the “Sample Method” table above. </w:t>
            </w:r>
          </w:p>
          <w:p w14:paraId="282A0DFB" w14:textId="6B45FF71" w:rsidR="00FB016E" w:rsidRPr="00693BFC" w:rsidRDefault="00FB01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FB5E0A" w:rsidRPr="00693BFC" w14:paraId="28F76374" w14:textId="77777777" w:rsidTr="004E77E6">
        <w:trPr>
          <w:trHeight w:val="773"/>
        </w:trPr>
        <w:tc>
          <w:tcPr>
            <w:tcW w:w="6390" w:type="dxa"/>
            <w:tcBorders>
              <w:bottom w:val="single" w:sz="4" w:space="0" w:color="auto"/>
            </w:tcBorders>
          </w:tcPr>
          <w:p w14:paraId="21FF7EE2" w14:textId="6663411A" w:rsidR="00FB5E0A" w:rsidRPr="00693BFC" w:rsidRDefault="00804713" w:rsidP="00C54E0B">
            <w:pPr>
              <w:pStyle w:val="ListParagraph"/>
              <w:widowControl w:val="0"/>
              <w:numPr>
                <w:ilvl w:val="0"/>
                <w:numId w:val="38"/>
              </w:numPr>
            </w:pPr>
            <w:bookmarkStart w:id="9" w:name="_Hlk22028950"/>
            <w:r w:rsidRPr="00693BFC">
              <w:lastRenderedPageBreak/>
              <w:t xml:space="preserve">Do the invoice amounts in the </w:t>
            </w:r>
            <w:r w:rsidR="001E4575">
              <w:t>Subrecipient</w:t>
            </w:r>
            <w:r w:rsidRPr="00693BFC">
              <w:t xml:space="preserve">’s financial management system/system of record match the amounts on the actual </w:t>
            </w:r>
            <w:r w:rsidR="007E126B">
              <w:t xml:space="preserve">Sub-subrecipient </w:t>
            </w:r>
            <w:r w:rsidRPr="00693BFC">
              <w:t>invoices?</w:t>
            </w:r>
          </w:p>
        </w:tc>
        <w:tc>
          <w:tcPr>
            <w:tcW w:w="2600"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B5E0A" w:rsidRPr="00693BFC" w14:paraId="4E6A0E48" w14:textId="77777777" w:rsidTr="00C77ED9">
              <w:trPr>
                <w:trHeight w:val="170"/>
              </w:trPr>
              <w:tc>
                <w:tcPr>
                  <w:tcW w:w="425" w:type="dxa"/>
                </w:tcPr>
                <w:p w14:paraId="61B36237" w14:textId="77777777" w:rsidR="00FB5E0A" w:rsidRPr="00693BFC" w:rsidRDefault="00FB5E0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39CBC813" w14:textId="77777777" w:rsidR="00FB5E0A" w:rsidRPr="00693BFC" w:rsidRDefault="00FB5E0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59C7508D" w14:textId="77777777" w:rsidR="00FB5E0A" w:rsidRPr="00693BFC" w:rsidRDefault="00FB5E0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FB5E0A" w:rsidRPr="00693BFC" w14:paraId="565EF3A0" w14:textId="77777777" w:rsidTr="00C77ED9">
              <w:trPr>
                <w:trHeight w:val="225"/>
              </w:trPr>
              <w:tc>
                <w:tcPr>
                  <w:tcW w:w="425" w:type="dxa"/>
                </w:tcPr>
                <w:p w14:paraId="55B2D0EC" w14:textId="77777777" w:rsidR="00FB5E0A" w:rsidRPr="00693BFC" w:rsidRDefault="00FB5E0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4805D5BC" w14:textId="77777777" w:rsidR="00FB5E0A" w:rsidRPr="00693BFC" w:rsidRDefault="00FB5E0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22E56BA2" w14:textId="77777777" w:rsidR="00FB5E0A" w:rsidRPr="00693BFC" w:rsidRDefault="00FB5E0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13B52FCC" w14:textId="77777777" w:rsidR="00FB5E0A" w:rsidRPr="00693BFC" w:rsidRDefault="00FB5E0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bookmarkEnd w:id="9"/>
      <w:tr w:rsidR="00FB5E0A" w:rsidRPr="00693BFC" w14:paraId="470FB22F" w14:textId="77777777" w:rsidTr="004E77E6">
        <w:trPr>
          <w:trHeight w:val="773"/>
        </w:trPr>
        <w:tc>
          <w:tcPr>
            <w:tcW w:w="6390" w:type="dxa"/>
            <w:tcBorders>
              <w:bottom w:val="single" w:sz="4" w:space="0" w:color="auto"/>
            </w:tcBorders>
          </w:tcPr>
          <w:p w14:paraId="35AF116A" w14:textId="0B5AA53E" w:rsidR="00FB5E0A" w:rsidRPr="00693BFC" w:rsidRDefault="00804713" w:rsidP="00C54E0B">
            <w:pPr>
              <w:pStyle w:val="ListParagraph"/>
              <w:widowControl w:val="0"/>
              <w:numPr>
                <w:ilvl w:val="0"/>
                <w:numId w:val="38"/>
              </w:numPr>
            </w:pPr>
            <w:r w:rsidRPr="00693BFC">
              <w:t>Does the amount on each invoice match the amount on the corresponding purchase order?</w:t>
            </w:r>
          </w:p>
        </w:tc>
        <w:tc>
          <w:tcPr>
            <w:tcW w:w="2600"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B5E0A" w:rsidRPr="00693BFC" w14:paraId="3D47054E" w14:textId="77777777" w:rsidTr="00C77ED9">
              <w:trPr>
                <w:trHeight w:val="170"/>
              </w:trPr>
              <w:tc>
                <w:tcPr>
                  <w:tcW w:w="425" w:type="dxa"/>
                </w:tcPr>
                <w:p w14:paraId="183BD2CC" w14:textId="77777777" w:rsidR="00FB5E0A" w:rsidRPr="00693BFC" w:rsidRDefault="00FB5E0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4A1293EE" w14:textId="77777777" w:rsidR="00FB5E0A" w:rsidRPr="00693BFC" w:rsidRDefault="00FB5E0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45C1F7AA" w14:textId="77777777" w:rsidR="00FB5E0A" w:rsidRPr="00693BFC" w:rsidRDefault="00FB5E0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FB5E0A" w:rsidRPr="00693BFC" w14:paraId="7FEE76D9" w14:textId="77777777" w:rsidTr="00C77ED9">
              <w:trPr>
                <w:trHeight w:val="225"/>
              </w:trPr>
              <w:tc>
                <w:tcPr>
                  <w:tcW w:w="425" w:type="dxa"/>
                </w:tcPr>
                <w:p w14:paraId="68A3654A" w14:textId="77777777" w:rsidR="00FB5E0A" w:rsidRPr="00693BFC" w:rsidRDefault="00FB5E0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5F71AD8F" w14:textId="77777777" w:rsidR="00FB5E0A" w:rsidRPr="00693BFC" w:rsidRDefault="00FB5E0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271C3372" w14:textId="77777777" w:rsidR="00FB5E0A" w:rsidRPr="00693BFC" w:rsidRDefault="00FB5E0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7A526C3F" w14:textId="77777777" w:rsidR="00FB5E0A" w:rsidRPr="00693BFC" w:rsidRDefault="00FB5E0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804713" w:rsidRPr="00693BFC" w14:paraId="49D20F41" w14:textId="77777777" w:rsidTr="004E77E6">
        <w:trPr>
          <w:trHeight w:val="773"/>
        </w:trPr>
        <w:tc>
          <w:tcPr>
            <w:tcW w:w="6390" w:type="dxa"/>
            <w:tcBorders>
              <w:bottom w:val="single" w:sz="4" w:space="0" w:color="auto"/>
            </w:tcBorders>
          </w:tcPr>
          <w:p w14:paraId="4033944F" w14:textId="7DEACB82" w:rsidR="00804713" w:rsidRPr="00693BFC" w:rsidRDefault="00804713" w:rsidP="00C54E0B">
            <w:pPr>
              <w:pStyle w:val="ListParagraph"/>
              <w:widowControl w:val="0"/>
              <w:numPr>
                <w:ilvl w:val="0"/>
                <w:numId w:val="38"/>
              </w:numPr>
            </w:pPr>
            <w:r w:rsidRPr="00693BFC">
              <w:t>Was the amount on the most recent invoice within the available funds amount for the corresponding contract at the time of payment?</w:t>
            </w:r>
          </w:p>
        </w:tc>
        <w:tc>
          <w:tcPr>
            <w:tcW w:w="2600"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04713" w:rsidRPr="00693BFC" w14:paraId="6868B44D" w14:textId="77777777" w:rsidTr="00C77ED9">
              <w:trPr>
                <w:trHeight w:val="170"/>
              </w:trPr>
              <w:tc>
                <w:tcPr>
                  <w:tcW w:w="425" w:type="dxa"/>
                </w:tcPr>
                <w:p w14:paraId="15CD6F5F"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05364CBB"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0F2A64C6"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804713" w:rsidRPr="00693BFC" w14:paraId="2E87B709" w14:textId="77777777" w:rsidTr="00C77ED9">
              <w:trPr>
                <w:trHeight w:val="225"/>
              </w:trPr>
              <w:tc>
                <w:tcPr>
                  <w:tcW w:w="425" w:type="dxa"/>
                </w:tcPr>
                <w:p w14:paraId="13D9ECE7"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2A622838"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12ADBF11"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27858F2A"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804713" w:rsidRPr="00693BFC" w14:paraId="05765EAF" w14:textId="77777777" w:rsidTr="004E77E6">
        <w:trPr>
          <w:trHeight w:val="773"/>
        </w:trPr>
        <w:tc>
          <w:tcPr>
            <w:tcW w:w="6390" w:type="dxa"/>
            <w:tcBorders>
              <w:bottom w:val="single" w:sz="4" w:space="0" w:color="auto"/>
            </w:tcBorders>
          </w:tcPr>
          <w:p w14:paraId="1AA01804" w14:textId="6C293489" w:rsidR="00804713" w:rsidRPr="00693BFC" w:rsidRDefault="00804713" w:rsidP="00C54E0B">
            <w:pPr>
              <w:pStyle w:val="ListParagraph"/>
              <w:widowControl w:val="0"/>
              <w:numPr>
                <w:ilvl w:val="0"/>
                <w:numId w:val="38"/>
              </w:numPr>
            </w:pPr>
            <w:r w:rsidRPr="00693BFC">
              <w:t>Is the total calculation amount on each invoice accurate?</w:t>
            </w:r>
          </w:p>
        </w:tc>
        <w:tc>
          <w:tcPr>
            <w:tcW w:w="2600"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04713" w:rsidRPr="00693BFC" w14:paraId="5969C943" w14:textId="77777777" w:rsidTr="00C77ED9">
              <w:trPr>
                <w:trHeight w:val="170"/>
              </w:trPr>
              <w:tc>
                <w:tcPr>
                  <w:tcW w:w="425" w:type="dxa"/>
                </w:tcPr>
                <w:p w14:paraId="0AC61E68"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6D894429"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4608C491"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804713" w:rsidRPr="00693BFC" w14:paraId="24268828" w14:textId="77777777" w:rsidTr="00C77ED9">
              <w:trPr>
                <w:trHeight w:val="225"/>
              </w:trPr>
              <w:tc>
                <w:tcPr>
                  <w:tcW w:w="425" w:type="dxa"/>
                </w:tcPr>
                <w:p w14:paraId="4A5B0055"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2028936C"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4FAC6835"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75422445"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804713" w:rsidRPr="00693BFC" w14:paraId="76A01F07" w14:textId="77777777" w:rsidTr="004E77E6">
        <w:trPr>
          <w:trHeight w:val="773"/>
        </w:trPr>
        <w:tc>
          <w:tcPr>
            <w:tcW w:w="6390" w:type="dxa"/>
            <w:tcBorders>
              <w:bottom w:val="single" w:sz="4" w:space="0" w:color="auto"/>
            </w:tcBorders>
          </w:tcPr>
          <w:p w14:paraId="1FEC1297" w14:textId="182E20FF" w:rsidR="009A79E2" w:rsidRPr="00693BFC" w:rsidRDefault="00804713" w:rsidP="009A79E2">
            <w:pPr>
              <w:pStyle w:val="ListParagraph"/>
              <w:widowControl w:val="0"/>
              <w:numPr>
                <w:ilvl w:val="0"/>
                <w:numId w:val="38"/>
              </w:numPr>
            </w:pPr>
            <w:r w:rsidRPr="00693BFC">
              <w:lastRenderedPageBreak/>
              <w:t>Does the invoice or other source document for the expenditure show the expenditure was incurred within the period of performance or, if applicable, the period for which HUD approved pre-award costs</w:t>
            </w:r>
            <w:r w:rsidR="008A7B15" w:rsidRPr="00693BFC">
              <w:t>?</w:t>
            </w:r>
            <w:r w:rsidRPr="00693BFC">
              <w:t xml:space="preserve"> </w:t>
            </w:r>
          </w:p>
          <w:p w14:paraId="4DF65101" w14:textId="0AAE30FF" w:rsidR="00804713" w:rsidRPr="00693BFC" w:rsidRDefault="00804713" w:rsidP="00C54E0B">
            <w:pPr>
              <w:pStyle w:val="ListParagraph"/>
              <w:widowControl w:val="0"/>
            </w:pPr>
            <w:r w:rsidRPr="00693BFC">
              <w:t>[2 CFR 200.309</w:t>
            </w:r>
            <w:r w:rsidR="007A568B" w:rsidRPr="00693BFC">
              <w:t xml:space="preserve">; CDBG Entitlement: 24 CFR 570.502(a); HOME: 24 CFR 92.505; HOPWA: 24 CFR 574.605; ESG: 24 CFR 576.407(c) and 24 CFR 576.500(u); </w:t>
            </w:r>
            <w:proofErr w:type="spellStart"/>
            <w:r w:rsidR="007A568B" w:rsidRPr="00693BFC">
              <w:t>CoC</w:t>
            </w:r>
            <w:proofErr w:type="spellEnd"/>
            <w:r w:rsidR="007A568B" w:rsidRPr="00693BFC">
              <w:t>: 24 CFR 578.99(e) and 24 CFR 578.103(a)(15) (for grants awarded under the FY 2015 NOFA) or 578.103(a)(16) (for grants awarded under the FY 2016 NOFA or later)</w:t>
            </w:r>
            <w:r w:rsidRPr="00693BFC">
              <w:t>]</w:t>
            </w:r>
          </w:p>
          <w:p w14:paraId="291B1D8B" w14:textId="361EEC95" w:rsidR="00804713" w:rsidRPr="00693BFC" w:rsidRDefault="00804713" w:rsidP="00C54E0B">
            <w:pPr>
              <w:widowControl w:val="0"/>
            </w:pPr>
          </w:p>
        </w:tc>
        <w:tc>
          <w:tcPr>
            <w:tcW w:w="2600"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04713" w:rsidRPr="00693BFC" w14:paraId="542EDEF8" w14:textId="77777777" w:rsidTr="00C77ED9">
              <w:trPr>
                <w:trHeight w:val="170"/>
              </w:trPr>
              <w:tc>
                <w:tcPr>
                  <w:tcW w:w="425" w:type="dxa"/>
                </w:tcPr>
                <w:p w14:paraId="1049194B"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5F5C03C6"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68099F3D"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804713" w:rsidRPr="00693BFC" w14:paraId="2577634C" w14:textId="77777777" w:rsidTr="00C77ED9">
              <w:trPr>
                <w:trHeight w:val="225"/>
              </w:trPr>
              <w:tc>
                <w:tcPr>
                  <w:tcW w:w="425" w:type="dxa"/>
                </w:tcPr>
                <w:p w14:paraId="252CBAF2"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400C8A24"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3C1C51B5"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70292C94" w14:textId="77777777" w:rsidR="00804713" w:rsidRPr="00693BFC" w:rsidRDefault="00804713" w:rsidP="0080471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3B4AC7" w:rsidRPr="00693BFC" w14:paraId="20BA0FEF" w14:textId="77777777" w:rsidTr="004E77E6">
        <w:trPr>
          <w:trHeight w:val="773"/>
        </w:trPr>
        <w:tc>
          <w:tcPr>
            <w:tcW w:w="8990" w:type="dxa"/>
            <w:gridSpan w:val="2"/>
            <w:tcBorders>
              <w:bottom w:val="single" w:sz="4" w:space="0" w:color="auto"/>
            </w:tcBorders>
          </w:tcPr>
          <w:p w14:paraId="27ABDE7F"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rPr>
                <w:b/>
                <w:bCs/>
              </w:rPr>
            </w:pPr>
            <w:r w:rsidRPr="00693BFC">
              <w:rPr>
                <w:b/>
                <w:bCs/>
              </w:rPr>
              <w:t>Describe Basis for Conclusion:</w:t>
            </w:r>
          </w:p>
          <w:p w14:paraId="60406045" w14:textId="3BE2D896" w:rsidR="003B4AC7" w:rsidRPr="00693BFC" w:rsidRDefault="003B4AC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3B4AC7" w:rsidRPr="00693BFC" w14:paraId="46290260" w14:textId="77777777" w:rsidTr="004E77E6">
        <w:trPr>
          <w:trHeight w:val="773"/>
        </w:trPr>
        <w:tc>
          <w:tcPr>
            <w:tcW w:w="6390" w:type="dxa"/>
            <w:tcBorders>
              <w:bottom w:val="single" w:sz="4" w:space="0" w:color="auto"/>
            </w:tcBorders>
          </w:tcPr>
          <w:p w14:paraId="0D9FF86C" w14:textId="0800C286" w:rsidR="00F44084" w:rsidRPr="00693BFC" w:rsidRDefault="003B4AC7" w:rsidP="00C54E0B">
            <w:pPr>
              <w:pStyle w:val="ListParagraph"/>
              <w:widowControl w:val="0"/>
              <w:numPr>
                <w:ilvl w:val="0"/>
                <w:numId w:val="38"/>
              </w:numPr>
            </w:pPr>
            <w:r w:rsidRPr="00693BFC">
              <w:t xml:space="preserve">For each contract </w:t>
            </w:r>
            <w:r w:rsidR="00322070" w:rsidRPr="00693BFC">
              <w:t xml:space="preserve">that is a </w:t>
            </w:r>
            <w:r w:rsidR="00542856" w:rsidRPr="00693BFC">
              <w:t>“</w:t>
            </w:r>
            <w:r w:rsidR="00322070" w:rsidRPr="00693BFC">
              <w:t>covered transaction</w:t>
            </w:r>
            <w:r w:rsidR="00542856" w:rsidRPr="00693BFC">
              <w:t>”</w:t>
            </w:r>
            <w:r w:rsidR="00322070" w:rsidRPr="00693BFC">
              <w:t xml:space="preserve"> </w:t>
            </w:r>
            <w:r w:rsidRPr="00693BFC">
              <w:t xml:space="preserve">and for each </w:t>
            </w:r>
            <w:proofErr w:type="spellStart"/>
            <w:r w:rsidRPr="00693BFC">
              <w:t>subaward</w:t>
            </w:r>
            <w:proofErr w:type="spellEnd"/>
            <w:r w:rsidRPr="00693BFC">
              <w:t xml:space="preserve">, is there documentation showing the </w:t>
            </w:r>
            <w:r w:rsidR="001E4575">
              <w:t>Subrecipient</w:t>
            </w:r>
            <w:r w:rsidRPr="00693BFC">
              <w:t xml:space="preserve"> took the required steps to determine that the contractor or </w:t>
            </w:r>
            <w:r w:rsidR="007E126B">
              <w:t>Sub-</w:t>
            </w:r>
            <w:r w:rsidRPr="00693BFC">
              <w:t xml:space="preserve">subrecipient was not debarred, suspended, or otherwise excluded from, or ineligible for, participation in Federal programs or activities?      </w:t>
            </w:r>
          </w:p>
          <w:p w14:paraId="0D7F77B2" w14:textId="5AD4EDF3" w:rsidR="00542856" w:rsidRPr="00693BFC" w:rsidRDefault="00542856" w:rsidP="009134A5">
            <w:pPr>
              <w:widowControl w:val="0"/>
              <w:ind w:left="720"/>
            </w:pPr>
          </w:p>
          <w:p w14:paraId="49E263DB" w14:textId="2072EF99" w:rsidR="00542856" w:rsidRPr="00693BFC" w:rsidRDefault="003533CF" w:rsidP="009134A5">
            <w:pPr>
              <w:widowControl w:val="0"/>
              <w:ind w:left="360"/>
            </w:pPr>
            <w:r w:rsidRPr="00693BFC">
              <w:t xml:space="preserve">      </w:t>
            </w:r>
            <w:r w:rsidR="00C46217" w:rsidRPr="00693BFC">
              <w:rPr>
                <w:b/>
                <w:bCs/>
              </w:rPr>
              <w:t>NOTE:</w:t>
            </w:r>
            <w:r w:rsidR="00C46217" w:rsidRPr="00693BFC">
              <w:t xml:space="preserve"> </w:t>
            </w:r>
            <w:r w:rsidR="00023BDD" w:rsidRPr="00693BFC">
              <w:t xml:space="preserve">A contract is a </w:t>
            </w:r>
            <w:r w:rsidRPr="00693BFC">
              <w:t>“</w:t>
            </w:r>
            <w:r w:rsidR="00023BDD" w:rsidRPr="00693BFC">
              <w:t>covered transaction</w:t>
            </w:r>
            <w:r w:rsidR="00C0124B" w:rsidRPr="00693BFC">
              <w:t>”</w:t>
            </w:r>
            <w:r w:rsidR="00023BDD" w:rsidRPr="00693BFC">
              <w:t xml:space="preserve"> if</w:t>
            </w:r>
            <w:r w:rsidR="007746BA" w:rsidRPr="00693BFC">
              <w:t xml:space="preserve"> it </w:t>
            </w:r>
          </w:p>
          <w:p w14:paraId="538686A7" w14:textId="1B0BEE7C" w:rsidR="00023BDD" w:rsidRPr="00693BFC" w:rsidRDefault="004D4139" w:rsidP="009134A5">
            <w:pPr>
              <w:pStyle w:val="ListParagraph"/>
              <w:widowControl w:val="0"/>
              <w:numPr>
                <w:ilvl w:val="0"/>
                <w:numId w:val="49"/>
              </w:numPr>
              <w:ind w:left="1080"/>
            </w:pPr>
            <w:r w:rsidRPr="00693BFC">
              <w:t>i</w:t>
            </w:r>
            <w:r w:rsidR="007746BA" w:rsidRPr="00693BFC">
              <w:t>s</w:t>
            </w:r>
            <w:r w:rsidR="00023BDD" w:rsidRPr="00693BFC">
              <w:t xml:space="preserve"> expected to equal or exceed $25,000</w:t>
            </w:r>
            <w:r w:rsidR="007746BA" w:rsidRPr="00693BFC">
              <w:t>;</w:t>
            </w:r>
          </w:p>
          <w:p w14:paraId="607D857B" w14:textId="442142F7" w:rsidR="00023BDD" w:rsidRPr="00693BFC" w:rsidRDefault="004D4139" w:rsidP="009134A5">
            <w:pPr>
              <w:pStyle w:val="ListParagraph"/>
              <w:widowControl w:val="0"/>
              <w:numPr>
                <w:ilvl w:val="0"/>
                <w:numId w:val="49"/>
              </w:numPr>
              <w:ind w:left="1080"/>
            </w:pPr>
            <w:r w:rsidRPr="00693BFC">
              <w:t>r</w:t>
            </w:r>
            <w:r w:rsidR="00634BBC" w:rsidRPr="00693BFC">
              <w:t>equires the consent of an official of a Federal agency</w:t>
            </w:r>
            <w:r w:rsidRPr="00693BFC">
              <w:t>; or</w:t>
            </w:r>
          </w:p>
          <w:p w14:paraId="2D8006BB" w14:textId="15AD150F" w:rsidR="004D4139" w:rsidRPr="00693BFC" w:rsidRDefault="004D4139" w:rsidP="009134A5">
            <w:pPr>
              <w:pStyle w:val="ListParagraph"/>
              <w:widowControl w:val="0"/>
              <w:numPr>
                <w:ilvl w:val="0"/>
                <w:numId w:val="49"/>
              </w:numPr>
              <w:ind w:left="1080"/>
            </w:pPr>
            <w:proofErr w:type="gramStart"/>
            <w:r w:rsidRPr="00693BFC">
              <w:t>is</w:t>
            </w:r>
            <w:proofErr w:type="gramEnd"/>
            <w:r w:rsidRPr="00693BFC">
              <w:t xml:space="preserve"> for Federally</w:t>
            </w:r>
            <w:r w:rsidR="003533CF" w:rsidRPr="00693BFC">
              <w:t>-required audit services.</w:t>
            </w:r>
          </w:p>
          <w:p w14:paraId="65BD14BE" w14:textId="35B96330" w:rsidR="003B4AC7" w:rsidRPr="00693BFC" w:rsidRDefault="009D2135" w:rsidP="009134A5">
            <w:pPr>
              <w:widowControl w:val="0"/>
            </w:pPr>
            <w:r w:rsidRPr="00693BFC">
              <w:t xml:space="preserve"> </w:t>
            </w:r>
          </w:p>
          <w:p w14:paraId="79688052" w14:textId="20A8DDB6" w:rsidR="003B4AC7" w:rsidRPr="00693BFC" w:rsidRDefault="003B4AC7" w:rsidP="00C54E0B">
            <w:pPr>
              <w:widowControl w:val="0"/>
              <w:ind w:left="720"/>
            </w:pPr>
            <w:r w:rsidRPr="00693BFC">
              <w:t xml:space="preserve">[2 CFR 200.213; 2 CFR 180.300; 2 CFR 2424.300; CDBG Entitlement: 24 CFR 570.502(a); HOME: 24 CFR 92.505; HOPWA: 24 CFR 574.605; ESG: 24 CFR 576.407(c) and 24 CFR 576.500(u); </w:t>
            </w:r>
            <w:proofErr w:type="spellStart"/>
            <w:r w:rsidRPr="00693BFC">
              <w:t>CoC</w:t>
            </w:r>
            <w:proofErr w:type="spellEnd"/>
            <w:r w:rsidRPr="00693BFC">
              <w:t>: 24 CFR 578.99(e) and 24 CFR 578.103(a)(15) (for grants awarded under the FY 2015 NOFA) or 578.103(a)(16) (for grants awarded under the FY 2016 NOFA or later)]</w:t>
            </w:r>
          </w:p>
          <w:p w14:paraId="7C74147F" w14:textId="77777777" w:rsidR="003B4AC7" w:rsidRPr="00693BFC" w:rsidRDefault="003B4AC7" w:rsidP="003B4AC7">
            <w:pPr>
              <w:widowControl w:val="0"/>
            </w:pPr>
          </w:p>
        </w:tc>
        <w:tc>
          <w:tcPr>
            <w:tcW w:w="2600"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B4AC7" w:rsidRPr="00693BFC" w14:paraId="602CDF48" w14:textId="77777777" w:rsidTr="00C77ED9">
              <w:trPr>
                <w:trHeight w:val="170"/>
              </w:trPr>
              <w:tc>
                <w:tcPr>
                  <w:tcW w:w="425" w:type="dxa"/>
                </w:tcPr>
                <w:p w14:paraId="0C4359AE"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0ED42056"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7AE93896"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3B4AC7" w:rsidRPr="00693BFC" w14:paraId="69CB9649" w14:textId="77777777" w:rsidTr="00C77ED9">
              <w:trPr>
                <w:trHeight w:val="225"/>
              </w:trPr>
              <w:tc>
                <w:tcPr>
                  <w:tcW w:w="425" w:type="dxa"/>
                </w:tcPr>
                <w:p w14:paraId="347EB2AF"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7B99C221"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54B97508"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42515B51"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3B4AC7" w:rsidRPr="00693BFC" w14:paraId="1ACBAC39" w14:textId="77777777" w:rsidTr="004E77E6">
        <w:trPr>
          <w:trHeight w:val="773"/>
        </w:trPr>
        <w:tc>
          <w:tcPr>
            <w:tcW w:w="8990" w:type="dxa"/>
            <w:gridSpan w:val="2"/>
            <w:tcBorders>
              <w:bottom w:val="single" w:sz="4" w:space="0" w:color="auto"/>
            </w:tcBorders>
          </w:tcPr>
          <w:p w14:paraId="2A0545E6"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rPr>
                <w:b/>
                <w:bCs/>
              </w:rPr>
            </w:pPr>
            <w:r w:rsidRPr="00693BFC">
              <w:rPr>
                <w:b/>
                <w:bCs/>
              </w:rPr>
              <w:t>Describe Basis for Conclusion:</w:t>
            </w:r>
          </w:p>
          <w:p w14:paraId="275764DE"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42283024"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3B4AC7" w:rsidRPr="00693BFC" w14:paraId="172CB24F" w14:textId="77777777" w:rsidTr="004E77E6">
        <w:trPr>
          <w:trHeight w:val="773"/>
        </w:trPr>
        <w:tc>
          <w:tcPr>
            <w:tcW w:w="6390" w:type="dxa"/>
            <w:tcBorders>
              <w:bottom w:val="single" w:sz="4" w:space="0" w:color="auto"/>
            </w:tcBorders>
          </w:tcPr>
          <w:p w14:paraId="63BDD7D3" w14:textId="770629AB" w:rsidR="003B4AC7" w:rsidRPr="00693BFC" w:rsidRDefault="003B4AC7" w:rsidP="00C54E0B">
            <w:pPr>
              <w:pStyle w:val="ListParagraph"/>
              <w:widowControl w:val="0"/>
              <w:numPr>
                <w:ilvl w:val="0"/>
                <w:numId w:val="38"/>
              </w:numPr>
            </w:pPr>
            <w:r w:rsidRPr="00693BFC">
              <w:t>Does each invoice or payment request reviewed contain a dated signature or other evidence that an appropriate, authorized person (e.g., program manager or technical reviewer) approved the payment before it was made?</w:t>
            </w:r>
          </w:p>
          <w:p w14:paraId="6F6A5AA0" w14:textId="77777777" w:rsidR="00092DE6" w:rsidRPr="00693BFC" w:rsidRDefault="00092DE6" w:rsidP="00C54E0B">
            <w:pPr>
              <w:widowControl w:val="0"/>
              <w:ind w:left="720"/>
            </w:pPr>
          </w:p>
          <w:p w14:paraId="0B57A182" w14:textId="3ECA3BF1" w:rsidR="003B4AC7" w:rsidRPr="00693BFC" w:rsidRDefault="003B4AC7" w:rsidP="00C54E0B">
            <w:pPr>
              <w:widowControl w:val="0"/>
              <w:ind w:left="720"/>
            </w:pPr>
            <w:r w:rsidRPr="00693BFC">
              <w:t xml:space="preserve">[2 CFR 200.302(b)(4); CDBG Entitlement: 24 CFR 570.502(a); HOME: 24 CFR 92.505; HOPWA: 24 CFR </w:t>
            </w:r>
            <w:r w:rsidRPr="00693BFC">
              <w:lastRenderedPageBreak/>
              <w:t xml:space="preserve">574.605; ESG: 24 CFR 576.407(c) and 24 CFR 576.500(u); </w:t>
            </w:r>
            <w:proofErr w:type="spellStart"/>
            <w:r w:rsidRPr="00693BFC">
              <w:t>CoC</w:t>
            </w:r>
            <w:proofErr w:type="spellEnd"/>
            <w:r w:rsidRPr="00693BFC">
              <w:t>: 24 CFR 578.99(e) and 24 CFR 578.103(a)(15) (for grants awarded under the FY 2015 NOFA) or 578.103(a)(16) (for grants awarded under the FY 2016 NOFA or later)]</w:t>
            </w:r>
          </w:p>
        </w:tc>
        <w:tc>
          <w:tcPr>
            <w:tcW w:w="2600"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B4AC7" w:rsidRPr="00693BFC" w14:paraId="1FF25DE1" w14:textId="77777777" w:rsidTr="00C77ED9">
              <w:trPr>
                <w:trHeight w:val="170"/>
              </w:trPr>
              <w:tc>
                <w:tcPr>
                  <w:tcW w:w="425" w:type="dxa"/>
                </w:tcPr>
                <w:p w14:paraId="3BDBC04F"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lastRenderedPageBreak/>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786D667F"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18020123"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3B4AC7" w:rsidRPr="00693BFC" w14:paraId="5CC89106" w14:textId="77777777" w:rsidTr="00C77ED9">
              <w:trPr>
                <w:trHeight w:val="225"/>
              </w:trPr>
              <w:tc>
                <w:tcPr>
                  <w:tcW w:w="425" w:type="dxa"/>
                </w:tcPr>
                <w:p w14:paraId="30084320"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4803F9EB"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5B97774C"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15707B09"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3B4AC7" w:rsidRPr="00693BFC" w14:paraId="37779EC0" w14:textId="77777777" w:rsidTr="004E77E6">
        <w:trPr>
          <w:cantSplit/>
        </w:trPr>
        <w:tc>
          <w:tcPr>
            <w:tcW w:w="8990" w:type="dxa"/>
            <w:gridSpan w:val="2"/>
            <w:tcBorders>
              <w:bottom w:val="single" w:sz="4" w:space="0" w:color="auto"/>
            </w:tcBorders>
          </w:tcPr>
          <w:p w14:paraId="2D50C85E" w14:textId="77777777" w:rsidR="003B4AC7" w:rsidRPr="00693BFC" w:rsidRDefault="003B4AC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rPr>
                <w:b/>
                <w:bCs/>
              </w:rPr>
            </w:pPr>
            <w:r w:rsidRPr="00693BFC">
              <w:rPr>
                <w:b/>
                <w:bCs/>
              </w:rPr>
              <w:t>Describe Basis for Conclusion:</w:t>
            </w:r>
          </w:p>
          <w:p w14:paraId="0F238EED" w14:textId="77777777" w:rsidR="003B4AC7" w:rsidRPr="00693BFC" w:rsidRDefault="003B4AC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622EC63B" w14:textId="77777777" w:rsidR="003B4AC7" w:rsidRPr="00693BFC" w:rsidRDefault="003B4AC7" w:rsidP="003B4AC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02B75880" w14:textId="4ECACCF0" w:rsidR="00FB5E0A" w:rsidRPr="00693BFC" w:rsidRDefault="00FB5E0A"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bCs/>
        </w:rPr>
      </w:pPr>
    </w:p>
    <w:p w14:paraId="5524F3FF" w14:textId="77777777" w:rsidR="00FB5E0A" w:rsidRPr="00693BFC" w:rsidRDefault="00FB5E0A"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bCs/>
        </w:rPr>
      </w:pPr>
    </w:p>
    <w:p w14:paraId="3CE3E3D1" w14:textId="3EC739CC" w:rsidR="0020615B" w:rsidRPr="00693BFC" w:rsidRDefault="00CB5B3E"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bCs/>
        </w:rPr>
      </w:pPr>
      <w:r w:rsidRPr="00693BFC">
        <w:rPr>
          <w:bCs/>
        </w:rPr>
        <w:t>4</w:t>
      </w:r>
      <w:r w:rsidR="0020615B" w:rsidRPr="00693BFC">
        <w:rPr>
          <w:bC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146167" w:rsidRPr="00693BFC" w14:paraId="6FB6F6BD" w14:textId="77777777" w:rsidTr="00C77ED9">
        <w:trPr>
          <w:trHeight w:val="773"/>
        </w:trPr>
        <w:tc>
          <w:tcPr>
            <w:tcW w:w="8990" w:type="dxa"/>
            <w:gridSpan w:val="2"/>
            <w:tcBorders>
              <w:bottom w:val="single" w:sz="4" w:space="0" w:color="auto"/>
            </w:tcBorders>
          </w:tcPr>
          <w:p w14:paraId="4E5360D7" w14:textId="0E4A5D64" w:rsidR="00146167" w:rsidRPr="00693BFC" w:rsidRDefault="00B632A2"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r w:rsidRPr="00693BFC">
              <w:t>Answer the follow</w:t>
            </w:r>
            <w:r w:rsidR="00650F37" w:rsidRPr="00693BFC">
              <w:t xml:space="preserve">ing questions </w:t>
            </w:r>
            <w:bookmarkStart w:id="10" w:name="_GoBack"/>
            <w:bookmarkEnd w:id="10"/>
            <w:r w:rsidR="00650F37" w:rsidRPr="00FB35BF">
              <w:t>based</w:t>
            </w:r>
            <w:r w:rsidR="00BA03BE" w:rsidRPr="00FB35BF">
              <w:t xml:space="preserve"> the </w:t>
            </w:r>
            <w:r w:rsidR="004F57ED" w:rsidRPr="00FB35BF">
              <w:t xml:space="preserve">documents, records and </w:t>
            </w:r>
            <w:r w:rsidR="002E41B6" w:rsidRPr="00FB35BF">
              <w:t xml:space="preserve">other </w:t>
            </w:r>
            <w:r w:rsidR="004F57ED" w:rsidRPr="00FB35BF">
              <w:t xml:space="preserve">information </w:t>
            </w:r>
            <w:r w:rsidR="00953D39" w:rsidRPr="00FB35BF">
              <w:t>reviewed for questions 1 th</w:t>
            </w:r>
            <w:r w:rsidR="003D112E" w:rsidRPr="00FB35BF">
              <w:t>r</w:t>
            </w:r>
            <w:r w:rsidR="00953D39" w:rsidRPr="00FB35BF">
              <w:t>ough 3</w:t>
            </w:r>
            <w:r w:rsidR="00E155D5" w:rsidRPr="00FB35BF">
              <w:t xml:space="preserve"> above</w:t>
            </w:r>
            <w:r w:rsidR="00D969A8" w:rsidRPr="00FB35BF">
              <w:t>.</w:t>
            </w:r>
          </w:p>
        </w:tc>
      </w:tr>
      <w:tr w:rsidR="00CC14B5" w:rsidRPr="00693BFC" w14:paraId="66BDA89C" w14:textId="77777777" w:rsidTr="00CC14B5">
        <w:trPr>
          <w:trHeight w:val="773"/>
        </w:trPr>
        <w:tc>
          <w:tcPr>
            <w:tcW w:w="7367" w:type="dxa"/>
            <w:tcBorders>
              <w:bottom w:val="single" w:sz="4" w:space="0" w:color="auto"/>
            </w:tcBorders>
          </w:tcPr>
          <w:p w14:paraId="7BCCE01C" w14:textId="31D2211F" w:rsidR="00CC14B5" w:rsidRPr="00693BFC" w:rsidRDefault="00CC14B5" w:rsidP="00C54E0B">
            <w:pPr>
              <w:pStyle w:val="ListParagraph"/>
              <w:widowControl w:val="0"/>
              <w:numPr>
                <w:ilvl w:val="0"/>
                <w:numId w:val="39"/>
              </w:numPr>
            </w:pPr>
            <w:bookmarkStart w:id="11" w:name="_Hlk21698614"/>
            <w:r w:rsidRPr="00693BFC">
              <w:t xml:space="preserve">Does the </w:t>
            </w:r>
            <w:r w:rsidR="001E4575">
              <w:t>Subrecipient</w:t>
            </w:r>
            <w:r w:rsidR="00831352" w:rsidRPr="00693BFC">
              <w:t xml:space="preserve"> maintain </w:t>
            </w:r>
            <w:r w:rsidR="003B1AE8" w:rsidRPr="00693BFC">
              <w:t xml:space="preserve">source documentation </w:t>
            </w:r>
            <w:r w:rsidR="00831352" w:rsidRPr="00693BFC">
              <w:t xml:space="preserve">that </w:t>
            </w:r>
            <w:r w:rsidR="003B1AE8" w:rsidRPr="00693BFC">
              <w:t>support</w:t>
            </w:r>
            <w:r w:rsidR="00831352" w:rsidRPr="00693BFC">
              <w:t>s</w:t>
            </w:r>
            <w:r w:rsidR="003B1AE8" w:rsidRPr="00693BFC">
              <w:t xml:space="preserve"> the information in the financial</w:t>
            </w:r>
            <w:r w:rsidR="007E126B">
              <w:t xml:space="preserve"> management system regarding DOH</w:t>
            </w:r>
            <w:r w:rsidR="003B1AE8" w:rsidRPr="00693BFC">
              <w:t xml:space="preserve"> grant awards, authorizations, obligations, unobligated balances, assets, expenditures, income, and interest</w:t>
            </w:r>
            <w:r w:rsidR="00831352" w:rsidRPr="00693BFC">
              <w:t>?</w:t>
            </w:r>
            <w:r w:rsidR="003B1AE8" w:rsidRPr="00693BFC">
              <w:t xml:space="preserve">  </w:t>
            </w:r>
          </w:p>
          <w:p w14:paraId="1563D4A2" w14:textId="77777777" w:rsidR="00092DE6" w:rsidRPr="00693BFC" w:rsidRDefault="00092DE6"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7DBE92D2" w14:textId="5E23904D" w:rsidR="00CC14B5" w:rsidRPr="00693BFC" w:rsidRDefault="00CC14B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693BFC">
              <w:t>[2 CFR 200.302(b)(</w:t>
            </w:r>
            <w:r w:rsidR="00831352" w:rsidRPr="00693BFC">
              <w:t>3</w:t>
            </w:r>
            <w:r w:rsidRPr="00693BFC">
              <w:t>)</w:t>
            </w:r>
            <w:r w:rsidR="00720CEC" w:rsidRPr="00693BFC">
              <w:t xml:space="preserve">; </w:t>
            </w:r>
            <w:r w:rsidR="00180BA0" w:rsidRPr="00693BFC">
              <w:t xml:space="preserve">CDBG Entitlement: 24 CFR 570.502(a); HOME: 24 CFR 92.505; HOPWA: 24 CFR 574.605; ESG: 24 CFR 576.407(c) and 24 CFR 576.500(u); </w:t>
            </w:r>
            <w:proofErr w:type="spellStart"/>
            <w:r w:rsidR="00180BA0" w:rsidRPr="00693BFC">
              <w:t>CoC</w:t>
            </w:r>
            <w:proofErr w:type="spellEnd"/>
            <w:r w:rsidR="00180BA0" w:rsidRPr="00693BFC">
              <w:t>: 24 CFR 578.99(e) and 24 CFR 578.103(a)(15) (for grants awarded under the FY 2015 NOFA) or 578.103(a)(16) (for grants awarded under the FY 2016 NOFA or later)</w:t>
            </w:r>
            <w:r w:rsidRPr="00693BFC">
              <w:t>]</w:t>
            </w:r>
          </w:p>
          <w:p w14:paraId="13137DD9"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14B5" w:rsidRPr="00693BFC" w14:paraId="53DAB0E4" w14:textId="77777777" w:rsidTr="00C77ED9">
              <w:trPr>
                <w:trHeight w:val="170"/>
              </w:trPr>
              <w:tc>
                <w:tcPr>
                  <w:tcW w:w="425" w:type="dxa"/>
                </w:tcPr>
                <w:p w14:paraId="6DCFB589"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54744274"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0B263562"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CC14B5" w:rsidRPr="00693BFC" w14:paraId="67C82B1F" w14:textId="77777777" w:rsidTr="00C77ED9">
              <w:trPr>
                <w:trHeight w:val="225"/>
              </w:trPr>
              <w:tc>
                <w:tcPr>
                  <w:tcW w:w="425" w:type="dxa"/>
                </w:tcPr>
                <w:p w14:paraId="07C0EED4"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0F96DFE2"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2A17A2AA"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052B3C87"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CC14B5" w:rsidRPr="00693BFC" w14:paraId="323C0717" w14:textId="77777777" w:rsidTr="00CC14B5">
        <w:trPr>
          <w:cantSplit/>
        </w:trPr>
        <w:tc>
          <w:tcPr>
            <w:tcW w:w="8990" w:type="dxa"/>
            <w:gridSpan w:val="2"/>
            <w:tcBorders>
              <w:bottom w:val="single" w:sz="4" w:space="0" w:color="auto"/>
            </w:tcBorders>
          </w:tcPr>
          <w:p w14:paraId="14FA50E6"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61FE546E"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74F9E7BC"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A23336" w:rsidRPr="00693BFC" w14:paraId="58724261" w14:textId="77777777" w:rsidTr="00146167">
        <w:trPr>
          <w:trHeight w:val="773"/>
        </w:trPr>
        <w:tc>
          <w:tcPr>
            <w:tcW w:w="7367" w:type="dxa"/>
            <w:tcBorders>
              <w:bottom w:val="single" w:sz="4" w:space="0" w:color="auto"/>
            </w:tcBorders>
          </w:tcPr>
          <w:p w14:paraId="3E4C3841" w14:textId="02F42B53" w:rsidR="005A6DDA" w:rsidRPr="00693BFC" w:rsidRDefault="00F63E1B" w:rsidP="00C54E0B">
            <w:pPr>
              <w:pStyle w:val="ListParagraph"/>
              <w:numPr>
                <w:ilvl w:val="0"/>
                <w:numId w:val="39"/>
              </w:numPr>
            </w:pPr>
            <w:r w:rsidRPr="00693BFC">
              <w:t xml:space="preserve">Does the </w:t>
            </w:r>
            <w:r w:rsidR="001A08F2" w:rsidRPr="00693BFC">
              <w:t>financial management system provide for</w:t>
            </w:r>
            <w:r w:rsidRPr="00693BFC">
              <w:t xml:space="preserve"> </w:t>
            </w:r>
            <w:r w:rsidR="005769F7" w:rsidRPr="00693BFC">
              <w:t xml:space="preserve">effective </w:t>
            </w:r>
            <w:r w:rsidRPr="00693BFC">
              <w:t>control over</w:t>
            </w:r>
            <w:r w:rsidR="00BE0210" w:rsidRPr="00693BFC">
              <w:t>,</w:t>
            </w:r>
            <w:r w:rsidRPr="00693BFC">
              <w:t xml:space="preserve"> </w:t>
            </w:r>
            <w:r w:rsidR="00BE0210" w:rsidRPr="00693BFC">
              <w:t xml:space="preserve">and accountability for, </w:t>
            </w:r>
            <w:r w:rsidRPr="00693BFC">
              <w:t>all funds, property, and other assets to ensure they are used solely for authorized purposes?</w:t>
            </w:r>
            <w:r w:rsidR="00A707D7" w:rsidRPr="00693BFC">
              <w:t xml:space="preserve"> </w:t>
            </w:r>
            <w:r w:rsidRPr="00693BFC">
              <w:t xml:space="preserve"> </w:t>
            </w:r>
          </w:p>
          <w:p w14:paraId="2186774D" w14:textId="77777777" w:rsidR="00092DE6" w:rsidRPr="00693BFC" w:rsidRDefault="00092DE6"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41778323" w14:textId="31E10B97" w:rsidR="00503C87" w:rsidRPr="00693BFC" w:rsidRDefault="00F63E1B"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693BFC">
              <w:t>[2 CFR 200.302(b)(4)</w:t>
            </w:r>
            <w:r w:rsidR="00720CEC" w:rsidRPr="00693BFC">
              <w:t xml:space="preserve">; CDBG Entitlement: 24 CFR 570.502(a); HOME: 24 CFR 92.505; HOPWA: 24 CFR 574.605; ESG: 24 CFR 576.407(c); </w:t>
            </w:r>
            <w:proofErr w:type="spellStart"/>
            <w:r w:rsidR="00720CEC" w:rsidRPr="00693BFC">
              <w:t>CoC</w:t>
            </w:r>
            <w:proofErr w:type="spellEnd"/>
            <w:r w:rsidR="00720CEC" w:rsidRPr="00693BFC">
              <w:t>: 24 CFR 578.99(e)</w:t>
            </w:r>
            <w:r w:rsidRPr="00693BFC">
              <w:t>]</w:t>
            </w:r>
          </w:p>
          <w:p w14:paraId="08A8ED6E" w14:textId="0D16DF0C" w:rsidR="005A6DDA" w:rsidRPr="00693BFC" w:rsidRDefault="005A6DD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0C933C6D" w14:textId="77777777" w:rsidTr="00A707D7">
              <w:trPr>
                <w:trHeight w:val="170"/>
              </w:trPr>
              <w:tc>
                <w:tcPr>
                  <w:tcW w:w="425" w:type="dxa"/>
                </w:tcPr>
                <w:p w14:paraId="53A93927"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1E025CBF"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5BACBB1D"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4BAFE248" w14:textId="77777777" w:rsidTr="00A707D7">
              <w:trPr>
                <w:trHeight w:val="225"/>
              </w:trPr>
              <w:tc>
                <w:tcPr>
                  <w:tcW w:w="425" w:type="dxa"/>
                </w:tcPr>
                <w:p w14:paraId="0781E2DD"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1CE8F3C8"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2FDCFBAD"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3588B41B"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693BFC" w14:paraId="15D9F82D" w14:textId="77777777" w:rsidTr="00146167">
        <w:trPr>
          <w:cantSplit/>
        </w:trPr>
        <w:tc>
          <w:tcPr>
            <w:tcW w:w="8990" w:type="dxa"/>
            <w:gridSpan w:val="2"/>
            <w:tcBorders>
              <w:bottom w:val="single" w:sz="4" w:space="0" w:color="auto"/>
            </w:tcBorders>
          </w:tcPr>
          <w:p w14:paraId="32696386"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001E74B1" w14:textId="77777777" w:rsidR="007904E0"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101BCED2" w14:textId="15C34AEF" w:rsidR="00744CED" w:rsidRPr="00693BFC" w:rsidRDefault="00744CE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bookmarkEnd w:id="11"/>
      <w:tr w:rsidR="00CC14B5" w:rsidRPr="00693BFC" w14:paraId="3C74C8DF" w14:textId="77777777" w:rsidTr="00CC14B5">
        <w:trPr>
          <w:trHeight w:val="773"/>
        </w:trPr>
        <w:tc>
          <w:tcPr>
            <w:tcW w:w="7367" w:type="dxa"/>
            <w:tcBorders>
              <w:bottom w:val="single" w:sz="4" w:space="0" w:color="auto"/>
            </w:tcBorders>
          </w:tcPr>
          <w:p w14:paraId="2B729C16" w14:textId="27F5F170" w:rsidR="00CC14B5" w:rsidRPr="00693BFC" w:rsidRDefault="00CC14B5" w:rsidP="00C54E0B">
            <w:pPr>
              <w:pStyle w:val="ListParagraph"/>
              <w:widowControl w:val="0"/>
              <w:numPr>
                <w:ilvl w:val="0"/>
                <w:numId w:val="39"/>
              </w:numPr>
            </w:pPr>
            <w:r w:rsidRPr="00693BFC">
              <w:t xml:space="preserve">Does the financial management system provide for accurate, current, and complete disclosure of the financial results of each Federal award to assure compliance with applicable reporting requirements? </w:t>
            </w:r>
          </w:p>
          <w:p w14:paraId="6D434721" w14:textId="77777777" w:rsidR="00092DE6" w:rsidRPr="00693BFC" w:rsidRDefault="00092DE6"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66DAD50D" w14:textId="3E9B777A" w:rsidR="00CC14B5" w:rsidRPr="00693BFC" w:rsidRDefault="00CC14B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693BFC">
              <w:t>[2 CFR 200.302(b)(2)</w:t>
            </w:r>
            <w:r w:rsidR="00D825F1" w:rsidRPr="00693BFC">
              <w:t xml:space="preserve">; </w:t>
            </w:r>
            <w:r w:rsidR="00227B20" w:rsidRPr="00693BFC">
              <w:t xml:space="preserve">CDBG Entitlement: 24 CFR 570.502(a); HOME: 24 CFR 92.505; HOPWA: 24 CFR 574.605; ESG: 24 CFR 576.407(c) </w:t>
            </w:r>
            <w:r w:rsidR="00227B20" w:rsidRPr="00693BFC">
              <w:lastRenderedPageBreak/>
              <w:t xml:space="preserve">and 24 CFR 576.500(u); </w:t>
            </w:r>
            <w:proofErr w:type="spellStart"/>
            <w:r w:rsidR="00227B20" w:rsidRPr="00693BFC">
              <w:t>CoC</w:t>
            </w:r>
            <w:proofErr w:type="spellEnd"/>
            <w:r w:rsidR="00227B20" w:rsidRPr="00693BFC">
              <w:t>: 24 CFR 578.99(e) and 24 CFR 578.103(a)(15) (for grants awarded under the FY 2015 NOFA) or 578.103(a)(16) (for grants awarded under the FY 2016 NOFA or later)</w:t>
            </w:r>
            <w:r w:rsidRPr="00693BFC">
              <w:t>]</w:t>
            </w:r>
          </w:p>
          <w:p w14:paraId="742C447D"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14B5" w:rsidRPr="00693BFC" w14:paraId="24FBE02D" w14:textId="77777777" w:rsidTr="00C77ED9">
              <w:trPr>
                <w:trHeight w:val="170"/>
              </w:trPr>
              <w:tc>
                <w:tcPr>
                  <w:tcW w:w="425" w:type="dxa"/>
                </w:tcPr>
                <w:p w14:paraId="614C5769"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lastRenderedPageBreak/>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48C2357B"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5D8A7D75"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CC14B5" w:rsidRPr="00693BFC" w14:paraId="2A627A12" w14:textId="77777777" w:rsidTr="00C77ED9">
              <w:trPr>
                <w:trHeight w:val="225"/>
              </w:trPr>
              <w:tc>
                <w:tcPr>
                  <w:tcW w:w="425" w:type="dxa"/>
                </w:tcPr>
                <w:p w14:paraId="6DD3DCAF"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73C62A92"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145C0CC4"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1EF1C73A"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CC14B5" w:rsidRPr="00693BFC" w14:paraId="06154EB8" w14:textId="77777777" w:rsidTr="00CC14B5">
        <w:trPr>
          <w:cantSplit/>
        </w:trPr>
        <w:tc>
          <w:tcPr>
            <w:tcW w:w="8990" w:type="dxa"/>
            <w:gridSpan w:val="2"/>
            <w:tcBorders>
              <w:bottom w:val="single" w:sz="4" w:space="0" w:color="auto"/>
            </w:tcBorders>
          </w:tcPr>
          <w:p w14:paraId="674AF3D1"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41788CD7"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48BFEDDF" w14:textId="77777777" w:rsidR="00CC14B5" w:rsidRPr="00693BFC" w:rsidRDefault="00CC14B5"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66129E6D" w14:textId="77777777" w:rsidR="0020615B" w:rsidRPr="00693BFC" w:rsidRDefault="0020615B"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spacing w:line="120" w:lineRule="auto"/>
        <w:rPr>
          <w:bCs/>
        </w:rPr>
      </w:pPr>
    </w:p>
    <w:p w14:paraId="7A394464" w14:textId="03BB215E" w:rsidR="00263162" w:rsidRPr="00693BFC" w:rsidRDefault="00263162"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bCs/>
          <w:u w:val="single"/>
        </w:rPr>
      </w:pPr>
    </w:p>
    <w:p w14:paraId="3CFBBB29" w14:textId="77777777" w:rsidR="00263162" w:rsidRPr="00693BFC" w:rsidRDefault="00263162"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bCs/>
          <w:u w:val="single"/>
        </w:rPr>
      </w:pPr>
    </w:p>
    <w:p w14:paraId="154FD985" w14:textId="4BB79CF6" w:rsidR="00263162" w:rsidRPr="00693BFC" w:rsidRDefault="00263162"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bCs/>
          <w:u w:val="single"/>
        </w:rPr>
      </w:pPr>
    </w:p>
    <w:p w14:paraId="6619B82A" w14:textId="77777777" w:rsidR="00263162" w:rsidRPr="00693BFC" w:rsidRDefault="00263162"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bCs/>
          <w:u w:val="single"/>
        </w:rPr>
      </w:pPr>
    </w:p>
    <w:p w14:paraId="7354B1C2" w14:textId="33588602" w:rsidR="00277BEE" w:rsidRPr="00693BFC" w:rsidRDefault="005F7C33"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caps/>
          <w:u w:val="single"/>
        </w:rPr>
      </w:pPr>
      <w:r w:rsidRPr="00693BFC">
        <w:rPr>
          <w:bCs/>
          <w:u w:val="single"/>
        </w:rPr>
        <w:t>B.  I</w:t>
      </w:r>
      <w:r w:rsidR="002A6D26" w:rsidRPr="00693BFC">
        <w:rPr>
          <w:caps/>
          <w:u w:val="single"/>
        </w:rPr>
        <w:t>nternal Controls</w:t>
      </w:r>
    </w:p>
    <w:p w14:paraId="13344A7A" w14:textId="77777777" w:rsidR="002A2F77" w:rsidRPr="00693BFC" w:rsidRDefault="002A2F77"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spacing w:line="120" w:lineRule="auto"/>
        <w:rPr>
          <w:caps/>
          <w:u w:val="single"/>
        </w:rPr>
      </w:pPr>
    </w:p>
    <w:p w14:paraId="5819EC7B" w14:textId="3BC81524" w:rsidR="00C74177" w:rsidRPr="00693BFC" w:rsidRDefault="00C74177" w:rsidP="005A6DDA">
      <w:pPr>
        <w:pStyle w:val="Level1"/>
        <w:widowControl w:val="0"/>
        <w:numPr>
          <w:ilvl w:val="0"/>
          <w:numId w:val="0"/>
        </w:numPr>
        <w:tabs>
          <w:tab w:val="clear" w:pos="4320"/>
          <w:tab w:val="clear" w:pos="8640"/>
        </w:tabs>
        <w:ind w:left="360"/>
        <w:jc w:val="both"/>
      </w:pPr>
      <w:r w:rsidRPr="00693BFC">
        <w:t xml:space="preserve">The </w:t>
      </w:r>
      <w:r w:rsidR="001E4575">
        <w:t>Subrecipient</w:t>
      </w:r>
      <w:r w:rsidR="00337A20" w:rsidRPr="00693BFC">
        <w:t xml:space="preserve"> </w:t>
      </w:r>
      <w:r w:rsidRPr="00693BFC">
        <w:t xml:space="preserve">must establish and maintain effective internal control over the Federal award that provides reasonable assurance that the </w:t>
      </w:r>
      <w:r w:rsidR="001E4575">
        <w:t>Subrecipient</w:t>
      </w:r>
      <w:r w:rsidRPr="00693BFC">
        <w:t xml:space="preserve"> is managing the Federal award in compliance with Federal statutes, regulations, and the terms and conditions of the Federal award. </w:t>
      </w:r>
      <w:r w:rsidR="00733FD3" w:rsidRPr="00693BFC">
        <w:t xml:space="preserve"> </w:t>
      </w:r>
      <w:r w:rsidRPr="00693BFC">
        <w:t xml:space="preserve">These internal controls should be in compliance with guidance in “Standards for Internal Control in the Federal Government” issued by the Comptroller General of the United States (known as the "Green Book") or the “Internal Control Integrated Framework”, issued by the Committee of Sponsoring Organizations of the </w:t>
      </w:r>
      <w:proofErr w:type="spellStart"/>
      <w:r w:rsidRPr="00693BFC">
        <w:t>Treadway</w:t>
      </w:r>
      <w:proofErr w:type="spellEnd"/>
      <w:r w:rsidRPr="00693BFC">
        <w:t xml:space="preserve"> Commission (COSO).</w:t>
      </w:r>
      <w:r w:rsidR="00C64273" w:rsidRPr="00693BFC">
        <w:t xml:space="preserve"> However, </w:t>
      </w:r>
      <w:r w:rsidR="001E4575">
        <w:t>Subrecipients</w:t>
      </w:r>
      <w:r w:rsidR="00C64273" w:rsidRPr="00693BFC">
        <w:t xml:space="preserve">, auditors, and HUD monitors are not required or expected to document or evaluate internal controls prescriptively in accordance with the Green Book or COSO. As explained by OMB, </w:t>
      </w:r>
      <w:r w:rsidR="001E4575">
        <w:t>Subrecipients</w:t>
      </w:r>
      <w:r w:rsidR="00C64273" w:rsidRPr="00693BFC">
        <w:t xml:space="preserve"> and their auditors must exercise judgment in determining the most appropriate and cost-effective internal control in a given environment or circumstance to provide reasonable assurance for compliance with Federal program requirements.</w:t>
      </w:r>
    </w:p>
    <w:p w14:paraId="7592136E" w14:textId="77777777" w:rsidR="00C74177" w:rsidRPr="00693BFC" w:rsidRDefault="00C74177" w:rsidP="005A6DDA">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spacing w:line="120" w:lineRule="auto"/>
        <w:jc w:val="both"/>
      </w:pPr>
    </w:p>
    <w:p w14:paraId="0000609F" w14:textId="30A39189" w:rsidR="002A4819" w:rsidRPr="00693BFC" w:rsidRDefault="002A4819" w:rsidP="005A6DDA">
      <w:pPr>
        <w:pStyle w:val="Level1"/>
        <w:widowControl w:val="0"/>
        <w:numPr>
          <w:ilvl w:val="0"/>
          <w:numId w:val="0"/>
        </w:numPr>
        <w:tabs>
          <w:tab w:val="clear" w:pos="4320"/>
          <w:tab w:val="clear" w:pos="8640"/>
        </w:tabs>
        <w:ind w:left="360"/>
        <w:jc w:val="both"/>
        <w:rPr>
          <w:caps/>
        </w:rPr>
      </w:pPr>
      <w:r w:rsidRPr="00693BFC">
        <w:t xml:space="preserve">The evaluation of the effectiveness of the </w:t>
      </w:r>
      <w:r w:rsidR="001E4575">
        <w:t>Subrecipient</w:t>
      </w:r>
      <w:r w:rsidR="00337A20" w:rsidRPr="00693BFC">
        <w:t xml:space="preserve">'s </w:t>
      </w:r>
      <w:r w:rsidRPr="00693BFC">
        <w:t xml:space="preserve">internal control system </w:t>
      </w:r>
      <w:r w:rsidR="0001436F" w:rsidRPr="00693BFC">
        <w:t xml:space="preserve">must cover a broad range of considerations.  </w:t>
      </w:r>
      <w:r w:rsidRPr="00693BFC">
        <w:t xml:space="preserve">Many of the </w:t>
      </w:r>
      <w:r w:rsidR="0001436F" w:rsidRPr="00693BFC">
        <w:t xml:space="preserve">considerations addressed in the review are covered by questions in other monitoring </w:t>
      </w:r>
      <w:r w:rsidR="00A707D7" w:rsidRPr="00693BFC">
        <w:t>E</w:t>
      </w:r>
      <w:r w:rsidR="0001436F" w:rsidRPr="00693BFC">
        <w:t xml:space="preserve">xhibits (e.g., </w:t>
      </w:r>
      <w:r w:rsidR="00EA38CF" w:rsidRPr="00693BFC">
        <w:t>exhibits</w:t>
      </w:r>
      <w:r w:rsidR="0001436F" w:rsidRPr="00693BFC">
        <w:t xml:space="preserve"> on procurement, cost principles, and specific programs).  </w:t>
      </w:r>
      <w:r w:rsidR="00244C6B" w:rsidRPr="00693BFC">
        <w:t xml:space="preserve">Further, the audit requirements in Subpart F </w:t>
      </w:r>
      <w:r w:rsidR="00E95855" w:rsidRPr="00693BFC">
        <w:t xml:space="preserve">of part 200 </w:t>
      </w:r>
      <w:r w:rsidR="00244C6B" w:rsidRPr="00693BFC">
        <w:t>include procedures to evaluate the auditee's internal control system.  Therefore, the questions below are limited to those areas not specifically addressed elsewhere.  However, if other monitoring reviews disclose frequent violations of applicable requirements</w:t>
      </w:r>
      <w:r w:rsidR="00733FD3" w:rsidRPr="00693BFC">
        <w:t>,</w:t>
      </w:r>
      <w:r w:rsidR="00244C6B" w:rsidRPr="00693BFC">
        <w:t xml:space="preserve"> or an audit is not required to be performed under Subpart F, the </w:t>
      </w:r>
      <w:r w:rsidR="007E126B">
        <w:t>DOH</w:t>
      </w:r>
      <w:r w:rsidR="00733FD3" w:rsidRPr="00693BFC">
        <w:t xml:space="preserve"> </w:t>
      </w:r>
      <w:r w:rsidR="00244C6B" w:rsidRPr="00693BFC">
        <w:t>reviewer should take these considerations into account</w:t>
      </w:r>
      <w:r w:rsidR="006B1ACB" w:rsidRPr="00693BFC">
        <w:t>, together with the questions below,</w:t>
      </w:r>
      <w:r w:rsidR="00244C6B" w:rsidRPr="00693BFC">
        <w:t xml:space="preserve"> in making an overall assessment of the adequacy of the </w:t>
      </w:r>
      <w:r w:rsidR="00BD2A11" w:rsidRPr="00693BFC">
        <w:t>recipient</w:t>
      </w:r>
      <w:r w:rsidR="00244C6B" w:rsidRPr="00693BFC">
        <w:t>’s internal controls.</w:t>
      </w:r>
      <w:r w:rsidR="00C64273" w:rsidRPr="00693BFC">
        <w:t xml:space="preserve"> For more information on internal controls, please refer to the most recent version of Compliance Supplement available on the OMB web site.</w:t>
      </w:r>
    </w:p>
    <w:p w14:paraId="7D05EC75" w14:textId="77777777" w:rsidR="005A6DDA" w:rsidRPr="00693BFC" w:rsidRDefault="005A6DDA"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caps/>
        </w:rPr>
      </w:pPr>
    </w:p>
    <w:p w14:paraId="51D6AA75" w14:textId="775CA6A6" w:rsidR="00672967" w:rsidRPr="00693BFC" w:rsidRDefault="00CB5B3E"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caps/>
        </w:rPr>
      </w:pPr>
      <w:r w:rsidRPr="00693BFC">
        <w:rPr>
          <w:caps/>
        </w:rPr>
        <w:t>5</w:t>
      </w:r>
      <w:r w:rsidR="00374EAB" w:rsidRPr="00693BFC">
        <w:rPr>
          <w:cap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366D3AE2" w14:textId="77777777" w:rsidTr="005A6DDA">
        <w:trPr>
          <w:trHeight w:val="773"/>
        </w:trPr>
        <w:tc>
          <w:tcPr>
            <w:tcW w:w="7367" w:type="dxa"/>
            <w:tcBorders>
              <w:bottom w:val="single" w:sz="4" w:space="0" w:color="auto"/>
            </w:tcBorders>
          </w:tcPr>
          <w:p w14:paraId="3356301C" w14:textId="7197F812" w:rsidR="00503C87" w:rsidRPr="00693BFC" w:rsidRDefault="00C6427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693BFC">
              <w:t>a</w:t>
            </w:r>
            <w:r w:rsidR="0026405D" w:rsidRPr="00693BFC">
              <w:t xml:space="preserve">.   Has the </w:t>
            </w:r>
            <w:r w:rsidR="001E4575">
              <w:t>Subrecipient</w:t>
            </w:r>
            <w:r w:rsidR="00337A20" w:rsidRPr="00693BFC">
              <w:t xml:space="preserve"> </w:t>
            </w:r>
            <w:r w:rsidR="0026405D" w:rsidRPr="00693BFC">
              <w:t>performed a self-assessment of its internal control system?</w:t>
            </w:r>
          </w:p>
          <w:p w14:paraId="09F8D073" w14:textId="77777777" w:rsidR="00D10B95" w:rsidRPr="00693BFC" w:rsidRDefault="00D10B9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p>
          <w:p w14:paraId="6CDE7735" w14:textId="2104F2C7" w:rsidR="00F2170A" w:rsidRPr="00693BFC" w:rsidRDefault="00F2170A" w:rsidP="001A48E7">
            <w:pPr>
              <w:pStyle w:val="Level1"/>
              <w:widowControl w:val="0"/>
              <w:numPr>
                <w:ilvl w:val="0"/>
                <w:numId w:val="0"/>
              </w:numPr>
              <w:tabs>
                <w:tab w:val="clear" w:pos="4320"/>
                <w:tab w:val="clear" w:pos="8640"/>
              </w:tabs>
              <w:ind w:left="360"/>
            </w:pPr>
            <w:r w:rsidRPr="00693BFC">
              <w:t>[2 CFR 200.303(a)</w:t>
            </w:r>
            <w:r w:rsidR="001F2F87" w:rsidRPr="00693BFC">
              <w:t xml:space="preserve">; CDBG Entitlement: 24 CFR 570.502(a); HOME: 24 CFR 92.505; HOPWA: 24 CFR 574.605; ESG: 24 CFR 576.407(c); </w:t>
            </w:r>
            <w:proofErr w:type="spellStart"/>
            <w:r w:rsidR="001F2F87" w:rsidRPr="00693BFC">
              <w:t>CoC</w:t>
            </w:r>
            <w:proofErr w:type="spellEnd"/>
            <w:r w:rsidR="001F2F87" w:rsidRPr="00693BFC">
              <w:t>: 24 CFR 578.99(e)</w:t>
            </w:r>
            <w:r w:rsidRPr="00693BFC">
              <w:t>]</w:t>
            </w:r>
          </w:p>
          <w:p w14:paraId="0C806157" w14:textId="0917B098" w:rsidR="00D10B95" w:rsidRPr="00693BFC" w:rsidRDefault="00D10B95" w:rsidP="001A48E7">
            <w:pPr>
              <w:pStyle w:val="Level1"/>
              <w:widowControl w:val="0"/>
              <w:numPr>
                <w:ilvl w:val="0"/>
                <w:numId w:val="0"/>
              </w:numPr>
              <w:tabs>
                <w:tab w:val="clear" w:pos="4320"/>
                <w:tab w:val="clear" w:pos="8640"/>
              </w:tabs>
              <w:ind w:left="36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195342CA" w14:textId="77777777" w:rsidTr="00A707D7">
              <w:trPr>
                <w:trHeight w:val="170"/>
              </w:trPr>
              <w:tc>
                <w:tcPr>
                  <w:tcW w:w="425" w:type="dxa"/>
                </w:tcPr>
                <w:p w14:paraId="3422FECE"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3D95E127"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39EB7779"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4C56BA49" w14:textId="77777777" w:rsidTr="00A707D7">
              <w:trPr>
                <w:trHeight w:val="225"/>
              </w:trPr>
              <w:tc>
                <w:tcPr>
                  <w:tcW w:w="425" w:type="dxa"/>
                </w:tcPr>
                <w:p w14:paraId="2A35ED17"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71D55D8D"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2172CE08"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363550E5"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D10B95" w:rsidRPr="00693BFC" w14:paraId="69AC49EB" w14:textId="77777777" w:rsidTr="00C77ED9">
        <w:trPr>
          <w:trHeight w:val="773"/>
        </w:trPr>
        <w:tc>
          <w:tcPr>
            <w:tcW w:w="8990" w:type="dxa"/>
            <w:gridSpan w:val="2"/>
            <w:tcBorders>
              <w:bottom w:val="single" w:sz="4" w:space="0" w:color="auto"/>
            </w:tcBorders>
          </w:tcPr>
          <w:p w14:paraId="20EFC4FF" w14:textId="77777777" w:rsidR="00D10B95" w:rsidRPr="00693BFC" w:rsidRDefault="00D10B95"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lastRenderedPageBreak/>
              <w:t>Describe Basis for Conclusion:</w:t>
            </w:r>
          </w:p>
          <w:p w14:paraId="6939CE4D" w14:textId="72772078" w:rsidR="00D10B95" w:rsidRPr="00693BFC" w:rsidRDefault="00D10B95" w:rsidP="00D10B9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5A6DDA" w:rsidRPr="00693BFC" w14:paraId="15846B74" w14:textId="77777777" w:rsidTr="005A6DDA">
        <w:trPr>
          <w:trHeight w:val="773"/>
        </w:trPr>
        <w:tc>
          <w:tcPr>
            <w:tcW w:w="7367" w:type="dxa"/>
            <w:tcBorders>
              <w:bottom w:val="single" w:sz="4" w:space="0" w:color="auto"/>
            </w:tcBorders>
          </w:tcPr>
          <w:p w14:paraId="06C34128" w14:textId="10E38896"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693BFC">
              <w:t xml:space="preserve">b.   Does the </w:t>
            </w:r>
            <w:r w:rsidR="001E4575">
              <w:t>Subrecipient</w:t>
            </w:r>
            <w:r w:rsidRPr="00693BFC">
              <w:t xml:space="preserve"> take reasonable measures to safeguard protected personally identifiable information (PII) and other information that HUD or a pass-through entity designates as sensitive, or the </w:t>
            </w:r>
            <w:r w:rsidR="001E4575">
              <w:t>Subrecipient</w:t>
            </w:r>
            <w:r w:rsidR="004F1C66" w:rsidRPr="00693BFC">
              <w:t xml:space="preserve"> </w:t>
            </w:r>
            <w:r w:rsidRPr="00693BFC">
              <w:t xml:space="preserve">considers sensitive, consistent with applicable Federal, state, local, and tribal laws regarding privacy and obligations of confidentiality?  Check to see whether the </w:t>
            </w:r>
            <w:r w:rsidR="001E4575">
              <w:t>Subrecipient</w:t>
            </w:r>
            <w:r w:rsidRPr="00693BFC">
              <w:t xml:space="preserve"> has a written policy on protecting PII and other information.</w:t>
            </w:r>
          </w:p>
          <w:p w14:paraId="08C5FC8E" w14:textId="77777777" w:rsidR="00D10B95" w:rsidRPr="00693BFC" w:rsidRDefault="00D10B95" w:rsidP="00D10B9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13BB0767" w14:textId="6D3CB10F" w:rsidR="005A6DDA" w:rsidRPr="00693BFC" w:rsidRDefault="005A6DDA" w:rsidP="00D10B9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693BFC">
              <w:t>[2 CFR 200.303(e)</w:t>
            </w:r>
            <w:r w:rsidR="009B41A1" w:rsidRPr="00693BFC">
              <w:t xml:space="preserve">; CDBG Entitlement: 24 CFR 570.502(a); HOME: 24 CFR 92.505; HOPWA: 24 CFR 574.605; ESG: 24 CFR 576.407(c) and 24 CFR 576.500(x); </w:t>
            </w:r>
            <w:proofErr w:type="spellStart"/>
            <w:r w:rsidR="009B41A1" w:rsidRPr="00693BFC">
              <w:t>CoC</w:t>
            </w:r>
            <w:proofErr w:type="spellEnd"/>
            <w:r w:rsidR="009B41A1" w:rsidRPr="00693BFC">
              <w:t>: 24 CFR 578.99(e)</w:t>
            </w:r>
            <w:r w:rsidRPr="00693BFC">
              <w:t>]</w:t>
            </w:r>
          </w:p>
          <w:p w14:paraId="1F3C3842" w14:textId="2E768437" w:rsidR="00D10B95" w:rsidRPr="00693BFC" w:rsidRDefault="00D10B95" w:rsidP="00D10B9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rPr>
                <w:b/>
                <w:bCs/>
              </w:rPr>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A6DDA" w:rsidRPr="00693BFC" w14:paraId="26CCFBCC" w14:textId="77777777" w:rsidTr="00C77ED9">
              <w:trPr>
                <w:trHeight w:val="170"/>
              </w:trPr>
              <w:tc>
                <w:tcPr>
                  <w:tcW w:w="425" w:type="dxa"/>
                </w:tcPr>
                <w:p w14:paraId="2F6EB04B"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446DF374"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49218A8C"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5A6DDA" w:rsidRPr="00693BFC" w14:paraId="7F84F0EC" w14:textId="77777777" w:rsidTr="00C77ED9">
              <w:trPr>
                <w:trHeight w:val="225"/>
              </w:trPr>
              <w:tc>
                <w:tcPr>
                  <w:tcW w:w="425" w:type="dxa"/>
                </w:tcPr>
                <w:p w14:paraId="20E479E8"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782586FB"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52B832E2"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644711D8"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D10B95" w:rsidRPr="00693BFC" w14:paraId="14B010D8" w14:textId="77777777" w:rsidTr="00C77ED9">
        <w:trPr>
          <w:trHeight w:val="773"/>
        </w:trPr>
        <w:tc>
          <w:tcPr>
            <w:tcW w:w="8990" w:type="dxa"/>
            <w:gridSpan w:val="2"/>
          </w:tcPr>
          <w:p w14:paraId="4FF74F18" w14:textId="77777777" w:rsidR="00D10B95" w:rsidRPr="00693BFC" w:rsidRDefault="00D10B95"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6A06747F" w14:textId="17650955" w:rsidR="00D10B95" w:rsidRPr="00693BFC" w:rsidRDefault="00D10B95" w:rsidP="00D10B9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5A6DDA" w:rsidRPr="00693BFC" w14:paraId="4BDE25D1" w14:textId="77777777" w:rsidTr="005A6DDA">
        <w:trPr>
          <w:trHeight w:val="773"/>
        </w:trPr>
        <w:tc>
          <w:tcPr>
            <w:tcW w:w="7367" w:type="dxa"/>
          </w:tcPr>
          <w:p w14:paraId="4330750C" w14:textId="67478AA8"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rsidRPr="00693BFC">
              <w:t xml:space="preserve">c.   Does the </w:t>
            </w:r>
            <w:r w:rsidR="001E4575">
              <w:t>Subrecipient</w:t>
            </w:r>
            <w:r w:rsidRPr="00693BFC">
              <w:t xml:space="preserve"> have an organization chart or other documentation that establishes the actual lines of responsibility for HUD awards? </w:t>
            </w:r>
          </w:p>
          <w:p w14:paraId="35071D75"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p>
          <w:p w14:paraId="6D01F202" w14:textId="6DF525C9"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rsidRPr="00693BFC">
              <w:t xml:space="preserve">      [2 CFR 200.303(a)</w:t>
            </w:r>
            <w:r w:rsidR="007A2198" w:rsidRPr="00693BFC">
              <w:t xml:space="preserve">; CDBG Entitlement: 24 CFR 570.502(a); HOME: 24 CFR 92.505; HOPWA: 24 CFR 574.605; ESG: 24 CFR 576.407(c); </w:t>
            </w:r>
            <w:proofErr w:type="spellStart"/>
            <w:r w:rsidR="007A2198" w:rsidRPr="00693BFC">
              <w:t>CoC</w:t>
            </w:r>
            <w:proofErr w:type="spellEnd"/>
            <w:r w:rsidR="007A2198" w:rsidRPr="00693BFC">
              <w:t>: 24 CFR 578.99(e)</w:t>
            </w:r>
            <w:r w:rsidRPr="00693BFC">
              <w:t>]</w:t>
            </w:r>
          </w:p>
          <w:p w14:paraId="247220A6"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p>
        </w:tc>
        <w:tc>
          <w:tcPr>
            <w:tcW w:w="1623"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A6DDA" w:rsidRPr="00693BFC" w14:paraId="77CA0337" w14:textId="77777777" w:rsidTr="00C77ED9">
              <w:trPr>
                <w:trHeight w:val="170"/>
              </w:trPr>
              <w:tc>
                <w:tcPr>
                  <w:tcW w:w="425" w:type="dxa"/>
                </w:tcPr>
                <w:p w14:paraId="7EAE3521"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7C391D4F"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36265650"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5A6DDA" w:rsidRPr="00693BFC" w14:paraId="335E98FD" w14:textId="77777777" w:rsidTr="00C77ED9">
              <w:trPr>
                <w:trHeight w:val="225"/>
              </w:trPr>
              <w:tc>
                <w:tcPr>
                  <w:tcW w:w="425" w:type="dxa"/>
                </w:tcPr>
                <w:p w14:paraId="1BEA521D"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075CE334"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1184EC01"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495B3A73"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D10B95" w:rsidRPr="00693BFC" w14:paraId="00EC6487" w14:textId="77777777" w:rsidTr="00C77ED9">
        <w:trPr>
          <w:trHeight w:val="773"/>
        </w:trPr>
        <w:tc>
          <w:tcPr>
            <w:tcW w:w="8990" w:type="dxa"/>
            <w:gridSpan w:val="2"/>
          </w:tcPr>
          <w:p w14:paraId="4C762DA0" w14:textId="77777777" w:rsidR="00D10B95" w:rsidRPr="00693BFC" w:rsidRDefault="00D10B95"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664F07D5" w14:textId="7034FA8D" w:rsidR="00D10B95" w:rsidRPr="00693BFC" w:rsidRDefault="00D10B95" w:rsidP="00D10B9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5A6DDA" w:rsidRPr="00693BFC" w14:paraId="13C349F0" w14:textId="77777777" w:rsidTr="005A6DDA">
        <w:trPr>
          <w:trHeight w:val="773"/>
        </w:trPr>
        <w:tc>
          <w:tcPr>
            <w:tcW w:w="7367" w:type="dxa"/>
          </w:tcPr>
          <w:p w14:paraId="0D957643" w14:textId="0708373D"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rsidRPr="00693BFC">
              <w:t>d.   Does the documentation supporting budgets and expenditures under the award(s) review include dated signatures or other evidence showing an appropriate, authorized person (e.g., program manager or technical reviewer) confirmed</w:t>
            </w:r>
            <w:r w:rsidR="000020E5" w:rsidRPr="00693BFC">
              <w:t xml:space="preserve"> both</w:t>
            </w:r>
            <w:r w:rsidRPr="00693BFC">
              <w:t xml:space="preserve"> the budgeted amounts and expenditures were for authorized purposes and complied with applicable requirements? </w:t>
            </w:r>
          </w:p>
          <w:p w14:paraId="1F49F089" w14:textId="77777777" w:rsidR="00D10B95" w:rsidRPr="00693BFC" w:rsidRDefault="00D10B95"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p>
          <w:p w14:paraId="40F097CC" w14:textId="7ABF634A" w:rsidR="005A6DDA" w:rsidRPr="00693BFC" w:rsidRDefault="005A6DD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693BFC">
              <w:t>[2 CFR 200.303(a)</w:t>
            </w:r>
            <w:r w:rsidR="007A2198" w:rsidRPr="00693BFC">
              <w:t xml:space="preserve">; </w:t>
            </w:r>
            <w:r w:rsidR="00513739" w:rsidRPr="00693BFC">
              <w:t xml:space="preserve">CDBG Entitlement: 24 CFR 570.502(a); HOME: 24 CFR 92.505; HOPWA: 24 CFR 574.605; ESG: 24 CFR 576.407(c) and 24 CFR 576.500(u); </w:t>
            </w:r>
            <w:proofErr w:type="spellStart"/>
            <w:r w:rsidR="00513739" w:rsidRPr="00693BFC">
              <w:t>CoC</w:t>
            </w:r>
            <w:proofErr w:type="spellEnd"/>
            <w:r w:rsidR="00513739" w:rsidRPr="00693BFC">
              <w:t>: 24 CFR 578.99(e) and 24 CFR 578.103(a)(15) (for grants awarded under the FY 2015 NOFA) or 578.103(a)(16) (for grants awarded under the FY 2016 NOFA or later)</w:t>
            </w:r>
            <w:r w:rsidRPr="00693BFC">
              <w:t>]</w:t>
            </w:r>
          </w:p>
          <w:p w14:paraId="4DA62C0B" w14:textId="158596A3" w:rsidR="00D10B95" w:rsidRPr="00693BFC" w:rsidRDefault="00D10B95"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p>
        </w:tc>
        <w:tc>
          <w:tcPr>
            <w:tcW w:w="1623"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A6DDA" w:rsidRPr="00693BFC" w14:paraId="186A7B6B" w14:textId="77777777" w:rsidTr="00C77ED9">
              <w:trPr>
                <w:trHeight w:val="170"/>
              </w:trPr>
              <w:tc>
                <w:tcPr>
                  <w:tcW w:w="425" w:type="dxa"/>
                </w:tcPr>
                <w:p w14:paraId="60A95EF0"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5CAC105A"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4FFC2D81"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5A6DDA" w:rsidRPr="00693BFC" w14:paraId="5D5C8C22" w14:textId="77777777" w:rsidTr="00C77ED9">
              <w:trPr>
                <w:trHeight w:val="225"/>
              </w:trPr>
              <w:tc>
                <w:tcPr>
                  <w:tcW w:w="425" w:type="dxa"/>
                </w:tcPr>
                <w:p w14:paraId="480D6B46"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45D92722"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36BF20DD"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7AF49349"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D10B95" w:rsidRPr="00693BFC" w14:paraId="337EC7DC" w14:textId="77777777" w:rsidTr="00C77ED9">
        <w:trPr>
          <w:trHeight w:val="773"/>
        </w:trPr>
        <w:tc>
          <w:tcPr>
            <w:tcW w:w="8990" w:type="dxa"/>
            <w:gridSpan w:val="2"/>
          </w:tcPr>
          <w:p w14:paraId="137185B4" w14:textId="77777777" w:rsidR="00D10B95" w:rsidRPr="00693BFC" w:rsidRDefault="00D10B95"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466BE00A" w14:textId="19DBF4BE" w:rsidR="00D10B95" w:rsidRPr="00693BFC" w:rsidRDefault="00D10B95" w:rsidP="00D10B9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5A6DDA" w:rsidRPr="00693BFC" w14:paraId="454E2D91" w14:textId="77777777" w:rsidTr="00C77ED9">
        <w:trPr>
          <w:trHeight w:val="773"/>
        </w:trPr>
        <w:tc>
          <w:tcPr>
            <w:tcW w:w="7367" w:type="dxa"/>
            <w:tcBorders>
              <w:bottom w:val="single" w:sz="4" w:space="0" w:color="auto"/>
            </w:tcBorders>
          </w:tcPr>
          <w:p w14:paraId="36B19BF0" w14:textId="0064C5D6"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rsidRPr="00693BFC">
              <w:lastRenderedPageBreak/>
              <w:t xml:space="preserve">e.   </w:t>
            </w:r>
            <w:r w:rsidR="00C63B2A" w:rsidRPr="00693BFC">
              <w:t xml:space="preserve">Do the </w:t>
            </w:r>
            <w:r w:rsidR="001E4575">
              <w:t>Subrecipient</w:t>
            </w:r>
            <w:r w:rsidR="00C63B2A" w:rsidRPr="00693BFC">
              <w:t>'s procedures preclude one person from issuing purchase orders, receiving merchandise, and approving payment vouchers</w:t>
            </w:r>
            <w:r w:rsidRPr="00693BFC">
              <w:t xml:space="preserve">?  </w:t>
            </w:r>
          </w:p>
          <w:p w14:paraId="56B81E4D" w14:textId="4A7950EB" w:rsidR="005A6DDA" w:rsidRPr="00693BFC" w:rsidRDefault="005A6DDA" w:rsidP="0057385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rsidRPr="00693BFC">
              <w:t xml:space="preserve">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A6DDA" w:rsidRPr="00693BFC" w14:paraId="157BABBF" w14:textId="77777777" w:rsidTr="00C77ED9">
              <w:trPr>
                <w:trHeight w:val="170"/>
              </w:trPr>
              <w:tc>
                <w:tcPr>
                  <w:tcW w:w="425" w:type="dxa"/>
                </w:tcPr>
                <w:p w14:paraId="706F6130" w14:textId="77777777" w:rsidR="005A6DDA" w:rsidRPr="00693BFC" w:rsidRDefault="005A6DD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7BF059E2" w14:textId="77777777" w:rsidR="005A6DDA" w:rsidRPr="00693BFC" w:rsidRDefault="005A6DD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4EB51F39" w14:textId="77777777" w:rsidR="005A6DDA" w:rsidRPr="00693BFC" w:rsidRDefault="005A6DD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5A6DDA" w:rsidRPr="00693BFC" w14:paraId="356088A9" w14:textId="77777777" w:rsidTr="00C77ED9">
              <w:trPr>
                <w:trHeight w:val="225"/>
              </w:trPr>
              <w:tc>
                <w:tcPr>
                  <w:tcW w:w="425" w:type="dxa"/>
                </w:tcPr>
                <w:p w14:paraId="4478704A" w14:textId="77777777" w:rsidR="005A6DDA" w:rsidRPr="00693BFC" w:rsidRDefault="005A6DD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5B789FAC" w14:textId="77777777" w:rsidR="005A6DDA" w:rsidRPr="00693BFC" w:rsidRDefault="005A6DD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3D926CB1" w14:textId="77777777" w:rsidR="005A6DDA" w:rsidRPr="00693BFC" w:rsidRDefault="005A6DD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53678460" w14:textId="77777777" w:rsidR="005A6DDA" w:rsidRPr="00693BFC" w:rsidRDefault="005A6DD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A6DDA" w:rsidRPr="00693BFC" w14:paraId="6075219D" w14:textId="77777777" w:rsidTr="00C77ED9">
        <w:trPr>
          <w:trHeight w:val="773"/>
        </w:trPr>
        <w:tc>
          <w:tcPr>
            <w:tcW w:w="7367" w:type="dxa"/>
            <w:tcBorders>
              <w:bottom w:val="single" w:sz="4" w:space="0" w:color="auto"/>
            </w:tcBorders>
          </w:tcPr>
          <w:p w14:paraId="08FB87E1" w14:textId="666ADD9C" w:rsidR="005A6DDA" w:rsidRPr="00693BFC" w:rsidRDefault="00C63B2A" w:rsidP="00C54E0B">
            <w:pPr>
              <w:pStyle w:val="Level1"/>
              <w:widowControl w:val="0"/>
              <w:numPr>
                <w:ilvl w:val="0"/>
                <w:numId w:val="37"/>
              </w:numPr>
              <w:tabs>
                <w:tab w:val="left" w:pos="720"/>
                <w:tab w:val="left" w:pos="1440"/>
                <w:tab w:val="left" w:pos="2160"/>
                <w:tab w:val="left" w:pos="2880"/>
                <w:tab w:val="left" w:pos="3600"/>
                <w:tab w:val="left" w:pos="5040"/>
                <w:tab w:val="left" w:pos="5760"/>
                <w:tab w:val="left" w:pos="6480"/>
              </w:tabs>
            </w:pPr>
            <w:r w:rsidRPr="00693BFC">
              <w:t>Do the procedures preclude the person who</w:t>
            </w:r>
            <w:r w:rsidR="00E80B04" w:rsidRPr="00693BFC">
              <w:t xml:space="preserve"> </w:t>
            </w:r>
            <w:r w:rsidR="00FF2B67" w:rsidRPr="00693BFC">
              <w:t>prepares</w:t>
            </w:r>
            <w:r w:rsidR="00E80B04" w:rsidRPr="00693BFC">
              <w:t xml:space="preserve"> and </w:t>
            </w:r>
            <w:r w:rsidR="006451B7" w:rsidRPr="00693BFC">
              <w:t>records</w:t>
            </w:r>
            <w:r w:rsidR="00E80B04" w:rsidRPr="00693BFC">
              <w:t xml:space="preserve"> the budget in the financial management system and payment systems of record</w:t>
            </w:r>
            <w:r w:rsidRPr="00693BFC">
              <w:t xml:space="preserve"> from</w:t>
            </w:r>
            <w:r w:rsidR="00D03540" w:rsidRPr="00693BFC">
              <w:t xml:space="preserve"> </w:t>
            </w:r>
            <w:r w:rsidR="006C76F7" w:rsidRPr="00693BFC">
              <w:t xml:space="preserve">executing or issuing </w:t>
            </w:r>
            <w:r w:rsidRPr="00693BFC">
              <w:t>payments</w:t>
            </w:r>
            <w:r w:rsidR="005A6DDA" w:rsidRPr="00693BFC">
              <w:t>?</w:t>
            </w:r>
          </w:p>
          <w:p w14:paraId="0C438B3C" w14:textId="0E986F89" w:rsidR="00D10B95" w:rsidRPr="00693BFC" w:rsidRDefault="00D10B95" w:rsidP="00D10B9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A6DDA" w:rsidRPr="00693BFC" w14:paraId="34BE7121" w14:textId="77777777" w:rsidTr="00C77ED9">
              <w:trPr>
                <w:trHeight w:val="170"/>
              </w:trPr>
              <w:tc>
                <w:tcPr>
                  <w:tcW w:w="425" w:type="dxa"/>
                </w:tcPr>
                <w:p w14:paraId="420C2B5A"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67E7F66E"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48E5D8E4"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5A6DDA" w:rsidRPr="00693BFC" w14:paraId="4A1F547A" w14:textId="77777777" w:rsidTr="00C77ED9">
              <w:trPr>
                <w:trHeight w:val="225"/>
              </w:trPr>
              <w:tc>
                <w:tcPr>
                  <w:tcW w:w="425" w:type="dxa"/>
                </w:tcPr>
                <w:p w14:paraId="0906D1B6"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65A7FAF9"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785403B6"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1641415C" w14:textId="77777777" w:rsidR="005A6DDA" w:rsidRPr="00693BFC" w:rsidRDefault="005A6DD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5A6DDA" w:rsidRPr="00693BFC" w14:paraId="0DE09354" w14:textId="77777777" w:rsidTr="00C77ED9">
        <w:trPr>
          <w:trHeight w:val="773"/>
        </w:trPr>
        <w:tc>
          <w:tcPr>
            <w:tcW w:w="7367" w:type="dxa"/>
            <w:tcBorders>
              <w:bottom w:val="single" w:sz="4" w:space="0" w:color="auto"/>
            </w:tcBorders>
          </w:tcPr>
          <w:p w14:paraId="233E358C" w14:textId="5E663610" w:rsidR="00C63B2A" w:rsidRPr="00693BFC" w:rsidRDefault="00C63B2A" w:rsidP="00E7752D">
            <w:pPr>
              <w:pStyle w:val="Level1"/>
              <w:widowControl w:val="0"/>
              <w:numPr>
                <w:ilvl w:val="0"/>
                <w:numId w:val="37"/>
              </w:numPr>
              <w:tabs>
                <w:tab w:val="left" w:pos="720"/>
                <w:tab w:val="left" w:pos="1440"/>
                <w:tab w:val="left" w:pos="2160"/>
                <w:tab w:val="left" w:pos="2880"/>
                <w:tab w:val="left" w:pos="3600"/>
                <w:tab w:val="left" w:pos="5040"/>
                <w:tab w:val="left" w:pos="5760"/>
                <w:tab w:val="left" w:pos="6480"/>
              </w:tabs>
            </w:pPr>
            <w:r w:rsidRPr="00693BFC">
              <w:t>Are duties and responsibilities segregated (to the extent practicable) so that no one individual has complete authority over a financial transaction</w:t>
            </w:r>
            <w:r w:rsidR="005A6DDA" w:rsidRPr="00693BFC">
              <w:t>?</w:t>
            </w:r>
          </w:p>
          <w:p w14:paraId="1ED9D199" w14:textId="77777777" w:rsidR="00C63B2A" w:rsidRPr="00693BFC" w:rsidRDefault="00C63B2A" w:rsidP="00C63B2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7E24BF9D" w14:textId="06818261" w:rsidR="005A6DDA" w:rsidRPr="00693BFC" w:rsidRDefault="00C63B2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693BFC">
              <w:t>[2 CFR 200.303(a)</w:t>
            </w:r>
            <w:r w:rsidR="007A2198" w:rsidRPr="00693BFC">
              <w:t xml:space="preserve">; CDBG Entitlement: 24 CFR 570.502(a); HOME: 24 CFR 92.505; HOPWA: 24 CFR 574.605; ESG: 24 CFR 576.407(c); </w:t>
            </w:r>
            <w:proofErr w:type="spellStart"/>
            <w:r w:rsidR="007A2198" w:rsidRPr="00693BFC">
              <w:t>CoC</w:t>
            </w:r>
            <w:proofErr w:type="spellEnd"/>
            <w:r w:rsidR="007A2198" w:rsidRPr="00693BFC">
              <w:t>: 24 CFR 578.99(e)</w:t>
            </w:r>
            <w:r w:rsidRPr="00693BFC">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A6DDA" w:rsidRPr="00693BFC" w14:paraId="3AE4874E" w14:textId="77777777" w:rsidTr="00C77ED9">
              <w:trPr>
                <w:trHeight w:val="170"/>
              </w:trPr>
              <w:tc>
                <w:tcPr>
                  <w:tcW w:w="425" w:type="dxa"/>
                </w:tcPr>
                <w:p w14:paraId="2EF8B3CC"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16166D08"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7561902A"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5A6DDA" w:rsidRPr="00693BFC" w14:paraId="78DFC5EB" w14:textId="77777777" w:rsidTr="00C77ED9">
              <w:trPr>
                <w:trHeight w:val="225"/>
              </w:trPr>
              <w:tc>
                <w:tcPr>
                  <w:tcW w:w="425" w:type="dxa"/>
                </w:tcPr>
                <w:p w14:paraId="6C27927A"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452B35AD"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25B7024B" w14:textId="77777777" w:rsidR="005A6DDA" w:rsidRPr="00693BFC" w:rsidRDefault="005A6DDA"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62D7DA5A" w14:textId="77777777" w:rsidR="005A6DDA" w:rsidRPr="00693BFC" w:rsidRDefault="005A6DDA"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D10B95" w:rsidRPr="00693BFC" w14:paraId="4B05F9A5" w14:textId="77777777" w:rsidTr="00C77ED9">
        <w:trPr>
          <w:trHeight w:val="773"/>
        </w:trPr>
        <w:tc>
          <w:tcPr>
            <w:tcW w:w="8990" w:type="dxa"/>
            <w:gridSpan w:val="2"/>
            <w:tcBorders>
              <w:bottom w:val="single" w:sz="4" w:space="0" w:color="auto"/>
            </w:tcBorders>
          </w:tcPr>
          <w:p w14:paraId="441D473F" w14:textId="77777777" w:rsidR="00D10B95" w:rsidRPr="00693BFC" w:rsidRDefault="00D10B95" w:rsidP="005A6DD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79EB1809" w14:textId="56FB3BEC" w:rsidR="00D10B95" w:rsidRPr="00693BFC" w:rsidRDefault="00D10B95" w:rsidP="00D10B9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bl>
    <w:p w14:paraId="30FC88A0" w14:textId="6EE45405" w:rsidR="0073592C" w:rsidRPr="00693BFC" w:rsidRDefault="0073592C" w:rsidP="00C54E0B">
      <w:pPr>
        <w:widowControl w:val="0"/>
        <w:tabs>
          <w:tab w:val="left" w:pos="720"/>
          <w:tab w:val="left" w:pos="1440"/>
          <w:tab w:val="left" w:pos="2160"/>
          <w:tab w:val="left" w:pos="2880"/>
          <w:tab w:val="left" w:pos="3600"/>
          <w:tab w:val="center" w:pos="4320"/>
          <w:tab w:val="left" w:pos="5040"/>
          <w:tab w:val="left" w:pos="5760"/>
          <w:tab w:val="left" w:pos="6480"/>
          <w:tab w:val="right" w:pos="8640"/>
        </w:tabs>
        <w:rPr>
          <w:caps/>
        </w:rPr>
      </w:pPr>
    </w:p>
    <w:p w14:paraId="631220FD" w14:textId="4C10B759" w:rsidR="0073592C" w:rsidRPr="00693BFC" w:rsidRDefault="005E4D4D" w:rsidP="00C54E0B">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ind w:left="360"/>
      </w:pPr>
      <w:r w:rsidRPr="00693BFC">
        <w:rPr>
          <w:b/>
          <w:bCs/>
          <w:caps/>
        </w:rPr>
        <w:t xml:space="preserve">NOTE:  </w:t>
      </w:r>
      <w:r w:rsidR="003D0EEE" w:rsidRPr="00693BFC">
        <w:t xml:space="preserve">Further internal controls questions appear in </w:t>
      </w:r>
      <w:r w:rsidR="0029660B" w:rsidRPr="00693BFC">
        <w:t>Section E</w:t>
      </w:r>
      <w:r w:rsidR="003D0EEE" w:rsidRPr="00693BFC">
        <w:t xml:space="preserve"> (</w:t>
      </w:r>
      <w:r w:rsidR="0029660B" w:rsidRPr="00693BFC">
        <w:t>Improper Payment</w:t>
      </w:r>
      <w:r w:rsidR="003D0EEE" w:rsidRPr="00693BFC">
        <w:t>s)</w:t>
      </w:r>
      <w:r w:rsidR="00E54741" w:rsidRPr="00693BFC">
        <w:t xml:space="preserve"> </w:t>
      </w:r>
      <w:r w:rsidR="003D0EEE" w:rsidRPr="00693BFC">
        <w:t>below.</w:t>
      </w:r>
    </w:p>
    <w:p w14:paraId="498872F6" w14:textId="77777777" w:rsidR="0073592C" w:rsidRPr="00693BFC" w:rsidRDefault="0073592C"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caps/>
          <w:u w:val="single"/>
        </w:rPr>
      </w:pPr>
    </w:p>
    <w:p w14:paraId="256AC17E" w14:textId="77777777" w:rsidR="00F272A1" w:rsidRPr="00693BFC" w:rsidRDefault="0062714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u w:val="single"/>
        </w:rPr>
      </w:pPr>
      <w:r w:rsidRPr="00693BFC">
        <w:rPr>
          <w:caps/>
          <w:u w:val="single"/>
        </w:rPr>
        <w:t>D</w:t>
      </w:r>
      <w:r w:rsidR="005F7C33" w:rsidRPr="00693BFC">
        <w:rPr>
          <w:caps/>
          <w:u w:val="single"/>
        </w:rPr>
        <w:t xml:space="preserve">.  </w:t>
      </w:r>
      <w:r w:rsidR="00F272A1" w:rsidRPr="00693BFC">
        <w:rPr>
          <w:caps/>
          <w:u w:val="single"/>
        </w:rPr>
        <w:t>Payment</w:t>
      </w:r>
      <w:r w:rsidR="00591FE9" w:rsidRPr="00693BFC">
        <w:rPr>
          <w:caps/>
          <w:u w:val="single"/>
        </w:rPr>
        <w:t xml:space="preserve"> and financial reporting</w:t>
      </w:r>
    </w:p>
    <w:p w14:paraId="0666F3D5" w14:textId="77777777" w:rsidR="004636B2" w:rsidRPr="00693BFC" w:rsidRDefault="004636B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rPr>
      </w:pPr>
    </w:p>
    <w:p w14:paraId="0B8DB2B4" w14:textId="77777777" w:rsidR="009F4021" w:rsidRPr="00693BFC" w:rsidRDefault="009F4021" w:rsidP="00A012E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pPr>
    </w:p>
    <w:p w14:paraId="3A3C7451" w14:textId="55685ABA" w:rsidR="00170B12" w:rsidRPr="00693BFC" w:rsidRDefault="00BE3BF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88" w:hanging="288"/>
      </w:pPr>
      <w:r>
        <w:t>6</w:t>
      </w:r>
      <w:r w:rsidR="006E56D9" w:rsidRPr="00693BFC">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48216C8A" w14:textId="77777777" w:rsidTr="00A012E5">
        <w:trPr>
          <w:trHeight w:val="773"/>
        </w:trPr>
        <w:tc>
          <w:tcPr>
            <w:tcW w:w="7385" w:type="dxa"/>
            <w:tcBorders>
              <w:bottom w:val="single" w:sz="4" w:space="0" w:color="auto"/>
            </w:tcBorders>
          </w:tcPr>
          <w:p w14:paraId="3C471248" w14:textId="41537702" w:rsidR="0026405D" w:rsidRPr="00693BFC" w:rsidRDefault="00C15DA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693BFC">
              <w:t>a</w:t>
            </w:r>
            <w:r w:rsidR="0026405D" w:rsidRPr="00693BFC">
              <w:t xml:space="preserve">.   </w:t>
            </w:r>
            <w:r w:rsidR="00BE3BFA">
              <w:t xml:space="preserve">Fiscal Agents only - </w:t>
            </w:r>
            <w:r w:rsidR="0026405D" w:rsidRPr="00693BFC">
              <w:t xml:space="preserve">does the </w:t>
            </w:r>
            <w:r w:rsidR="00BE3BFA">
              <w:t>Sub</w:t>
            </w:r>
            <w:r w:rsidR="00FC0C90" w:rsidRPr="00693BFC">
              <w:t>recipient</w:t>
            </w:r>
            <w:r w:rsidR="0026405D" w:rsidRPr="00693BFC">
              <w:t xml:space="preserve"> have procedures to minimize the time elaps</w:t>
            </w:r>
            <w:r w:rsidR="00E146C2" w:rsidRPr="00693BFC">
              <w:t>ing</w:t>
            </w:r>
            <w:r w:rsidR="0026405D" w:rsidRPr="00693BFC">
              <w:t xml:space="preserve"> between </w:t>
            </w:r>
            <w:r w:rsidR="00E146C2" w:rsidRPr="00693BFC">
              <w:t>the receipt of f</w:t>
            </w:r>
            <w:r w:rsidR="00BE3BFA">
              <w:t>unds from DOH</w:t>
            </w:r>
            <w:r w:rsidR="00E146C2" w:rsidRPr="00693BFC">
              <w:t xml:space="preserve"> and </w:t>
            </w:r>
            <w:r w:rsidR="0026405D" w:rsidRPr="00693BFC">
              <w:t xml:space="preserve">the transfer of funds to the </w:t>
            </w:r>
            <w:r w:rsidR="00BE3BFA">
              <w:t>Sub-</w:t>
            </w:r>
            <w:proofErr w:type="spellStart"/>
            <w:r w:rsidR="0026405D" w:rsidRPr="00693BFC">
              <w:t>subrecipients</w:t>
            </w:r>
            <w:proofErr w:type="spellEnd"/>
            <w:r w:rsidR="0026405D" w:rsidRPr="00693BFC">
              <w:t xml:space="preserve">?  </w:t>
            </w:r>
          </w:p>
          <w:p w14:paraId="19994902" w14:textId="77777777"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p>
          <w:p w14:paraId="1BE6E135" w14:textId="4AE937F2" w:rsidR="00503C87" w:rsidRPr="00693BFC"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693BFC">
              <w:t>[2 CFR 200.305(b)</w:t>
            </w:r>
            <w:r w:rsidR="009A275F" w:rsidRPr="00693BFC">
              <w:t xml:space="preserve">; CDBG Entitlement: 24 CFR 570.502(a); HOPWA: 24 CFR 574.605; ESG: 24 CFR 576.407(c); </w:t>
            </w:r>
            <w:proofErr w:type="spellStart"/>
            <w:r w:rsidR="009A275F" w:rsidRPr="00693BFC">
              <w:t>CoC</w:t>
            </w:r>
            <w:proofErr w:type="spellEnd"/>
            <w:r w:rsidR="009A275F" w:rsidRPr="00693BFC">
              <w:t>: 24 CFR 578.99(e)</w:t>
            </w:r>
            <w:r w:rsidRPr="00693BFC">
              <w:t>]</w:t>
            </w:r>
          </w:p>
          <w:p w14:paraId="0D95193E" w14:textId="28929EE8"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37F76BAC" w14:textId="77777777" w:rsidTr="00A707D7">
              <w:trPr>
                <w:trHeight w:val="170"/>
              </w:trPr>
              <w:tc>
                <w:tcPr>
                  <w:tcW w:w="425" w:type="dxa"/>
                </w:tcPr>
                <w:p w14:paraId="2BF62522"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1CFB5961"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71A09169"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6066D433" w14:textId="77777777" w:rsidTr="00A707D7">
              <w:trPr>
                <w:trHeight w:val="225"/>
              </w:trPr>
              <w:tc>
                <w:tcPr>
                  <w:tcW w:w="425" w:type="dxa"/>
                </w:tcPr>
                <w:p w14:paraId="29EA6925"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20D08B1B"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7B755C67"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63E7A13C"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693BFC" w14:paraId="4B642B77" w14:textId="77777777" w:rsidTr="00A012E5">
        <w:trPr>
          <w:cantSplit/>
        </w:trPr>
        <w:tc>
          <w:tcPr>
            <w:tcW w:w="9010" w:type="dxa"/>
            <w:gridSpan w:val="2"/>
            <w:tcBorders>
              <w:bottom w:val="single" w:sz="4" w:space="0" w:color="auto"/>
            </w:tcBorders>
          </w:tcPr>
          <w:p w14:paraId="454DB9A2"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3E35EB2A"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51D74AFA" w14:textId="035A6734"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5CE45B7B" w14:textId="77777777" w:rsidR="000F6C63" w:rsidRPr="00693BFC" w:rsidRDefault="000F6C63" w:rsidP="00A012E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ind w:left="360"/>
      </w:pPr>
    </w:p>
    <w:p w14:paraId="452F1B0E" w14:textId="77777777"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406420B1" w14:textId="77777777" w:rsidTr="00A707D7">
        <w:trPr>
          <w:trHeight w:val="773"/>
        </w:trPr>
        <w:tc>
          <w:tcPr>
            <w:tcW w:w="7385" w:type="dxa"/>
            <w:tcBorders>
              <w:bottom w:val="single" w:sz="4" w:space="0" w:color="auto"/>
            </w:tcBorders>
          </w:tcPr>
          <w:p w14:paraId="07632D70" w14:textId="537B3FD7" w:rsidR="009E7503" w:rsidRPr="00693BFC" w:rsidRDefault="00C15DA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693BFC">
              <w:t>b</w:t>
            </w:r>
            <w:r w:rsidR="0026405D" w:rsidRPr="00693BFC">
              <w:t xml:space="preserve">.   If the </w:t>
            </w:r>
            <w:r w:rsidR="001E4575">
              <w:t>Subrecipient</w:t>
            </w:r>
            <w:r w:rsidR="00700A7E" w:rsidRPr="00693BFC">
              <w:t xml:space="preserve"> </w:t>
            </w:r>
            <w:r w:rsidR="0026405D" w:rsidRPr="00693BFC">
              <w:t xml:space="preserve">requests funds in advance, does </w:t>
            </w:r>
            <w:r w:rsidR="00A707D7" w:rsidRPr="00693BFC">
              <w:t>it</w:t>
            </w:r>
            <w:r w:rsidR="0026405D" w:rsidRPr="00693BFC">
              <w:t xml:space="preserve"> minimize the time </w:t>
            </w:r>
            <w:r w:rsidR="003E0EC9" w:rsidRPr="00693BFC">
              <w:t xml:space="preserve">elapsing </w:t>
            </w:r>
            <w:r w:rsidR="0026405D" w:rsidRPr="00693BFC">
              <w:t>betwee</w:t>
            </w:r>
            <w:r w:rsidR="00BE3BFA">
              <w:t xml:space="preserve">n the transfer of funds from </w:t>
            </w:r>
            <w:r w:rsidR="0026405D" w:rsidRPr="00693BFC">
              <w:t xml:space="preserve">disbursement by </w:t>
            </w:r>
            <w:r w:rsidR="00BE3BFA">
              <w:t xml:space="preserve">DOH to </w:t>
            </w:r>
            <w:r w:rsidR="0026405D" w:rsidRPr="00693BFC">
              <w:t>the direct program or project costs and the proportionate share of any allowable indirect costs</w:t>
            </w:r>
            <w:r w:rsidR="006C4E5B" w:rsidRPr="00693BFC">
              <w:t xml:space="preserve">; and are </w:t>
            </w:r>
            <w:r w:rsidR="00700A7E" w:rsidRPr="00693BFC">
              <w:t xml:space="preserve">the </w:t>
            </w:r>
            <w:r w:rsidR="006C4E5B" w:rsidRPr="00693BFC">
              <w:t>a</w:t>
            </w:r>
            <w:r w:rsidR="00DD2E24" w:rsidRPr="00693BFC">
              <w:t xml:space="preserve">dvance payments limited to the minimum amounts needed and timed to be in accordance with the actual, immediate cash requirements of the </w:t>
            </w:r>
            <w:r w:rsidR="001E4575">
              <w:t>Subrecipient</w:t>
            </w:r>
            <w:r w:rsidR="00E05147" w:rsidRPr="00693BFC">
              <w:t xml:space="preserve"> </w:t>
            </w:r>
            <w:r w:rsidR="00DD2E24" w:rsidRPr="00693BFC">
              <w:t>in carrying out the purpose of the approved project or program</w:t>
            </w:r>
            <w:r w:rsidR="006C4E5B" w:rsidRPr="00693BFC">
              <w:t xml:space="preserve">?  </w:t>
            </w:r>
          </w:p>
          <w:p w14:paraId="6510D74B" w14:textId="77777777"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5"/>
              <w:rPr>
                <w:b/>
              </w:rPr>
            </w:pPr>
          </w:p>
          <w:p w14:paraId="02D2E640" w14:textId="4767EA02" w:rsidR="00B66E2E" w:rsidRPr="00693BFC" w:rsidRDefault="006C4E5B"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5"/>
            </w:pPr>
            <w:r w:rsidRPr="00693BFC">
              <w:rPr>
                <w:b/>
              </w:rPr>
              <w:t>N</w:t>
            </w:r>
            <w:r w:rsidR="009E7503" w:rsidRPr="00693BFC">
              <w:rPr>
                <w:b/>
              </w:rPr>
              <w:t>OTE</w:t>
            </w:r>
            <w:r w:rsidRPr="00693BFC">
              <w:t xml:space="preserve">: </w:t>
            </w:r>
            <w:r w:rsidR="00DD2E24" w:rsidRPr="00693BFC">
              <w:t xml:space="preserve">The timing and amount of advance payments must be as close as is administratively feasible to the actual disbursements by </w:t>
            </w:r>
            <w:r w:rsidR="00DD2E24" w:rsidRPr="00693BFC">
              <w:lastRenderedPageBreak/>
              <w:t xml:space="preserve">the </w:t>
            </w:r>
            <w:r w:rsidR="001E4575">
              <w:t>Subrecipient</w:t>
            </w:r>
            <w:r w:rsidR="00DD2E24" w:rsidRPr="00693BFC">
              <w:t>.</w:t>
            </w:r>
          </w:p>
          <w:p w14:paraId="3C7B3622" w14:textId="77777777"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5"/>
            </w:pPr>
          </w:p>
          <w:p w14:paraId="573D63B0" w14:textId="3669661C" w:rsidR="00503C87" w:rsidRPr="00693BFC" w:rsidRDefault="00B66E2E" w:rsidP="001A48E7">
            <w:pPr>
              <w:pStyle w:val="Level1"/>
              <w:widowControl w:val="0"/>
              <w:numPr>
                <w:ilvl w:val="0"/>
                <w:numId w:val="0"/>
              </w:numPr>
              <w:tabs>
                <w:tab w:val="clear" w:pos="4320"/>
                <w:tab w:val="clear" w:pos="8640"/>
              </w:tabs>
              <w:ind w:left="360"/>
            </w:pPr>
            <w:r w:rsidRPr="00693BFC">
              <w:t>[2 CFR 200.305(b)(1)</w:t>
            </w:r>
            <w:r w:rsidR="00520DA0" w:rsidRPr="00693BFC">
              <w:t xml:space="preserve"> CDBG Entitlement: 24 CFR 570.502(a); HOPWA: 24 CFR 574.605; ESG: 24 CFR 576.407(c); </w:t>
            </w:r>
            <w:proofErr w:type="spellStart"/>
            <w:r w:rsidR="00520DA0" w:rsidRPr="00693BFC">
              <w:t>CoC</w:t>
            </w:r>
            <w:proofErr w:type="spellEnd"/>
            <w:r w:rsidR="00520DA0" w:rsidRPr="00693BFC">
              <w:t>: 24 CFR 578.99(e)</w:t>
            </w:r>
            <w:r w:rsidRPr="00693BFC">
              <w:t>]</w:t>
            </w:r>
          </w:p>
          <w:p w14:paraId="6FD7E071" w14:textId="5DD88A45" w:rsidR="007A7643" w:rsidRPr="00693BFC" w:rsidRDefault="007A7643" w:rsidP="001A48E7">
            <w:pPr>
              <w:pStyle w:val="Level1"/>
              <w:widowControl w:val="0"/>
              <w:numPr>
                <w:ilvl w:val="0"/>
                <w:numId w:val="0"/>
              </w:numPr>
              <w:tabs>
                <w:tab w:val="clear" w:pos="4320"/>
                <w:tab w:val="clear" w:pos="8640"/>
              </w:tabs>
              <w:ind w:left="360"/>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1526B7FE" w14:textId="77777777" w:rsidTr="00A707D7">
              <w:trPr>
                <w:trHeight w:val="170"/>
              </w:trPr>
              <w:tc>
                <w:tcPr>
                  <w:tcW w:w="425" w:type="dxa"/>
                </w:tcPr>
                <w:p w14:paraId="47CA3BEC"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lastRenderedPageBreak/>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3469BAA8"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572A846A"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2993E5FF" w14:textId="77777777" w:rsidTr="00A707D7">
              <w:trPr>
                <w:trHeight w:val="225"/>
              </w:trPr>
              <w:tc>
                <w:tcPr>
                  <w:tcW w:w="425" w:type="dxa"/>
                </w:tcPr>
                <w:p w14:paraId="096D4AD1"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40DBE89A"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4F772A05"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29EB3BDC"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23336" w:rsidRPr="00693BFC" w14:paraId="6BDDC09F" w14:textId="77777777" w:rsidTr="00A707D7">
        <w:trPr>
          <w:cantSplit/>
        </w:trPr>
        <w:tc>
          <w:tcPr>
            <w:tcW w:w="9010" w:type="dxa"/>
            <w:gridSpan w:val="2"/>
            <w:tcBorders>
              <w:bottom w:val="nil"/>
            </w:tcBorders>
          </w:tcPr>
          <w:p w14:paraId="5C4701DD"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2B1F53C7"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503C87" w:rsidRPr="00693BFC" w14:paraId="164D41A7" w14:textId="77777777" w:rsidTr="00A707D7">
        <w:trPr>
          <w:cantSplit/>
        </w:trPr>
        <w:tc>
          <w:tcPr>
            <w:tcW w:w="9010" w:type="dxa"/>
            <w:gridSpan w:val="2"/>
            <w:tcBorders>
              <w:top w:val="nil"/>
            </w:tcBorders>
          </w:tcPr>
          <w:p w14:paraId="353390F8" w14:textId="77777777" w:rsidR="007904E0" w:rsidRPr="00693BFC" w:rsidRDefault="007904E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CDC690E" w14:textId="77777777" w:rsidR="000F6C63" w:rsidRPr="00693BFC" w:rsidRDefault="000F6C63" w:rsidP="00A012E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ind w:left="360"/>
      </w:pPr>
    </w:p>
    <w:p w14:paraId="1EB6F935" w14:textId="0E045A73" w:rsidR="000F6C63" w:rsidRPr="00693BFC" w:rsidRDefault="00BE3BFA" w:rsidP="00BE3BF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270"/>
      </w:pPr>
      <w:r>
        <w:t>7.</w:t>
      </w:r>
    </w:p>
    <w:p w14:paraId="7BE49489" w14:textId="77777777"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377E32FD" w14:textId="77777777" w:rsidTr="008428A5">
        <w:trPr>
          <w:trHeight w:val="773"/>
        </w:trPr>
        <w:tc>
          <w:tcPr>
            <w:tcW w:w="7385" w:type="dxa"/>
            <w:tcBorders>
              <w:bottom w:val="single" w:sz="4" w:space="0" w:color="auto"/>
            </w:tcBorders>
          </w:tcPr>
          <w:p w14:paraId="6C8325CA" w14:textId="5FA1EC88" w:rsidR="00F04F15" w:rsidRPr="00693BFC" w:rsidRDefault="00667464" w:rsidP="007A7643">
            <w:pPr>
              <w:pStyle w:val="Level1"/>
              <w:widowControl w:val="0"/>
              <w:numPr>
                <w:ilvl w:val="0"/>
                <w:numId w:val="27"/>
              </w:numPr>
              <w:tabs>
                <w:tab w:val="left" w:pos="720"/>
                <w:tab w:val="left" w:pos="1440"/>
                <w:tab w:val="left" w:pos="2160"/>
                <w:tab w:val="left" w:pos="2880"/>
                <w:tab w:val="left" w:pos="3600"/>
                <w:tab w:val="left" w:pos="5040"/>
                <w:tab w:val="left" w:pos="5760"/>
                <w:tab w:val="left" w:pos="6480"/>
              </w:tabs>
            </w:pPr>
            <w:r w:rsidRPr="00693BFC">
              <w:t xml:space="preserve">If the </w:t>
            </w:r>
            <w:r w:rsidR="00BE3BFA">
              <w:t>Sub</w:t>
            </w:r>
            <w:r w:rsidRPr="00693BFC">
              <w:t xml:space="preserve">recipient </w:t>
            </w:r>
            <w:r w:rsidR="00F04F15" w:rsidRPr="00693BFC">
              <w:t>held</w:t>
            </w:r>
            <w:r w:rsidRPr="00693BFC">
              <w:t xml:space="preserve"> cash advances in excess of three business days, </w:t>
            </w:r>
            <w:r w:rsidR="00BE3BFA">
              <w:t xml:space="preserve">has </w:t>
            </w:r>
            <w:r w:rsidRPr="00693BFC">
              <w:t xml:space="preserve">the </w:t>
            </w:r>
            <w:r w:rsidR="00BE3BFA">
              <w:t>Sub</w:t>
            </w:r>
            <w:r w:rsidRPr="00693BFC">
              <w:t xml:space="preserve">recipient provided sufficient justification? </w:t>
            </w:r>
          </w:p>
          <w:p w14:paraId="637CC8C2"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3844E137" w14:textId="77777777" w:rsidR="00667464" w:rsidRPr="00693BFC" w:rsidRDefault="00521852" w:rsidP="001A48E7">
            <w:pPr>
              <w:pStyle w:val="Level1"/>
              <w:widowControl w:val="0"/>
              <w:numPr>
                <w:ilvl w:val="0"/>
                <w:numId w:val="0"/>
              </w:numPr>
              <w:tabs>
                <w:tab w:val="clear" w:pos="4320"/>
                <w:tab w:val="clear" w:pos="8640"/>
              </w:tabs>
              <w:ind w:left="720"/>
            </w:pPr>
            <w:r w:rsidRPr="00693BFC">
              <w:rPr>
                <w:b/>
              </w:rPr>
              <w:t>NOTE</w:t>
            </w:r>
            <w:r w:rsidRPr="00693BFC">
              <w:t>: H</w:t>
            </w:r>
            <w:r w:rsidR="00F04F15" w:rsidRPr="00693BFC">
              <w:t>olding cash advances for a period longer than three business</w:t>
            </w:r>
            <w:r w:rsidR="009E7503" w:rsidRPr="00693BFC">
              <w:t xml:space="preserve"> </w:t>
            </w:r>
            <w:r w:rsidR="00F04F15" w:rsidRPr="00693BFC">
              <w:t xml:space="preserve">days is not a violation </w:t>
            </w:r>
            <w:r w:rsidR="00F04F15" w:rsidRPr="00693BFC">
              <w:rPr>
                <w:i/>
              </w:rPr>
              <w:t>per se</w:t>
            </w:r>
            <w:r w:rsidR="00F04F15" w:rsidRPr="00693BFC">
              <w:t>; it is a preliminary screening measure to</w:t>
            </w:r>
            <w:r w:rsidR="009E7503" w:rsidRPr="00693BFC">
              <w:t xml:space="preserve"> </w:t>
            </w:r>
            <w:r w:rsidR="00F04F15" w:rsidRPr="00693BFC">
              <w:t>determine whether further explanation is required.</w:t>
            </w:r>
          </w:p>
          <w:p w14:paraId="7E4DB7C8" w14:textId="28DCC380" w:rsidR="007A7643" w:rsidRPr="00693BFC" w:rsidRDefault="007A7643" w:rsidP="001A48E7">
            <w:pPr>
              <w:pStyle w:val="Level1"/>
              <w:widowControl w:val="0"/>
              <w:numPr>
                <w:ilvl w:val="0"/>
                <w:numId w:val="0"/>
              </w:numPr>
              <w:tabs>
                <w:tab w:val="clear" w:pos="4320"/>
                <w:tab w:val="clear" w:pos="8640"/>
              </w:tabs>
              <w:ind w:left="720"/>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0B9CE94F" w14:textId="77777777" w:rsidTr="008428A5">
              <w:trPr>
                <w:trHeight w:val="170"/>
              </w:trPr>
              <w:tc>
                <w:tcPr>
                  <w:tcW w:w="425" w:type="dxa"/>
                </w:tcPr>
                <w:p w14:paraId="0690682C" w14:textId="77777777" w:rsidR="00667464" w:rsidRPr="00693BFC"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6CF924D7" w14:textId="77777777" w:rsidR="00667464" w:rsidRPr="00693BFC"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2D074989" w14:textId="77777777" w:rsidR="00667464" w:rsidRPr="00693BFC"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6C53A157" w14:textId="77777777" w:rsidTr="008428A5">
              <w:trPr>
                <w:trHeight w:val="225"/>
              </w:trPr>
              <w:tc>
                <w:tcPr>
                  <w:tcW w:w="425" w:type="dxa"/>
                </w:tcPr>
                <w:p w14:paraId="1DAF3BB1" w14:textId="77777777" w:rsidR="00667464" w:rsidRPr="00693BFC"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6691AD6C" w14:textId="77777777" w:rsidR="00667464" w:rsidRPr="00693BFC"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7DB6E3F1" w14:textId="77777777" w:rsidR="00667464" w:rsidRPr="00693BFC"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5F616C22" w14:textId="77777777" w:rsidR="00667464" w:rsidRPr="00693BFC"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667464" w:rsidRPr="00693BFC" w14:paraId="3131779C" w14:textId="77777777" w:rsidTr="008428A5">
        <w:trPr>
          <w:cantSplit/>
        </w:trPr>
        <w:tc>
          <w:tcPr>
            <w:tcW w:w="9010" w:type="dxa"/>
            <w:gridSpan w:val="2"/>
            <w:tcBorders>
              <w:bottom w:val="single" w:sz="4" w:space="0" w:color="auto"/>
            </w:tcBorders>
          </w:tcPr>
          <w:p w14:paraId="7F76D731" w14:textId="77777777" w:rsidR="00667464" w:rsidRPr="00693BFC"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4B2B3AB9" w14:textId="77777777" w:rsidR="00667464" w:rsidRPr="00693BFC" w:rsidRDefault="00667464" w:rsidP="00A012E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0D2A775A" w14:textId="131296AE" w:rsidR="00E4213B" w:rsidRPr="00693BFC" w:rsidRDefault="00E4213B" w:rsidP="00A012E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51C67330" w14:textId="77777777" w:rsidR="005E3F09" w:rsidRPr="00693BFC" w:rsidRDefault="005E3F09" w:rsidP="00A012E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ind w:left="360" w:hanging="360"/>
      </w:pPr>
    </w:p>
    <w:p w14:paraId="1A27D708" w14:textId="45C9DA91" w:rsidR="00A74A3D" w:rsidRPr="00693BFC" w:rsidRDefault="00281D67"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t>8</w:t>
      </w:r>
      <w:r w:rsidR="008C54D5" w:rsidRPr="00693BFC">
        <w:t>.</w:t>
      </w:r>
      <w:r w:rsidR="00DE710B" w:rsidRPr="00693BFC">
        <w:t xml:space="preserve"> </w:t>
      </w:r>
      <w:r w:rsidR="00ED4768" w:rsidRPr="00693BFC">
        <w:t xml:space="preserve"> </w:t>
      </w:r>
    </w:p>
    <w:p w14:paraId="6BF592E5" w14:textId="77777777" w:rsidR="00A74A3D" w:rsidRPr="00693BFC" w:rsidRDefault="00A74A3D" w:rsidP="001A48E7">
      <w:pPr>
        <w:pStyle w:val="Header"/>
        <w:widowControl w:val="0"/>
        <w:tabs>
          <w:tab w:val="clear" w:pos="4320"/>
          <w:tab w:val="clear" w:pos="864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22"/>
      </w:tblGrid>
      <w:tr w:rsidR="00E4213B" w:rsidRPr="00693BFC" w14:paraId="484B1BCA" w14:textId="77777777" w:rsidTr="00676EEB">
        <w:trPr>
          <w:trHeight w:val="773"/>
        </w:trPr>
        <w:tc>
          <w:tcPr>
            <w:tcW w:w="7368" w:type="dxa"/>
            <w:tcBorders>
              <w:bottom w:val="single" w:sz="4" w:space="0" w:color="auto"/>
            </w:tcBorders>
          </w:tcPr>
          <w:p w14:paraId="470D5CB7" w14:textId="4341B930" w:rsidR="00E4213B" w:rsidRPr="00693BFC" w:rsidRDefault="00E4213B" w:rsidP="00E4213B">
            <w:pPr>
              <w:pStyle w:val="Level1"/>
              <w:widowControl w:val="0"/>
              <w:numPr>
                <w:ilvl w:val="0"/>
                <w:numId w:val="28"/>
              </w:numPr>
              <w:tabs>
                <w:tab w:val="left" w:pos="720"/>
                <w:tab w:val="left" w:pos="1440"/>
                <w:tab w:val="left" w:pos="2160"/>
                <w:tab w:val="left" w:pos="2880"/>
                <w:tab w:val="left" w:pos="3600"/>
                <w:tab w:val="left" w:pos="5040"/>
                <w:tab w:val="left" w:pos="5760"/>
                <w:tab w:val="left" w:pos="6480"/>
              </w:tabs>
            </w:pPr>
            <w:r w:rsidRPr="00693BFC">
              <w:t xml:space="preserve">Does the </w:t>
            </w:r>
            <w:r w:rsidR="001E4575">
              <w:t>Subrecipient</w:t>
            </w:r>
            <w:r w:rsidRPr="00693BFC">
              <w:t xml:space="preserve"> disburse funds available from program income (including repayments to a revolving fund), rebates, refunds, contract settlements, audit recoveries, and interest earned on such funds before requesting additional cash </w:t>
            </w:r>
            <w:r w:rsidR="00E9740A" w:rsidRPr="00693BFC">
              <w:t xml:space="preserve">advance </w:t>
            </w:r>
            <w:r w:rsidRPr="00693BFC">
              <w:t xml:space="preserve">payments? </w:t>
            </w:r>
          </w:p>
          <w:p w14:paraId="6BC94707" w14:textId="74B02691" w:rsidR="0066681E" w:rsidRPr="00693BFC" w:rsidRDefault="00F464C1"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693BFC">
              <w:rPr>
                <w:b/>
                <w:bCs/>
              </w:rPr>
              <w:t>NOTE:</w:t>
            </w:r>
            <w:r w:rsidRPr="00693BFC">
              <w:t xml:space="preserve"> This question does not apply to the </w:t>
            </w:r>
            <w:r w:rsidR="001B5214" w:rsidRPr="00693BFC">
              <w:t>HOME Program.</w:t>
            </w:r>
          </w:p>
          <w:p w14:paraId="66AABFA8"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p w14:paraId="3F876E71" w14:textId="1BBBAC7F"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693BFC">
              <w:t>[2 CFR 200.305(b)(5)</w:t>
            </w:r>
            <w:r w:rsidR="00CF2508" w:rsidRPr="00693BFC">
              <w:t>; CDBG Entitlement: 24 CFR 570.502(a)</w:t>
            </w:r>
            <w:r w:rsidR="00666CC1" w:rsidRPr="00693BFC">
              <w:t xml:space="preserve"> and 24 CFR 570.504(b)</w:t>
            </w:r>
            <w:r w:rsidR="00CF2508" w:rsidRPr="00693BFC">
              <w:t xml:space="preserve">; </w:t>
            </w:r>
            <w:r w:rsidR="00EB14C5" w:rsidRPr="00693BFC">
              <w:t xml:space="preserve">HOME: </w:t>
            </w:r>
            <w:r w:rsidR="00070FB9" w:rsidRPr="00693BFC">
              <w:t>92.50</w:t>
            </w:r>
            <w:r w:rsidR="00A846E4" w:rsidRPr="00693BFC">
              <w:t>3(a) and 92.50</w:t>
            </w:r>
            <w:r w:rsidR="00070FB9" w:rsidRPr="00693BFC">
              <w:t xml:space="preserve">5; </w:t>
            </w:r>
            <w:r w:rsidR="00CF2508" w:rsidRPr="00693BFC">
              <w:t xml:space="preserve">HOPWA: 24 CFR 574.605; ESG: 24 CFR 576.407(c); </w:t>
            </w:r>
            <w:proofErr w:type="spellStart"/>
            <w:r w:rsidR="00CF2508" w:rsidRPr="00693BFC">
              <w:t>CoC</w:t>
            </w:r>
            <w:proofErr w:type="spellEnd"/>
            <w:r w:rsidR="00CF2508" w:rsidRPr="00693BFC">
              <w:t>: 24 CFR 578.99(e)</w:t>
            </w:r>
            <w:r w:rsidRPr="00693BFC">
              <w:t>]</w:t>
            </w:r>
          </w:p>
          <w:p w14:paraId="5F286EA9"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213B" w:rsidRPr="00693BFC" w14:paraId="212DC844" w14:textId="77777777" w:rsidTr="00C77ED9">
              <w:trPr>
                <w:trHeight w:val="170"/>
              </w:trPr>
              <w:tc>
                <w:tcPr>
                  <w:tcW w:w="425" w:type="dxa"/>
                </w:tcPr>
                <w:p w14:paraId="49A4B9CB"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4F788B4B"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5E84A153"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E4213B" w:rsidRPr="00693BFC" w14:paraId="41380328" w14:textId="77777777" w:rsidTr="00C77ED9">
              <w:trPr>
                <w:trHeight w:val="225"/>
              </w:trPr>
              <w:tc>
                <w:tcPr>
                  <w:tcW w:w="425" w:type="dxa"/>
                </w:tcPr>
                <w:p w14:paraId="7468ADBE"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6EDE5871"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62F3E228"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2D2A3BF6"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E4213B" w:rsidRPr="00693BFC" w14:paraId="393A8C70" w14:textId="77777777" w:rsidTr="00676EEB">
        <w:trPr>
          <w:trHeight w:val="773"/>
        </w:trPr>
        <w:tc>
          <w:tcPr>
            <w:tcW w:w="7368" w:type="dxa"/>
            <w:tcBorders>
              <w:bottom w:val="single" w:sz="4" w:space="0" w:color="auto"/>
            </w:tcBorders>
          </w:tcPr>
          <w:p w14:paraId="411DCA41"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4F35984C" w14:textId="2EE4E91F"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c>
          <w:tcPr>
            <w:tcW w:w="1622" w:type="dxa"/>
            <w:tcBorders>
              <w:bottom w:val="single" w:sz="4" w:space="0" w:color="auto"/>
            </w:tcBorders>
          </w:tcPr>
          <w:p w14:paraId="56208927"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E4213B" w:rsidRPr="00693BFC" w14:paraId="12E2D445" w14:textId="77777777" w:rsidTr="00676EEB">
        <w:trPr>
          <w:trHeight w:val="773"/>
        </w:trPr>
        <w:tc>
          <w:tcPr>
            <w:tcW w:w="7368" w:type="dxa"/>
            <w:tcBorders>
              <w:bottom w:val="single" w:sz="4" w:space="0" w:color="auto"/>
            </w:tcBorders>
          </w:tcPr>
          <w:p w14:paraId="19FB4156" w14:textId="77777777" w:rsidR="00E4213B" w:rsidRPr="00693BFC" w:rsidRDefault="00E4213B" w:rsidP="00E4213B">
            <w:pPr>
              <w:pStyle w:val="Level1"/>
              <w:widowControl w:val="0"/>
              <w:numPr>
                <w:ilvl w:val="0"/>
                <w:numId w:val="28"/>
              </w:numPr>
              <w:tabs>
                <w:tab w:val="left" w:pos="720"/>
                <w:tab w:val="left" w:pos="1440"/>
                <w:tab w:val="left" w:pos="2160"/>
                <w:tab w:val="left" w:pos="2880"/>
                <w:tab w:val="left" w:pos="3600"/>
                <w:tab w:val="left" w:pos="5040"/>
                <w:tab w:val="left" w:pos="5760"/>
                <w:tab w:val="left" w:pos="6480"/>
              </w:tabs>
            </w:pPr>
            <w:r w:rsidRPr="00693BFC">
              <w:t xml:space="preserve">Are advance payments of HUD funds deposited and maintained in insured accounts whenever possible?   </w:t>
            </w:r>
          </w:p>
          <w:p w14:paraId="57064DB8"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27E05EA4" w14:textId="74C77F11"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693BFC">
              <w:t>[2 CFR 200.305(b)(7)(ii)</w:t>
            </w:r>
            <w:r w:rsidR="00CF2508" w:rsidRPr="00693BFC">
              <w:t xml:space="preserve">; CDBG Entitlement: 24 CFR 570.502(a); HOME: 24 CFR 92.505; HOPWA: 24 CFR 574.605; ESG: 24 CFR 576.407(c); </w:t>
            </w:r>
            <w:proofErr w:type="spellStart"/>
            <w:r w:rsidR="00CF2508" w:rsidRPr="00693BFC">
              <w:t>CoC</w:t>
            </w:r>
            <w:proofErr w:type="spellEnd"/>
            <w:r w:rsidR="00CF2508" w:rsidRPr="00693BFC">
              <w:t>: 24 CFR 578.99(e)]</w:t>
            </w:r>
            <w:r w:rsidRPr="00693BFC">
              <w:t>]</w:t>
            </w:r>
          </w:p>
          <w:p w14:paraId="5F3727CF"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213B" w:rsidRPr="00693BFC" w14:paraId="7DC1A6E1" w14:textId="77777777" w:rsidTr="00C77ED9">
              <w:trPr>
                <w:trHeight w:val="170"/>
              </w:trPr>
              <w:tc>
                <w:tcPr>
                  <w:tcW w:w="425" w:type="dxa"/>
                </w:tcPr>
                <w:p w14:paraId="659B8867"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1ACCB48E"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3A377CF5"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E4213B" w:rsidRPr="00693BFC" w14:paraId="70B0FEA2" w14:textId="77777777" w:rsidTr="00C77ED9">
              <w:trPr>
                <w:trHeight w:val="225"/>
              </w:trPr>
              <w:tc>
                <w:tcPr>
                  <w:tcW w:w="425" w:type="dxa"/>
                </w:tcPr>
                <w:p w14:paraId="092C0AD1"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79A797D0"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2D7806FE"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61FF1C05"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E4213B" w:rsidRPr="00693BFC" w14:paraId="67709411" w14:textId="77777777" w:rsidTr="00676EEB">
        <w:trPr>
          <w:trHeight w:val="773"/>
        </w:trPr>
        <w:tc>
          <w:tcPr>
            <w:tcW w:w="7368" w:type="dxa"/>
            <w:tcBorders>
              <w:bottom w:val="single" w:sz="4" w:space="0" w:color="auto"/>
            </w:tcBorders>
          </w:tcPr>
          <w:p w14:paraId="2B9F6F6C"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lastRenderedPageBreak/>
              <w:t>Describe Basis for Conclusion:</w:t>
            </w:r>
          </w:p>
          <w:p w14:paraId="1E8251D0"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05BC8508"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p>
        </w:tc>
        <w:tc>
          <w:tcPr>
            <w:tcW w:w="1622" w:type="dxa"/>
            <w:tcBorders>
              <w:bottom w:val="single" w:sz="4" w:space="0" w:color="auto"/>
            </w:tcBorders>
          </w:tcPr>
          <w:p w14:paraId="2C482999"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E4213B" w:rsidRPr="00693BFC" w14:paraId="35594B72" w14:textId="77777777" w:rsidTr="00676EEB">
        <w:trPr>
          <w:trHeight w:val="773"/>
        </w:trPr>
        <w:tc>
          <w:tcPr>
            <w:tcW w:w="7368" w:type="dxa"/>
            <w:tcBorders>
              <w:bottom w:val="single" w:sz="4" w:space="0" w:color="auto"/>
            </w:tcBorders>
          </w:tcPr>
          <w:p w14:paraId="1B4EDA04" w14:textId="48A91903"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693BFC">
              <w:t>c.   (</w:t>
            </w:r>
            <w:proofErr w:type="spellStart"/>
            <w:r w:rsidRPr="00693BFC">
              <w:t>i</w:t>
            </w:r>
            <w:proofErr w:type="spellEnd"/>
            <w:r w:rsidRPr="00693BFC">
              <w:t xml:space="preserve">) If the </w:t>
            </w:r>
            <w:r w:rsidR="001E4575">
              <w:t>Subrecipient</w:t>
            </w:r>
            <w:r w:rsidRPr="00693BFC">
              <w:t xml:space="preserve"> receives grant advances, does it maintain its advance payments in an interest-bearing account?</w:t>
            </w: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213B" w:rsidRPr="00693BFC" w14:paraId="6AB19814" w14:textId="77777777" w:rsidTr="00C77ED9">
              <w:trPr>
                <w:trHeight w:val="170"/>
              </w:trPr>
              <w:tc>
                <w:tcPr>
                  <w:tcW w:w="425" w:type="dxa"/>
                </w:tcPr>
                <w:p w14:paraId="4BB78FCB"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5C14337D"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0E082CF6"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E4213B" w:rsidRPr="00693BFC" w14:paraId="54316464" w14:textId="77777777" w:rsidTr="00C77ED9">
              <w:trPr>
                <w:trHeight w:val="225"/>
              </w:trPr>
              <w:tc>
                <w:tcPr>
                  <w:tcW w:w="425" w:type="dxa"/>
                </w:tcPr>
                <w:p w14:paraId="3A2438BE"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1AA1A612"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466CBA3C"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3B0E7989"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E4213B" w:rsidRPr="00693BFC" w14:paraId="36659FFB" w14:textId="77777777" w:rsidTr="000A2305">
        <w:trPr>
          <w:trHeight w:val="773"/>
        </w:trPr>
        <w:tc>
          <w:tcPr>
            <w:tcW w:w="7368" w:type="dxa"/>
            <w:tcBorders>
              <w:bottom w:val="single" w:sz="4" w:space="0" w:color="auto"/>
            </w:tcBorders>
          </w:tcPr>
          <w:p w14:paraId="47114DE8" w14:textId="1C1BC9DC"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693BFC">
              <w:t xml:space="preserve">      (</w:t>
            </w:r>
            <w:proofErr w:type="gramStart"/>
            <w:r w:rsidRPr="00693BFC">
              <w:t>ii</w:t>
            </w:r>
            <w:proofErr w:type="gramEnd"/>
            <w:r w:rsidRPr="00693BFC">
              <w:t>) If no</w:t>
            </w:r>
            <w:r w:rsidR="00A84ACF" w:rsidRPr="00693BFC">
              <w:t>t</w:t>
            </w:r>
            <w:r w:rsidRPr="00693BFC">
              <w:t xml:space="preserve">, does </w:t>
            </w:r>
            <w:r w:rsidR="00AE4FA1" w:rsidRPr="00693BFC">
              <w:t>one</w:t>
            </w:r>
            <w:r w:rsidR="00A84ACF" w:rsidRPr="00693BFC">
              <w:t xml:space="preserve"> of the following </w:t>
            </w:r>
            <w:r w:rsidRPr="00693BFC">
              <w:t xml:space="preserve">apply? </w:t>
            </w:r>
          </w:p>
          <w:p w14:paraId="5E1BB589" w14:textId="681043E0" w:rsidR="00A84ACF" w:rsidRPr="00693BFC" w:rsidRDefault="00A84ACF"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p>
          <w:p w14:paraId="5308D2EC" w14:textId="7591E198" w:rsidR="00A84ACF" w:rsidRPr="00693BFC" w:rsidRDefault="00A84ACF" w:rsidP="00F10E35">
            <w:pPr>
              <w:pStyle w:val="Level1"/>
              <w:widowControl w:val="0"/>
              <w:numPr>
                <w:ilvl w:val="0"/>
                <w:numId w:val="40"/>
              </w:numPr>
              <w:tabs>
                <w:tab w:val="left" w:pos="720"/>
                <w:tab w:val="left" w:pos="1440"/>
                <w:tab w:val="left" w:pos="2160"/>
                <w:tab w:val="left" w:pos="2880"/>
                <w:tab w:val="left" w:pos="3600"/>
                <w:tab w:val="left" w:pos="5040"/>
                <w:tab w:val="left" w:pos="5760"/>
                <w:tab w:val="left" w:pos="6480"/>
              </w:tabs>
            </w:pPr>
            <w:r w:rsidRPr="00693BFC">
              <w:t xml:space="preserve">The </w:t>
            </w:r>
            <w:r w:rsidR="001E4575">
              <w:t>Subrecipient</w:t>
            </w:r>
            <w:r w:rsidRPr="00693BFC">
              <w:t xml:space="preserve"> receives less than $120,000 in Federal awards per year.</w:t>
            </w:r>
          </w:p>
          <w:p w14:paraId="12A21C09" w14:textId="4CE1DBC4" w:rsidR="00A84ACF" w:rsidRPr="00693BFC" w:rsidRDefault="00A84ACF" w:rsidP="00A84ACF">
            <w:pPr>
              <w:pStyle w:val="Level1"/>
              <w:widowControl w:val="0"/>
              <w:numPr>
                <w:ilvl w:val="0"/>
                <w:numId w:val="40"/>
              </w:numPr>
              <w:tabs>
                <w:tab w:val="left" w:pos="720"/>
                <w:tab w:val="left" w:pos="1440"/>
                <w:tab w:val="left" w:pos="2160"/>
                <w:tab w:val="left" w:pos="2880"/>
                <w:tab w:val="left" w:pos="3600"/>
                <w:tab w:val="left" w:pos="5040"/>
                <w:tab w:val="left" w:pos="5760"/>
                <w:tab w:val="left" w:pos="6480"/>
              </w:tabs>
            </w:pPr>
            <w:r w:rsidRPr="00693BFC">
              <w:t>The best reasonably available interest-bearing account would not be expected to earn interest in excess of $500 per year on Federal cash balances.</w:t>
            </w:r>
          </w:p>
          <w:p w14:paraId="0FB8C965" w14:textId="5167E393" w:rsidR="00720D9F" w:rsidRPr="00693BFC" w:rsidRDefault="00720D9F" w:rsidP="00F10E35">
            <w:pPr>
              <w:pStyle w:val="Level1"/>
              <w:widowControl w:val="0"/>
              <w:numPr>
                <w:ilvl w:val="0"/>
                <w:numId w:val="40"/>
              </w:numPr>
              <w:tabs>
                <w:tab w:val="left" w:pos="720"/>
                <w:tab w:val="left" w:pos="1440"/>
                <w:tab w:val="left" w:pos="2160"/>
                <w:tab w:val="left" w:pos="2880"/>
                <w:tab w:val="left" w:pos="3600"/>
                <w:tab w:val="left" w:pos="5040"/>
                <w:tab w:val="left" w:pos="5760"/>
                <w:tab w:val="left" w:pos="6480"/>
              </w:tabs>
            </w:pPr>
            <w:r w:rsidRPr="00693BFC">
              <w:t>The depository would require an average or minimum balance so high that it would not be feasible within the expected Federal and non-Federal cash resources.</w:t>
            </w:r>
          </w:p>
          <w:p w14:paraId="39D19F9E" w14:textId="77777777" w:rsidR="00A84ACF" w:rsidRPr="00693BFC" w:rsidRDefault="00A84ACF"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p>
          <w:p w14:paraId="12A030AF" w14:textId="75EEB51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693BFC">
              <w:t xml:space="preserve">      [2 CFR 200.305(b)(8)</w:t>
            </w:r>
            <w:r w:rsidR="005E748A" w:rsidRPr="00693BFC">
              <w:t xml:space="preserve">; CDBG Entitlement: 24 CFR 570.502(a); HOME: 24 CFR 92.505; HOPWA: 24 CFR 574.605; ESG: 24 CFR 576.407(c); </w:t>
            </w:r>
            <w:proofErr w:type="spellStart"/>
            <w:r w:rsidR="005E748A" w:rsidRPr="00693BFC">
              <w:t>CoC</w:t>
            </w:r>
            <w:proofErr w:type="spellEnd"/>
            <w:r w:rsidR="005E748A" w:rsidRPr="00693BFC">
              <w:t>: 24 CFR 578.99(e)</w:t>
            </w:r>
            <w:r w:rsidRPr="00693BFC">
              <w:t>]</w:t>
            </w: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213B" w:rsidRPr="00693BFC" w14:paraId="0752B68E" w14:textId="77777777" w:rsidTr="00A707D7">
              <w:trPr>
                <w:trHeight w:val="170"/>
              </w:trPr>
              <w:tc>
                <w:tcPr>
                  <w:tcW w:w="425" w:type="dxa"/>
                </w:tcPr>
                <w:p w14:paraId="26785DA7"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72AD8C5B"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06EE8436"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E4213B" w:rsidRPr="00693BFC" w14:paraId="2125113A" w14:textId="77777777" w:rsidTr="00A707D7">
              <w:trPr>
                <w:trHeight w:val="225"/>
              </w:trPr>
              <w:tc>
                <w:tcPr>
                  <w:tcW w:w="425" w:type="dxa"/>
                </w:tcPr>
                <w:p w14:paraId="0B321C23"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1C6E272F"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48E1FFF4"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2612B2E4"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4213B" w:rsidRPr="00693BFC" w14:paraId="4B22D546" w14:textId="77777777" w:rsidTr="000A2305">
        <w:trPr>
          <w:cantSplit/>
        </w:trPr>
        <w:tc>
          <w:tcPr>
            <w:tcW w:w="8990" w:type="dxa"/>
            <w:gridSpan w:val="2"/>
            <w:tcBorders>
              <w:bottom w:val="nil"/>
            </w:tcBorders>
          </w:tcPr>
          <w:p w14:paraId="73B74123"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584ADD90"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E4213B" w:rsidRPr="00693BFC" w14:paraId="08F96D8C" w14:textId="77777777" w:rsidTr="000A2305">
        <w:trPr>
          <w:cantSplit/>
        </w:trPr>
        <w:tc>
          <w:tcPr>
            <w:tcW w:w="8990" w:type="dxa"/>
            <w:gridSpan w:val="2"/>
            <w:tcBorders>
              <w:top w:val="nil"/>
            </w:tcBorders>
          </w:tcPr>
          <w:p w14:paraId="125CB0DB"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63EC38DF" w14:textId="77777777" w:rsidR="004346D5" w:rsidRPr="00693BFC" w:rsidRDefault="004346D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pPr>
    </w:p>
    <w:p w14:paraId="784EB8DF" w14:textId="45E18EAE" w:rsidR="004346D5" w:rsidRPr="00693BFC" w:rsidRDefault="00281D6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432" w:hanging="432"/>
      </w:pPr>
      <w:r>
        <w:t>9</w:t>
      </w:r>
      <w:r w:rsidR="006E56D9" w:rsidRPr="00693BFC">
        <w:t>.</w:t>
      </w:r>
      <w:r w:rsidR="004346D5" w:rsidRPr="00693BFC">
        <w:t xml:space="preserve"> </w:t>
      </w:r>
      <w:r w:rsidR="00301835" w:rsidRPr="00693BFC">
        <w:t xml:space="preserve">  </w:t>
      </w:r>
    </w:p>
    <w:p w14:paraId="0EDDD2C6" w14:textId="77777777"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241BE912" w14:textId="77777777" w:rsidTr="0026405D">
        <w:trPr>
          <w:trHeight w:val="773"/>
        </w:trPr>
        <w:tc>
          <w:tcPr>
            <w:tcW w:w="7385" w:type="dxa"/>
            <w:tcBorders>
              <w:bottom w:val="single" w:sz="4" w:space="0" w:color="auto"/>
            </w:tcBorders>
          </w:tcPr>
          <w:p w14:paraId="7F17387F" w14:textId="77777777" w:rsidR="0026405D" w:rsidRPr="00693BFC"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 xml:space="preserve">If grant advances are deposited into an interest-bearing account, have provisions been made for remitting interest income in excess of $500 annually to the Department of Health and Human Services Payment Management System (PMS) through an electronic medium using either </w:t>
            </w:r>
            <w:r w:rsidR="00386D46" w:rsidRPr="00693BFC">
              <w:t xml:space="preserve">the </w:t>
            </w:r>
            <w:r w:rsidRPr="00693BFC">
              <w:t xml:space="preserve">Automated Clearing House (ACH) network or a </w:t>
            </w:r>
            <w:proofErr w:type="spellStart"/>
            <w:r w:rsidRPr="00693BFC">
              <w:t>Fedwire</w:t>
            </w:r>
            <w:proofErr w:type="spellEnd"/>
            <w:r w:rsidRPr="00693BFC">
              <w:t xml:space="preserve"> Funds Service payment?  </w:t>
            </w:r>
          </w:p>
          <w:p w14:paraId="705211FF" w14:textId="77777777" w:rsidR="00864095" w:rsidRPr="00693BFC" w:rsidRDefault="0086409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D32E0D4" w14:textId="3339B01C" w:rsidR="00503C87" w:rsidRPr="00693BFC" w:rsidRDefault="0026405D" w:rsidP="0091393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[2 CFR 200.305(b)(9)</w:t>
            </w:r>
            <w:r w:rsidR="00C329CC" w:rsidRPr="00693BFC">
              <w:t>;</w:t>
            </w:r>
            <w:r w:rsidR="00687E2E" w:rsidRPr="00693BFC">
              <w:t xml:space="preserve"> CDBG Entitlement: 24 CFR 570.502(a); HOME: 24 CFR 92.50</w:t>
            </w:r>
            <w:r w:rsidR="00884EB3" w:rsidRPr="00693BFC">
              <w:t>2(c)</w:t>
            </w:r>
            <w:r w:rsidR="00011318" w:rsidRPr="00693BFC">
              <w:t>(2)</w:t>
            </w:r>
            <w:r w:rsidR="00687E2E" w:rsidRPr="00693BFC">
              <w:t xml:space="preserve">; HOPWA: 24 CFR 574.605; ESG: 24 CFR 576.407(c); </w:t>
            </w:r>
            <w:proofErr w:type="spellStart"/>
            <w:r w:rsidR="00687E2E" w:rsidRPr="00693BFC">
              <w:t>CoC</w:t>
            </w:r>
            <w:proofErr w:type="spellEnd"/>
            <w:r w:rsidR="00687E2E" w:rsidRPr="00693BFC">
              <w:t>: 24 CFR 578.99(e)</w:t>
            </w:r>
            <w:r w:rsidR="00913939" w:rsidRPr="00693BFC">
              <w:t>]</w:t>
            </w:r>
          </w:p>
          <w:p w14:paraId="38DF5926" w14:textId="3F8284F1" w:rsidR="007A7643" w:rsidRPr="00693BFC" w:rsidRDefault="007A7643" w:rsidP="0091393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53D6433F" w14:textId="77777777" w:rsidTr="00A707D7">
              <w:trPr>
                <w:trHeight w:val="170"/>
              </w:trPr>
              <w:tc>
                <w:tcPr>
                  <w:tcW w:w="425" w:type="dxa"/>
                </w:tcPr>
                <w:p w14:paraId="6B6BC7C4"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20DB968D"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232B6BE0"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6C14C948" w14:textId="77777777" w:rsidTr="00A707D7">
              <w:trPr>
                <w:trHeight w:val="225"/>
              </w:trPr>
              <w:tc>
                <w:tcPr>
                  <w:tcW w:w="425" w:type="dxa"/>
                </w:tcPr>
                <w:p w14:paraId="5DDE9DAE"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4053F53A"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6FF383D1"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747ABFC5"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693BFC" w14:paraId="6A695A26" w14:textId="77777777" w:rsidTr="0026405D">
        <w:trPr>
          <w:cantSplit/>
        </w:trPr>
        <w:tc>
          <w:tcPr>
            <w:tcW w:w="9010" w:type="dxa"/>
            <w:gridSpan w:val="2"/>
            <w:tcBorders>
              <w:bottom w:val="single" w:sz="4" w:space="0" w:color="auto"/>
            </w:tcBorders>
          </w:tcPr>
          <w:p w14:paraId="5DC91ECB" w14:textId="77777777" w:rsidR="00503C87" w:rsidRPr="00693BFC"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216BDFCF" w14:textId="77777777" w:rsidR="007904E0" w:rsidRPr="00693BFC" w:rsidRDefault="00503C87" w:rsidP="004F5E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07AF47FD" w14:textId="73E7DF3B" w:rsidR="007A7643" w:rsidRPr="00693BFC" w:rsidRDefault="007A7643" w:rsidP="004F5E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66B44835" w14:textId="77777777" w:rsidR="00386D46" w:rsidRPr="00693BFC" w:rsidRDefault="00386D4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rPr>
          <w:caps/>
          <w:u w:val="single"/>
        </w:rPr>
      </w:pPr>
    </w:p>
    <w:p w14:paraId="511430F9" w14:textId="29B21E59" w:rsidR="00F34F3B" w:rsidRPr="00693BFC" w:rsidRDefault="00FB2E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u w:val="single"/>
        </w:rPr>
      </w:pPr>
      <w:r w:rsidRPr="00693BFC">
        <w:rPr>
          <w:u w:val="single"/>
        </w:rPr>
        <w:t>E.  IMPROPER PAYMENTS</w:t>
      </w:r>
    </w:p>
    <w:p w14:paraId="7F55E956" w14:textId="77777777" w:rsidR="007421CC" w:rsidRPr="00693BFC" w:rsidRDefault="007421CC"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u w:val="single"/>
        </w:rPr>
      </w:pPr>
    </w:p>
    <w:p w14:paraId="31430EE7" w14:textId="25111A3B" w:rsidR="00FB2ED1" w:rsidRPr="00693BFC" w:rsidRDefault="00064B48"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693BFC">
        <w:t>“</w:t>
      </w:r>
      <w:r w:rsidR="003A4C06" w:rsidRPr="00693BFC">
        <w:t>Improper payment</w:t>
      </w:r>
      <w:r w:rsidRPr="00693BFC">
        <w:t>”</w:t>
      </w:r>
      <w:r w:rsidR="003A4C06" w:rsidRPr="00693BFC">
        <w:t xml:space="preserve"> means any payment that should not have been made or that was made in an incorrect amount (including overpayments and underpayments) under statutory, contractual, administrative, or other legally applicable requirements and includes any payment to an ineligible party, any payment for an ineligible good or service, any duplicate </w:t>
      </w:r>
      <w:r w:rsidR="003A4C06" w:rsidRPr="00693BFC">
        <w:lastRenderedPageBreak/>
        <w:t>payment, any payment for a good or service not received (except for such payments where authorized by law), any payment that does not account for credit for applicable discounts, and any payment where insufficient or lack of documentation prevents a reviewer from discerning whether a payment was proper.</w:t>
      </w:r>
      <w:r w:rsidR="00B13582" w:rsidRPr="00693BFC">
        <w:t xml:space="preserve">  </w:t>
      </w:r>
      <w:r w:rsidR="00742DB9" w:rsidRPr="00693BFC">
        <w:t xml:space="preserve">As noted </w:t>
      </w:r>
      <w:r w:rsidR="00224405" w:rsidRPr="00693BFC">
        <w:t xml:space="preserve">above </w:t>
      </w:r>
      <w:r w:rsidR="00742DB9" w:rsidRPr="00693BFC">
        <w:t xml:space="preserve">in section </w:t>
      </w:r>
      <w:r w:rsidR="607843E7" w:rsidRPr="00693BFC">
        <w:t>B</w:t>
      </w:r>
      <w:r w:rsidR="00742DB9" w:rsidRPr="00693BFC">
        <w:t xml:space="preserve"> </w:t>
      </w:r>
      <w:r w:rsidR="00CB57E2" w:rsidRPr="00693BFC">
        <w:t>(Internal Controls)</w:t>
      </w:r>
      <w:r w:rsidR="607843E7" w:rsidRPr="00693BFC">
        <w:t xml:space="preserve">, this </w:t>
      </w:r>
      <w:r w:rsidR="00742DB9" w:rsidRPr="00693BFC">
        <w:t xml:space="preserve">section </w:t>
      </w:r>
      <w:r w:rsidR="00082315" w:rsidRPr="00693BFC">
        <w:t>provide</w:t>
      </w:r>
      <w:r w:rsidR="00C1326A" w:rsidRPr="00693BFC">
        <w:t>s</w:t>
      </w:r>
      <w:r w:rsidR="607843E7" w:rsidRPr="00693BFC">
        <w:t xml:space="preserve"> </w:t>
      </w:r>
      <w:r w:rsidR="562B0375" w:rsidRPr="00693BFC">
        <w:t xml:space="preserve">further </w:t>
      </w:r>
      <w:r w:rsidR="700B9D10" w:rsidRPr="00693BFC">
        <w:t xml:space="preserve">internal controls </w:t>
      </w:r>
      <w:r w:rsidR="371BC00E" w:rsidRPr="00693BFC">
        <w:t xml:space="preserve">questions </w:t>
      </w:r>
      <w:r w:rsidR="4D1FCB31" w:rsidRPr="00693BFC">
        <w:t>concerning</w:t>
      </w:r>
      <w:r w:rsidR="5D031774" w:rsidRPr="00693BFC">
        <w:t xml:space="preserve"> </w:t>
      </w:r>
      <w:r w:rsidR="607843E7" w:rsidRPr="00693BFC">
        <w:t xml:space="preserve">the </w:t>
      </w:r>
      <w:r w:rsidR="001E4575">
        <w:t>Subrecipient</w:t>
      </w:r>
      <w:r w:rsidR="017CBBDB" w:rsidRPr="00693BFC">
        <w:t>’s</w:t>
      </w:r>
      <w:r w:rsidR="607843E7" w:rsidRPr="00693BFC">
        <w:t xml:space="preserve"> prevent</w:t>
      </w:r>
      <w:r w:rsidR="475499A9" w:rsidRPr="00693BFC">
        <w:t>ion</w:t>
      </w:r>
      <w:r w:rsidR="607843E7" w:rsidRPr="00693BFC">
        <w:t>, detect</w:t>
      </w:r>
      <w:r w:rsidR="475499A9" w:rsidRPr="00693BFC">
        <w:t>ion</w:t>
      </w:r>
      <w:r w:rsidR="607843E7" w:rsidRPr="00693BFC">
        <w:t xml:space="preserve">, and </w:t>
      </w:r>
      <w:r w:rsidR="475499A9" w:rsidRPr="00693BFC">
        <w:t>correction of</w:t>
      </w:r>
      <w:r w:rsidR="607843E7" w:rsidRPr="00693BFC">
        <w:t xml:space="preserve"> improper payments. </w:t>
      </w:r>
      <w:r w:rsidR="007D133E" w:rsidRPr="00693BFC">
        <w:t xml:space="preserve">Sampling and testing of expenditures for compliance with </w:t>
      </w:r>
      <w:r w:rsidR="008F3E36" w:rsidRPr="00693BFC">
        <w:t>the</w:t>
      </w:r>
      <w:r w:rsidR="00D82B9F" w:rsidRPr="00693BFC">
        <w:t xml:space="preserve"> </w:t>
      </w:r>
      <w:r w:rsidR="007D133E" w:rsidRPr="00693BFC">
        <w:t>requirements</w:t>
      </w:r>
      <w:r w:rsidR="00F525A2" w:rsidRPr="00693BFC">
        <w:t xml:space="preserve"> </w:t>
      </w:r>
      <w:r w:rsidR="00EB3C5E" w:rsidRPr="00693BFC">
        <w:t>separating</w:t>
      </w:r>
      <w:r w:rsidR="007D133E" w:rsidRPr="00693BFC">
        <w:t xml:space="preserve"> improper payments from allowable costs</w:t>
      </w:r>
      <w:r w:rsidR="008F3E36" w:rsidRPr="00693BFC">
        <w:t xml:space="preserve"> are </w:t>
      </w:r>
      <w:r w:rsidR="007F140C" w:rsidRPr="00693BFC">
        <w:t>addressed</w:t>
      </w:r>
      <w:r w:rsidR="00CC280B" w:rsidRPr="00693BFC">
        <w:t xml:space="preserve"> </w:t>
      </w:r>
      <w:r w:rsidR="00896D19" w:rsidRPr="00693BFC">
        <w:t xml:space="preserve">elsewhere </w:t>
      </w:r>
      <w:r w:rsidR="0085169B" w:rsidRPr="00693BFC">
        <w:t xml:space="preserve">in this exhibit </w:t>
      </w:r>
      <w:r w:rsidR="00BA28DA" w:rsidRPr="00693BFC">
        <w:t>(</w:t>
      </w:r>
      <w:r w:rsidR="00AB261D" w:rsidRPr="00693BFC">
        <w:t>e.g.</w:t>
      </w:r>
      <w:r w:rsidR="007F140C" w:rsidRPr="00693BFC">
        <w:t>,</w:t>
      </w:r>
      <w:r w:rsidR="00AB261D" w:rsidRPr="00693BFC">
        <w:t xml:space="preserve"> </w:t>
      </w:r>
      <w:r w:rsidR="00F9081E" w:rsidRPr="00693BFC">
        <w:t>s</w:t>
      </w:r>
      <w:r w:rsidR="00AB261D" w:rsidRPr="00693BFC">
        <w:t xml:space="preserve">ection </w:t>
      </w:r>
      <w:r w:rsidR="002C6A99" w:rsidRPr="00693BFC">
        <w:t>A</w:t>
      </w:r>
      <w:r w:rsidR="00F9081E" w:rsidRPr="00693BFC">
        <w:t>, above</w:t>
      </w:r>
      <w:r w:rsidR="00AB261D" w:rsidRPr="00693BFC">
        <w:t xml:space="preserve">), </w:t>
      </w:r>
      <w:r w:rsidR="0006559D" w:rsidRPr="00693BFC">
        <w:t xml:space="preserve">chapter </w:t>
      </w:r>
      <w:r w:rsidR="00CB0F54" w:rsidRPr="00693BFC">
        <w:t xml:space="preserve">34 </w:t>
      </w:r>
      <w:r w:rsidR="0006559D" w:rsidRPr="00693BFC">
        <w:t xml:space="preserve">(Cost </w:t>
      </w:r>
      <w:proofErr w:type="spellStart"/>
      <w:r w:rsidR="0006559D" w:rsidRPr="00693BFC">
        <w:t>Allowability</w:t>
      </w:r>
      <w:proofErr w:type="spellEnd"/>
      <w:r w:rsidR="0085169B" w:rsidRPr="00693BFC">
        <w:t>, Procurement</w:t>
      </w:r>
      <w:r w:rsidR="0006559D" w:rsidRPr="00693BFC">
        <w:t xml:space="preserve">) and </w:t>
      </w:r>
      <w:r w:rsidR="00E11231" w:rsidRPr="00693BFC">
        <w:t>the program chapters</w:t>
      </w:r>
      <w:r w:rsidR="001C3557" w:rsidRPr="00693BFC">
        <w:t xml:space="preserve"> (e.g.</w:t>
      </w:r>
      <w:r w:rsidR="002C6A99" w:rsidRPr="00693BFC">
        <w:t>,</w:t>
      </w:r>
      <w:r w:rsidR="001C3557" w:rsidRPr="00693BFC">
        <w:t xml:space="preserve"> </w:t>
      </w:r>
      <w:r w:rsidR="00AF0EA2" w:rsidRPr="00693BFC">
        <w:t>eligible activities</w:t>
      </w:r>
      <w:r w:rsidR="00F9081E" w:rsidRPr="00693BFC">
        <w:t xml:space="preserve"> exhibits</w:t>
      </w:r>
      <w:r w:rsidR="00652867" w:rsidRPr="00693BFC">
        <w:t>)</w:t>
      </w:r>
      <w:r w:rsidR="007D133E" w:rsidRPr="00693BFC">
        <w:t xml:space="preserve">. </w:t>
      </w:r>
    </w:p>
    <w:p w14:paraId="14913014" w14:textId="77777777" w:rsidR="003A4C06" w:rsidRPr="00693BFC" w:rsidRDefault="003A4C0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60245" w:rsidRPr="00693BFC" w14:paraId="6FC3CAA9" w14:textId="77777777" w:rsidTr="00C54E0B">
        <w:trPr>
          <w:trHeight w:val="773"/>
        </w:trPr>
        <w:tc>
          <w:tcPr>
            <w:tcW w:w="7385" w:type="dxa"/>
            <w:tcBorders>
              <w:bottom w:val="single" w:sz="4" w:space="0" w:color="auto"/>
            </w:tcBorders>
          </w:tcPr>
          <w:p w14:paraId="11BD38E5" w14:textId="3947BF82" w:rsidR="00360245" w:rsidRPr="00693BFC" w:rsidRDefault="00360245" w:rsidP="00C54E0B">
            <w:pPr>
              <w:pStyle w:val="Level1"/>
              <w:numPr>
                <w:ilvl w:val="0"/>
                <w:numId w:val="43"/>
              </w:numPr>
            </w:pPr>
            <w:r w:rsidRPr="00693BFC">
              <w:t xml:space="preserve">Is there documentation or other evidence that the </w:t>
            </w:r>
            <w:r w:rsidR="001E4575">
              <w:t>Subrecipient</w:t>
            </w:r>
            <w:r w:rsidRPr="00693BFC">
              <w:t xml:space="preserve"> conducted procedures to detect or safeguard against duplicate or other improper payments, if and as specified in the </w:t>
            </w:r>
            <w:r w:rsidR="001E4575">
              <w:t>Subrecipient</w:t>
            </w:r>
            <w:r w:rsidRPr="00693BFC">
              <w:t>’s written internal control procedures?</w:t>
            </w:r>
          </w:p>
          <w:p w14:paraId="45BCA556" w14:textId="77777777" w:rsidR="00360245" w:rsidRPr="00693BFC" w:rsidRDefault="00360245" w:rsidP="00C54E0B">
            <w:pPr>
              <w:pStyle w:val="Level1"/>
              <w:numPr>
                <w:ilvl w:val="0"/>
                <w:numId w:val="0"/>
              </w:numPr>
              <w:ind w:left="365"/>
            </w:pPr>
          </w:p>
          <w:p w14:paraId="711F9FC4" w14:textId="414E6314"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rsidRPr="00693BFC">
              <w:t xml:space="preserve">      [2 CFR 200.302(b)(4) and 2 CFR 200.303(a); CDBG Entitlement: 24 CFR 570.502(a); HOME: 24 CFR 92.505</w:t>
            </w:r>
            <w:r w:rsidR="00553473" w:rsidRPr="00693BFC">
              <w:t xml:space="preserve"> and 92.508</w:t>
            </w:r>
            <w:r w:rsidR="00AD5B22" w:rsidRPr="00693BFC">
              <w:t>(a)(3)</w:t>
            </w:r>
            <w:r w:rsidRPr="00693BFC">
              <w:t xml:space="preserve">; HOPWA: 24 CFR 574.605; ESG: 24 CFR 576.407(c); </w:t>
            </w:r>
            <w:proofErr w:type="spellStart"/>
            <w:r w:rsidRPr="00693BFC">
              <w:t>CoC</w:t>
            </w:r>
            <w:proofErr w:type="spellEnd"/>
            <w:r w:rsidRPr="00693BFC">
              <w:t>: 24 CFR 578.99(e)]</w:t>
            </w:r>
          </w:p>
          <w:p w14:paraId="65412600"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60245" w:rsidRPr="00693BFC" w14:paraId="01CDEF86" w14:textId="77777777" w:rsidTr="00C54E0B">
              <w:trPr>
                <w:trHeight w:val="170"/>
              </w:trPr>
              <w:tc>
                <w:tcPr>
                  <w:tcW w:w="425" w:type="dxa"/>
                </w:tcPr>
                <w:p w14:paraId="0F5BBB53"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4D2E1327"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7BA19B40"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360245" w:rsidRPr="00693BFC" w14:paraId="7F1E6358" w14:textId="77777777" w:rsidTr="00C54E0B">
              <w:trPr>
                <w:trHeight w:val="225"/>
              </w:trPr>
              <w:tc>
                <w:tcPr>
                  <w:tcW w:w="425" w:type="dxa"/>
                </w:tcPr>
                <w:p w14:paraId="546A922A"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17762EBA"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2BEB5B68"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4BD61A82"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360245" w:rsidRPr="00693BFC" w14:paraId="4196E012" w14:textId="77777777" w:rsidTr="00C54E0B">
        <w:trPr>
          <w:cantSplit/>
        </w:trPr>
        <w:tc>
          <w:tcPr>
            <w:tcW w:w="9010" w:type="dxa"/>
            <w:gridSpan w:val="2"/>
            <w:tcBorders>
              <w:bottom w:val="single" w:sz="4" w:space="0" w:color="auto"/>
            </w:tcBorders>
          </w:tcPr>
          <w:p w14:paraId="4542A2A4"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28664120"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75DD3067"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360245" w:rsidRPr="00693BFC" w14:paraId="39DB1443" w14:textId="77777777" w:rsidTr="00C54E0B">
        <w:trPr>
          <w:trHeight w:val="773"/>
        </w:trPr>
        <w:tc>
          <w:tcPr>
            <w:tcW w:w="7385" w:type="dxa"/>
            <w:tcBorders>
              <w:bottom w:val="single" w:sz="4" w:space="0" w:color="auto"/>
            </w:tcBorders>
          </w:tcPr>
          <w:p w14:paraId="541EE7BB" w14:textId="3131A737" w:rsidR="00360245" w:rsidRPr="00693BFC" w:rsidRDefault="00360245" w:rsidP="00C54E0B">
            <w:pPr>
              <w:pStyle w:val="Level1"/>
              <w:numPr>
                <w:ilvl w:val="0"/>
                <w:numId w:val="43"/>
              </w:numPr>
            </w:pPr>
            <w:r w:rsidRPr="00693BFC">
              <w:t xml:space="preserve">If the </w:t>
            </w:r>
            <w:r w:rsidR="001E4575">
              <w:t>Subrecipient</w:t>
            </w:r>
            <w:r w:rsidRPr="00693BFC">
              <w:t xml:space="preserve">’s monitoring or audit documents identified improper payments or other instances of non-compliance, did the </w:t>
            </w:r>
            <w:r w:rsidR="001E4575">
              <w:t>Subrecipient</w:t>
            </w:r>
            <w:r w:rsidRPr="00693BFC">
              <w:t xml:space="preserve"> take prompt and appropriate corrective action(s)?</w:t>
            </w:r>
          </w:p>
          <w:p w14:paraId="40ACDEEE" w14:textId="77777777" w:rsidR="00360245" w:rsidRPr="00693BFC" w:rsidRDefault="00360245" w:rsidP="00C54E0B">
            <w:pPr>
              <w:pStyle w:val="Level1"/>
              <w:numPr>
                <w:ilvl w:val="0"/>
                <w:numId w:val="0"/>
              </w:numPr>
            </w:pPr>
          </w:p>
          <w:p w14:paraId="42F11CD0" w14:textId="6FAC2855"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rsidRPr="00693BFC">
              <w:t xml:space="preserve">      [2 CFR 200.302(b)(4) and 2 CFR 200.303(d); CDBG Entitlement: 24 CFR 570.502(a); HOME: 24 CFR 92.50</w:t>
            </w:r>
            <w:r w:rsidR="00DA48AC" w:rsidRPr="00693BFC">
              <w:t>4 and 92.50</w:t>
            </w:r>
            <w:r w:rsidRPr="00693BFC">
              <w:t xml:space="preserve">5; HOPWA: 24 CFR 574.605; ESG: 24 CFR 576.407(c); </w:t>
            </w:r>
            <w:proofErr w:type="spellStart"/>
            <w:r w:rsidRPr="00693BFC">
              <w:t>CoC</w:t>
            </w:r>
            <w:proofErr w:type="spellEnd"/>
            <w:r w:rsidRPr="00693BFC">
              <w:t>: 24 CFR 578.99(e)]</w:t>
            </w:r>
          </w:p>
          <w:p w14:paraId="36EB34ED"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60245" w:rsidRPr="00693BFC" w14:paraId="571F9F21" w14:textId="77777777" w:rsidTr="00C54E0B">
              <w:trPr>
                <w:trHeight w:val="170"/>
              </w:trPr>
              <w:tc>
                <w:tcPr>
                  <w:tcW w:w="425" w:type="dxa"/>
                </w:tcPr>
                <w:p w14:paraId="785A2802"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35BDD29B"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4E456424"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360245" w:rsidRPr="00693BFC" w14:paraId="0880EEC7" w14:textId="77777777" w:rsidTr="00C54E0B">
              <w:trPr>
                <w:trHeight w:val="225"/>
              </w:trPr>
              <w:tc>
                <w:tcPr>
                  <w:tcW w:w="425" w:type="dxa"/>
                </w:tcPr>
                <w:p w14:paraId="73289DF6"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7840D28F"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69DAC33D"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5555062F"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360245" w:rsidRPr="00693BFC" w14:paraId="3A5A0A88" w14:textId="77777777" w:rsidTr="00C54E0B">
        <w:trPr>
          <w:cantSplit/>
        </w:trPr>
        <w:tc>
          <w:tcPr>
            <w:tcW w:w="9010" w:type="dxa"/>
            <w:gridSpan w:val="2"/>
            <w:tcBorders>
              <w:bottom w:val="single" w:sz="4" w:space="0" w:color="auto"/>
            </w:tcBorders>
          </w:tcPr>
          <w:p w14:paraId="24A52A5B"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6F569AA1"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68770DD1" w14:textId="77777777" w:rsidR="00360245" w:rsidRPr="00693BFC" w:rsidRDefault="00360245"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9055207" w14:textId="77777777" w:rsidR="00FB2ED1" w:rsidRPr="00693BFC" w:rsidRDefault="00FB2E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u w:val="single"/>
        </w:rPr>
      </w:pPr>
    </w:p>
    <w:p w14:paraId="0AA4A419" w14:textId="321824C0" w:rsidR="007421CC" w:rsidRDefault="00715CC0" w:rsidP="00715C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rPr>
          <w:caps/>
        </w:rPr>
      </w:pPr>
      <w:r>
        <w:rPr>
          <w:caps/>
          <w:u w:val="single"/>
        </w:rPr>
        <w:t>F.   match.</w:t>
      </w:r>
    </w:p>
    <w:p w14:paraId="6346A281" w14:textId="77777777" w:rsidR="00715CC0" w:rsidRPr="00715CC0" w:rsidRDefault="00715CC0" w:rsidP="00715CC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rPr>
          <w:caps/>
        </w:rPr>
      </w:pPr>
    </w:p>
    <w:p w14:paraId="7852398E" w14:textId="1BC8EEEF" w:rsidR="00E200E7" w:rsidRPr="00693BFC" w:rsidRDefault="00715CC0" w:rsidP="00E200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rPr>
      </w:pPr>
      <w:r>
        <w:rPr>
          <w:caps/>
        </w:rPr>
        <w:t>10</w:t>
      </w:r>
      <w:r w:rsidR="00E200E7" w:rsidRPr="00693BFC">
        <w:rPr>
          <w:cap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200E7" w:rsidRPr="00693BFC" w14:paraId="0CB3C4AA" w14:textId="77777777" w:rsidTr="00C54E0B">
        <w:trPr>
          <w:trHeight w:val="773"/>
        </w:trPr>
        <w:tc>
          <w:tcPr>
            <w:tcW w:w="7385" w:type="dxa"/>
            <w:tcBorders>
              <w:bottom w:val="single" w:sz="4" w:space="0" w:color="auto"/>
            </w:tcBorders>
          </w:tcPr>
          <w:p w14:paraId="0576EAF6" w14:textId="61A15B42" w:rsidR="00E200E7" w:rsidRPr="00693BFC" w:rsidRDefault="00E200E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Do con</w:t>
            </w:r>
            <w:r w:rsidR="00715CC0">
              <w:t xml:space="preserve">tributions meet </w:t>
            </w:r>
            <w:r w:rsidRPr="00693BFC">
              <w:t>matching requirements including cash and third party in-kind contributions, meet all of the following criteria:</w:t>
            </w:r>
          </w:p>
          <w:p w14:paraId="3E2081E9" w14:textId="71A6E511" w:rsidR="00E200E7" w:rsidRPr="00693BFC" w:rsidRDefault="00E200E7" w:rsidP="00C54E0B">
            <w:pPr>
              <w:pStyle w:val="Level1"/>
              <w:widowControl w:val="0"/>
              <w:tabs>
                <w:tab w:val="clear" w:pos="720"/>
                <w:tab w:val="clear" w:pos="4320"/>
                <w:tab w:val="clear" w:pos="8640"/>
              </w:tabs>
              <w:ind w:left="720" w:hanging="360"/>
            </w:pPr>
            <w:r w:rsidRPr="00693BFC">
              <w:t xml:space="preserve">Are verifiable from the </w:t>
            </w:r>
            <w:r w:rsidR="001E4575">
              <w:t>Subrecipient</w:t>
            </w:r>
            <w:r w:rsidRPr="00693BFC">
              <w:t>'s records;</w:t>
            </w:r>
          </w:p>
          <w:p w14:paraId="0024975F" w14:textId="77777777" w:rsidR="00E200E7" w:rsidRPr="00693BFC" w:rsidRDefault="00E200E7" w:rsidP="00C54E0B">
            <w:pPr>
              <w:pStyle w:val="Level1"/>
              <w:widowControl w:val="0"/>
              <w:tabs>
                <w:tab w:val="clear" w:pos="720"/>
                <w:tab w:val="clear" w:pos="4320"/>
                <w:tab w:val="clear" w:pos="8640"/>
              </w:tabs>
              <w:ind w:left="455" w:hanging="90"/>
            </w:pPr>
            <w:r w:rsidRPr="00693BFC">
              <w:t>Are not included as contributions for any other Federal award;</w:t>
            </w:r>
          </w:p>
          <w:p w14:paraId="16CFD52E" w14:textId="77777777" w:rsidR="00E200E7" w:rsidRPr="00693BFC" w:rsidRDefault="00E200E7" w:rsidP="00C54E0B">
            <w:pPr>
              <w:pStyle w:val="Level1"/>
              <w:widowControl w:val="0"/>
              <w:tabs>
                <w:tab w:val="clear" w:pos="720"/>
                <w:tab w:val="clear" w:pos="4320"/>
                <w:tab w:val="clear" w:pos="8640"/>
              </w:tabs>
              <w:ind w:left="725" w:hanging="360"/>
            </w:pPr>
            <w:r w:rsidRPr="00693BFC">
              <w:t>Are necessary and reasonable for accomplishment of project or program objectives;</w:t>
            </w:r>
          </w:p>
          <w:p w14:paraId="3E320BFF" w14:textId="77777777" w:rsidR="00E200E7" w:rsidRPr="00693BFC" w:rsidRDefault="00E200E7" w:rsidP="00C54E0B">
            <w:pPr>
              <w:pStyle w:val="Level1"/>
              <w:widowControl w:val="0"/>
              <w:tabs>
                <w:tab w:val="clear" w:pos="720"/>
                <w:tab w:val="clear" w:pos="4320"/>
                <w:tab w:val="clear" w:pos="8640"/>
              </w:tabs>
            </w:pPr>
            <w:r w:rsidRPr="00693BFC">
              <w:t>Are allowable under Subpart E—Cost Principles;</w:t>
            </w:r>
          </w:p>
          <w:p w14:paraId="21030605" w14:textId="77777777" w:rsidR="00E200E7" w:rsidRPr="00693BFC" w:rsidRDefault="00E200E7" w:rsidP="00C54E0B">
            <w:pPr>
              <w:pStyle w:val="Level1"/>
              <w:widowControl w:val="0"/>
              <w:tabs>
                <w:tab w:val="clear" w:pos="720"/>
                <w:tab w:val="clear" w:pos="4320"/>
                <w:tab w:val="clear" w:pos="8640"/>
              </w:tabs>
              <w:ind w:left="725" w:hanging="365"/>
            </w:pPr>
            <w:r w:rsidRPr="00693BFC">
              <w:t xml:space="preserve">Are not paid by the Federal Government under another Federal </w:t>
            </w:r>
            <w:r w:rsidRPr="00693BFC">
              <w:lastRenderedPageBreak/>
              <w:t>award, except as authorized by Federal statute;</w:t>
            </w:r>
          </w:p>
          <w:p w14:paraId="0C0AA557" w14:textId="77777777" w:rsidR="00E200E7" w:rsidRPr="00693BFC" w:rsidRDefault="00E200E7" w:rsidP="00C54E0B">
            <w:pPr>
              <w:pStyle w:val="Level1"/>
              <w:widowControl w:val="0"/>
              <w:tabs>
                <w:tab w:val="clear" w:pos="720"/>
                <w:tab w:val="clear" w:pos="4320"/>
                <w:tab w:val="clear" w:pos="8640"/>
              </w:tabs>
              <w:ind w:left="725" w:hanging="365"/>
            </w:pPr>
            <w:r w:rsidRPr="00693BFC">
              <w:t>Are provided for in the approved budget when required by HUD; and</w:t>
            </w:r>
          </w:p>
          <w:p w14:paraId="0F75C4F0" w14:textId="77777777" w:rsidR="00E200E7" w:rsidRPr="00693BFC" w:rsidRDefault="00E200E7" w:rsidP="00C54E0B">
            <w:pPr>
              <w:pStyle w:val="Level1"/>
              <w:widowControl w:val="0"/>
              <w:tabs>
                <w:tab w:val="clear" w:pos="720"/>
                <w:tab w:val="clear" w:pos="4320"/>
                <w:tab w:val="clear" w:pos="8640"/>
              </w:tabs>
              <w:ind w:left="720" w:hanging="360"/>
            </w:pPr>
            <w:r w:rsidRPr="00693BFC">
              <w:t>Conform to other provisions of 2 CFR part 200, as applicable?</w:t>
            </w:r>
          </w:p>
          <w:p w14:paraId="05395B37" w14:textId="77777777" w:rsidR="00092DE6" w:rsidRPr="00693BFC" w:rsidRDefault="00092DE6" w:rsidP="00C54E0B">
            <w:pPr>
              <w:pStyle w:val="Level1"/>
              <w:widowControl w:val="0"/>
              <w:numPr>
                <w:ilvl w:val="0"/>
                <w:numId w:val="0"/>
              </w:numPr>
              <w:tabs>
                <w:tab w:val="clear" w:pos="4320"/>
                <w:tab w:val="clear" w:pos="8640"/>
              </w:tabs>
              <w:ind w:left="720"/>
              <w:rPr>
                <w:b/>
              </w:rPr>
            </w:pPr>
          </w:p>
          <w:p w14:paraId="3410E5DB" w14:textId="046CF9CB" w:rsidR="00E200E7" w:rsidRPr="00693BFC" w:rsidRDefault="00E200E7" w:rsidP="00C54E0B">
            <w:pPr>
              <w:pStyle w:val="Level1"/>
              <w:widowControl w:val="0"/>
              <w:numPr>
                <w:ilvl w:val="0"/>
                <w:numId w:val="0"/>
              </w:numPr>
              <w:tabs>
                <w:tab w:val="clear" w:pos="4320"/>
                <w:tab w:val="clear" w:pos="8640"/>
              </w:tabs>
              <w:ind w:left="720"/>
            </w:pPr>
            <w:r w:rsidRPr="00693BFC">
              <w:rPr>
                <w:b/>
              </w:rPr>
              <w:t xml:space="preserve">NOTE: </w:t>
            </w:r>
            <w:r w:rsidRPr="00693BFC">
              <w:t xml:space="preserve">Criterion (e) above does not apply to the </w:t>
            </w:r>
            <w:proofErr w:type="spellStart"/>
            <w:r w:rsidRPr="00693BFC">
              <w:t>CoC</w:t>
            </w:r>
            <w:proofErr w:type="spellEnd"/>
            <w:r w:rsidRPr="00693BFC">
              <w:t xml:space="preserve"> Program.</w:t>
            </w:r>
          </w:p>
          <w:p w14:paraId="63B785AF" w14:textId="77777777" w:rsidR="00092DE6" w:rsidRPr="00693BFC" w:rsidRDefault="00092DE6" w:rsidP="00C54E0B">
            <w:pPr>
              <w:pStyle w:val="Level1"/>
              <w:widowControl w:val="0"/>
              <w:numPr>
                <w:ilvl w:val="0"/>
                <w:numId w:val="0"/>
              </w:numPr>
              <w:tabs>
                <w:tab w:val="clear" w:pos="4320"/>
                <w:tab w:val="clear" w:pos="8640"/>
              </w:tabs>
              <w:ind w:left="720"/>
            </w:pPr>
          </w:p>
          <w:p w14:paraId="074EE505" w14:textId="77777777" w:rsidR="00E200E7" w:rsidRPr="00693BFC" w:rsidRDefault="00E200E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 xml:space="preserve">[2 CFR 200.306(b); </w:t>
            </w:r>
            <w:proofErr w:type="spellStart"/>
            <w:r w:rsidRPr="00693BFC">
              <w:t>CoC</w:t>
            </w:r>
            <w:proofErr w:type="spellEnd"/>
            <w:r w:rsidRPr="00693BFC">
              <w:t>: 24 CFR 578.73, 24 CFR 578.99(e)]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200E7" w:rsidRPr="00693BFC" w14:paraId="1C640769" w14:textId="77777777" w:rsidTr="00C54E0B">
              <w:trPr>
                <w:trHeight w:val="170"/>
              </w:trPr>
              <w:tc>
                <w:tcPr>
                  <w:tcW w:w="425" w:type="dxa"/>
                </w:tcPr>
                <w:p w14:paraId="78B497DA" w14:textId="77777777" w:rsidR="00E200E7" w:rsidRPr="00693BFC" w:rsidRDefault="00E200E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693BFC">
                    <w:lastRenderedPageBreak/>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43327863" w14:textId="77777777" w:rsidR="00E200E7" w:rsidRPr="00693BFC" w:rsidRDefault="00E200E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024140EA" w14:textId="77777777" w:rsidR="00E200E7" w:rsidRPr="00693BFC" w:rsidRDefault="00E200E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E200E7" w:rsidRPr="00693BFC" w14:paraId="3A3BA7C2" w14:textId="77777777" w:rsidTr="00C54E0B">
              <w:trPr>
                <w:trHeight w:val="225"/>
              </w:trPr>
              <w:tc>
                <w:tcPr>
                  <w:tcW w:w="425" w:type="dxa"/>
                </w:tcPr>
                <w:p w14:paraId="447CF5AD" w14:textId="77777777" w:rsidR="00E200E7" w:rsidRPr="00693BFC" w:rsidRDefault="00E200E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693BFC">
                    <w:rPr>
                      <w:rFonts w:ascii="Verdana" w:hAnsi="Verdana"/>
                      <w:b/>
                      <w:bCs/>
                      <w:sz w:val="16"/>
                    </w:rPr>
                    <w:t>Yes</w:t>
                  </w:r>
                </w:p>
              </w:tc>
              <w:tc>
                <w:tcPr>
                  <w:tcW w:w="576" w:type="dxa"/>
                </w:tcPr>
                <w:p w14:paraId="08E9D6FA" w14:textId="77777777" w:rsidR="00E200E7" w:rsidRPr="00693BFC" w:rsidRDefault="00E200E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693BFC">
                    <w:rPr>
                      <w:rFonts w:ascii="Verdana" w:hAnsi="Verdana"/>
                      <w:b/>
                      <w:bCs/>
                      <w:sz w:val="16"/>
                    </w:rPr>
                    <w:t>No</w:t>
                  </w:r>
                </w:p>
              </w:tc>
              <w:tc>
                <w:tcPr>
                  <w:tcW w:w="606" w:type="dxa"/>
                </w:tcPr>
                <w:p w14:paraId="0DE8E23B" w14:textId="77777777" w:rsidR="00E200E7" w:rsidRPr="00693BFC" w:rsidRDefault="00E200E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693BFC">
                    <w:rPr>
                      <w:rFonts w:ascii="Verdana" w:hAnsi="Verdana"/>
                      <w:b/>
                      <w:bCs/>
                      <w:sz w:val="16"/>
                    </w:rPr>
                    <w:t>N/A</w:t>
                  </w:r>
                </w:p>
              </w:tc>
            </w:tr>
          </w:tbl>
          <w:p w14:paraId="1D9F8B68" w14:textId="77777777" w:rsidR="00E200E7" w:rsidRPr="00693BFC" w:rsidRDefault="00E200E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200E7" w:rsidRPr="00693BFC" w14:paraId="6FC4F8DE" w14:textId="77777777" w:rsidTr="00C54E0B">
        <w:trPr>
          <w:cantSplit/>
        </w:trPr>
        <w:tc>
          <w:tcPr>
            <w:tcW w:w="9010" w:type="dxa"/>
            <w:gridSpan w:val="2"/>
            <w:tcBorders>
              <w:bottom w:val="nil"/>
            </w:tcBorders>
          </w:tcPr>
          <w:p w14:paraId="678C63DB" w14:textId="77777777" w:rsidR="00E200E7" w:rsidRPr="00693BFC" w:rsidRDefault="00E200E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0FDFA7F2" w14:textId="77777777" w:rsidR="00E200E7" w:rsidRPr="00693BFC" w:rsidRDefault="00E200E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123AAB29" w14:textId="77777777" w:rsidR="00E200E7" w:rsidRPr="00693BFC" w:rsidRDefault="00E200E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E200E7" w:rsidRPr="00693BFC" w14:paraId="0A7D2F6E" w14:textId="77777777" w:rsidTr="00C54E0B">
        <w:trPr>
          <w:cantSplit/>
        </w:trPr>
        <w:tc>
          <w:tcPr>
            <w:tcW w:w="9010" w:type="dxa"/>
            <w:gridSpan w:val="2"/>
            <w:tcBorders>
              <w:top w:val="nil"/>
            </w:tcBorders>
          </w:tcPr>
          <w:p w14:paraId="728C4698" w14:textId="77777777" w:rsidR="00E200E7" w:rsidRPr="00693BFC" w:rsidRDefault="00E200E7"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4C193EE6" w14:textId="49631223" w:rsidR="00E200E7" w:rsidRPr="002860BA" w:rsidRDefault="00E200E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rPr>
      </w:pPr>
    </w:p>
    <w:p w14:paraId="4D5915CA" w14:textId="77777777" w:rsidR="00FE0DE7" w:rsidRPr="00693BFC" w:rsidRDefault="00FE0DE7" w:rsidP="00FE0D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rPr>
          <w:caps/>
          <w:u w:val="single"/>
        </w:rPr>
      </w:pPr>
    </w:p>
    <w:p w14:paraId="6DA5BEA6" w14:textId="2A943435" w:rsidR="006E56D9" w:rsidRPr="00693BFC" w:rsidRDefault="007662B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u w:val="single"/>
        </w:rPr>
      </w:pPr>
      <w:r w:rsidRPr="00693BFC">
        <w:rPr>
          <w:caps/>
          <w:u w:val="single"/>
        </w:rPr>
        <w:t>G</w:t>
      </w:r>
      <w:r w:rsidR="005F7C33" w:rsidRPr="00693BFC">
        <w:rPr>
          <w:caps/>
          <w:u w:val="single"/>
        </w:rPr>
        <w:t xml:space="preserve">.  </w:t>
      </w:r>
      <w:r w:rsidR="006E56D9" w:rsidRPr="00693BFC">
        <w:rPr>
          <w:caps/>
          <w:u w:val="single"/>
        </w:rPr>
        <w:t>Program Income</w:t>
      </w:r>
      <w:r w:rsidR="009B3E76" w:rsidRPr="00693BFC">
        <w:rPr>
          <w:caps/>
          <w:u w:val="single"/>
        </w:rPr>
        <w:t xml:space="preserve"> </w:t>
      </w:r>
    </w:p>
    <w:p w14:paraId="3B851850" w14:textId="77777777"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u w:val="single"/>
        </w:rPr>
      </w:pPr>
    </w:p>
    <w:p w14:paraId="0A8FD61A" w14:textId="510D4E53" w:rsidR="006E56D9" w:rsidRPr="00693BFC" w:rsidRDefault="002860B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11</w:t>
      </w:r>
      <w:r w:rsidR="006E56D9" w:rsidRPr="00693BFC">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05236CBC" w14:textId="77777777" w:rsidTr="00790D62">
        <w:trPr>
          <w:trHeight w:val="773"/>
        </w:trPr>
        <w:tc>
          <w:tcPr>
            <w:tcW w:w="7385" w:type="dxa"/>
            <w:tcBorders>
              <w:bottom w:val="single" w:sz="4" w:space="0" w:color="auto"/>
            </w:tcBorders>
          </w:tcPr>
          <w:p w14:paraId="4B155738" w14:textId="7F05FA75" w:rsidR="009C269A" w:rsidRPr="00693BFC"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 xml:space="preserve">If revenue-generating activities are being </w:t>
            </w:r>
            <w:r w:rsidR="002860BA">
              <w:t>undertaken</w:t>
            </w:r>
            <w:r w:rsidRPr="00693BFC">
              <w:t xml:space="preserve">, has the </w:t>
            </w:r>
            <w:r w:rsidR="001E4575">
              <w:t>Subrecipient</w:t>
            </w:r>
            <w:r w:rsidR="00E05147" w:rsidRPr="00693BFC">
              <w:t xml:space="preserve"> </w:t>
            </w:r>
            <w:r w:rsidRPr="00693BFC">
              <w:t xml:space="preserve">established revenue accounts </w:t>
            </w:r>
            <w:r w:rsidR="003819F8" w:rsidRPr="00693BFC">
              <w:t xml:space="preserve">in its accounting records </w:t>
            </w:r>
            <w:r w:rsidRPr="00693BFC">
              <w:t>to record program income?</w:t>
            </w:r>
          </w:p>
          <w:p w14:paraId="38469CD2" w14:textId="77777777"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5936F3D" w14:textId="57554E8F" w:rsidR="009C269A" w:rsidRPr="00693BFC" w:rsidRDefault="009C269A" w:rsidP="00EC640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[2 CFR 200.302(b)(3)</w:t>
            </w:r>
            <w:r w:rsidR="006E0E39" w:rsidRPr="00693BFC">
              <w:t>; CDBG Entitlement: 24 CFR 570.502</w:t>
            </w:r>
            <w:r w:rsidR="003D4882" w:rsidRPr="00693BFC">
              <w:t>(a)</w:t>
            </w:r>
            <w:r w:rsidR="00EC445C" w:rsidRPr="00693BFC">
              <w:t>(3)</w:t>
            </w:r>
            <w:r w:rsidR="006E0E39" w:rsidRPr="00693BFC">
              <w:t xml:space="preserve"> and </w:t>
            </w:r>
            <w:r w:rsidR="00C329CC" w:rsidRPr="00693BFC">
              <w:t xml:space="preserve">24 CFR </w:t>
            </w:r>
            <w:r w:rsidR="006E0E39" w:rsidRPr="00693BFC">
              <w:t xml:space="preserve">570.504(a); HOME: 24 CFR 92.505; HOPWA: 24 CFR 574.605; ESG: 24 CFR 576.407(c) and </w:t>
            </w:r>
            <w:r w:rsidR="00072FFE" w:rsidRPr="00693BFC">
              <w:t xml:space="preserve">24 CFR </w:t>
            </w:r>
            <w:r w:rsidR="006E0E39" w:rsidRPr="00693BFC">
              <w:t xml:space="preserve">576.500(u); </w:t>
            </w:r>
            <w:proofErr w:type="spellStart"/>
            <w:r w:rsidR="006E0E39" w:rsidRPr="00693BFC">
              <w:t>CoC</w:t>
            </w:r>
            <w:proofErr w:type="spellEnd"/>
            <w:r w:rsidR="006E0E39" w:rsidRPr="00693BFC">
              <w:t>: 24 CFR 578.99(e), 24 CFR 578.103(a)(15) (for grants awarded under the FY 2015 NOFA) or 578.103(a)(16) (for grants awarded under the FY 2016 NOFA or later)</w:t>
            </w:r>
            <w:r w:rsidRPr="00693BFC">
              <w:t>]</w:t>
            </w:r>
          </w:p>
          <w:p w14:paraId="0CBFECE4" w14:textId="7C0276C5" w:rsidR="007A7643" w:rsidRPr="00693BFC" w:rsidRDefault="007A7643" w:rsidP="00EC640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2DF3C91E" w14:textId="77777777" w:rsidTr="00A83EA4">
              <w:trPr>
                <w:trHeight w:val="170"/>
              </w:trPr>
              <w:tc>
                <w:tcPr>
                  <w:tcW w:w="425" w:type="dxa"/>
                </w:tcPr>
                <w:p w14:paraId="39EFAFBC" w14:textId="77777777" w:rsidR="009C269A" w:rsidRPr="00693BFC"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3B358F05" w14:textId="77777777" w:rsidR="009C269A" w:rsidRPr="00693BFC"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10BC96D9" w14:textId="77777777" w:rsidR="009C269A" w:rsidRPr="00693BFC"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0BB917D1" w14:textId="77777777" w:rsidTr="00A83EA4">
              <w:trPr>
                <w:trHeight w:val="225"/>
              </w:trPr>
              <w:tc>
                <w:tcPr>
                  <w:tcW w:w="425" w:type="dxa"/>
                </w:tcPr>
                <w:p w14:paraId="7C7745E8" w14:textId="77777777" w:rsidR="009C269A" w:rsidRPr="00693BFC"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06C1D676" w14:textId="77777777" w:rsidR="009C269A" w:rsidRPr="00693BFC"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554D2609" w14:textId="77777777" w:rsidR="009C269A" w:rsidRPr="00693BFC"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56D359A8" w14:textId="77777777" w:rsidR="009C269A" w:rsidRPr="00693BFC"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23336" w:rsidRPr="00693BFC" w14:paraId="2283BC95" w14:textId="77777777" w:rsidTr="00790D62">
        <w:trPr>
          <w:cantSplit/>
        </w:trPr>
        <w:tc>
          <w:tcPr>
            <w:tcW w:w="9010" w:type="dxa"/>
            <w:gridSpan w:val="2"/>
            <w:tcBorders>
              <w:bottom w:val="single" w:sz="4" w:space="0" w:color="auto"/>
            </w:tcBorders>
          </w:tcPr>
          <w:p w14:paraId="3B0F0E96" w14:textId="77777777" w:rsidR="009C269A" w:rsidRPr="00693BFC"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440DBCFC" w14:textId="77777777" w:rsidR="009C269A" w:rsidRPr="00693BFC"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4BAF635D" w14:textId="07FB057A"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32E652C8" w14:textId="1D2457FB" w:rsidR="006E56D9" w:rsidRPr="00693BFC" w:rsidRDefault="002860B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12</w:t>
      </w:r>
      <w:r w:rsidR="006E56D9" w:rsidRPr="00693BFC">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55520B5F" w14:textId="77777777" w:rsidTr="00790D62">
        <w:trPr>
          <w:trHeight w:val="773"/>
        </w:trPr>
        <w:tc>
          <w:tcPr>
            <w:tcW w:w="7385" w:type="dxa"/>
            <w:tcBorders>
              <w:bottom w:val="single" w:sz="4" w:space="0" w:color="auto"/>
            </w:tcBorders>
          </w:tcPr>
          <w:p w14:paraId="49029467" w14:textId="4E20EA80" w:rsidR="00F55874" w:rsidRPr="00693BFC" w:rsidRDefault="00F5587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693BFC">
              <w:t>a</w:t>
            </w:r>
            <w:r w:rsidR="00BD2A11" w:rsidRPr="00693BFC">
              <w:t xml:space="preserve">.   </w:t>
            </w:r>
            <w:r w:rsidR="002860BA">
              <w:t xml:space="preserve">Fiscal Agents Only - </w:t>
            </w:r>
            <w:r w:rsidR="00BD2A11" w:rsidRPr="00693BFC">
              <w:t xml:space="preserve">Does the </w:t>
            </w:r>
            <w:r w:rsidR="001E4575">
              <w:t>Subrecipient</w:t>
            </w:r>
            <w:r w:rsidRPr="00693BFC">
              <w:t xml:space="preserve"> have a system for tracking program income generated by </w:t>
            </w:r>
            <w:r w:rsidR="002860BA">
              <w:t>Sub-</w:t>
            </w:r>
            <w:proofErr w:type="spellStart"/>
            <w:r w:rsidRPr="00693BFC">
              <w:t>subrecipients</w:t>
            </w:r>
            <w:proofErr w:type="spellEnd"/>
            <w:r w:rsidRPr="00693BFC">
              <w:t xml:space="preserve">? </w:t>
            </w:r>
          </w:p>
          <w:p w14:paraId="5907AE1D" w14:textId="77777777"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p w14:paraId="65ED1262" w14:textId="2E21406D" w:rsidR="004C110B" w:rsidRPr="00693BFC" w:rsidRDefault="00F5587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693BFC">
              <w:t>[2 CFR 200.302(b)</w:t>
            </w:r>
            <w:r w:rsidR="00BC07D7" w:rsidRPr="00693BFC">
              <w:t xml:space="preserve">(3), </w:t>
            </w:r>
            <w:r w:rsidRPr="00693BFC">
              <w:t>(4)</w:t>
            </w:r>
            <w:r w:rsidR="007E3440" w:rsidRPr="00693BFC">
              <w:t xml:space="preserve">; </w:t>
            </w:r>
            <w:r w:rsidR="00783657" w:rsidRPr="00693BFC">
              <w:t>CDBG Entitlement: 24 CFR 570.50</w:t>
            </w:r>
            <w:r w:rsidR="007B487F" w:rsidRPr="00693BFC">
              <w:t>2</w:t>
            </w:r>
            <w:r w:rsidR="003D4882" w:rsidRPr="00693BFC">
              <w:t>(a)</w:t>
            </w:r>
            <w:r w:rsidR="00CC614E" w:rsidRPr="00693BFC">
              <w:t>(3)</w:t>
            </w:r>
            <w:r w:rsidR="007B487F" w:rsidRPr="00693BFC">
              <w:t xml:space="preserve"> and </w:t>
            </w:r>
            <w:r w:rsidR="00072FFE" w:rsidRPr="00693BFC">
              <w:t xml:space="preserve">24 CFR </w:t>
            </w:r>
            <w:r w:rsidR="00783657" w:rsidRPr="00693BFC">
              <w:t>570.504(a); HOME: 24 CFR 92.</w:t>
            </w:r>
            <w:r w:rsidR="00247825" w:rsidRPr="00693BFC">
              <w:t>503(a) and 92.</w:t>
            </w:r>
            <w:r w:rsidR="00783657" w:rsidRPr="00693BFC">
              <w:t xml:space="preserve">505; HOPWA: 24 CFR 574.605; ESG: 24 CFR 576.407(c); </w:t>
            </w:r>
            <w:proofErr w:type="spellStart"/>
            <w:r w:rsidR="00783657" w:rsidRPr="00693BFC">
              <w:t>CoC</w:t>
            </w:r>
            <w:proofErr w:type="spellEnd"/>
            <w:r w:rsidR="00783657" w:rsidRPr="00693BFC">
              <w:t>: 24 CFR 578.99(e)</w:t>
            </w:r>
            <w:r w:rsidR="006A0917" w:rsidRPr="00693BFC">
              <w:t>]</w:t>
            </w:r>
          </w:p>
          <w:p w14:paraId="030413C8" w14:textId="16AF80CE"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755458FA" w14:textId="77777777" w:rsidTr="00A707D7">
              <w:trPr>
                <w:trHeight w:val="170"/>
              </w:trPr>
              <w:tc>
                <w:tcPr>
                  <w:tcW w:w="425" w:type="dxa"/>
                </w:tcPr>
                <w:p w14:paraId="4E778366"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59F8AC2F"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33F26689"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72ED1F9E" w14:textId="77777777" w:rsidTr="00A707D7">
              <w:trPr>
                <w:trHeight w:val="225"/>
              </w:trPr>
              <w:tc>
                <w:tcPr>
                  <w:tcW w:w="425" w:type="dxa"/>
                </w:tcPr>
                <w:p w14:paraId="3FE66C67"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05D96F62"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0192AC6A"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0DE2EAB0"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693BFC" w14:paraId="05EE7B81" w14:textId="77777777" w:rsidTr="00790D62">
        <w:trPr>
          <w:cantSplit/>
        </w:trPr>
        <w:tc>
          <w:tcPr>
            <w:tcW w:w="9010" w:type="dxa"/>
            <w:gridSpan w:val="2"/>
            <w:tcBorders>
              <w:bottom w:val="single" w:sz="4" w:space="0" w:color="auto"/>
            </w:tcBorders>
          </w:tcPr>
          <w:p w14:paraId="478B2682"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405131C0"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bl>
    <w:p w14:paraId="2904B4CB" w14:textId="77777777" w:rsidR="006E56D9" w:rsidRPr="00693BFC" w:rsidRDefault="006E56D9" w:rsidP="001A48E7">
      <w:pPr>
        <w:pStyle w:val="Header"/>
        <w:widowControl w:val="0"/>
        <w:tabs>
          <w:tab w:val="clear" w:pos="4320"/>
          <w:tab w:val="clear" w:pos="864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61982F8C" w14:textId="77777777" w:rsidTr="00A707D7">
        <w:trPr>
          <w:trHeight w:val="773"/>
        </w:trPr>
        <w:tc>
          <w:tcPr>
            <w:tcW w:w="7385" w:type="dxa"/>
            <w:tcBorders>
              <w:bottom w:val="single" w:sz="4" w:space="0" w:color="auto"/>
            </w:tcBorders>
          </w:tcPr>
          <w:p w14:paraId="34989AAD" w14:textId="648D942B" w:rsidR="00F55874" w:rsidRPr="00693BFC" w:rsidRDefault="00F5587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693BFC">
              <w:t xml:space="preserve">b.   If program income is retained by the </w:t>
            </w:r>
            <w:r w:rsidR="002860BA">
              <w:t>Sub-</w:t>
            </w:r>
            <w:r w:rsidRPr="00693BFC">
              <w:t xml:space="preserve">subrecipient, does the </w:t>
            </w:r>
            <w:r w:rsidR="001E4575">
              <w:t>Subrecipient</w:t>
            </w:r>
            <w:r w:rsidRPr="00693BFC">
              <w:t xml:space="preserve"> have a system for ensuring that such income is reported in a timely and accurate manner?</w:t>
            </w:r>
          </w:p>
          <w:p w14:paraId="0B736795" w14:textId="77777777"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p w14:paraId="22190AE5" w14:textId="06904820" w:rsidR="004C110B" w:rsidRPr="00693BFC" w:rsidRDefault="00F5587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693BFC">
              <w:t>[2 CFR 200.302(b)(2)</w:t>
            </w:r>
            <w:r w:rsidR="00570ED8" w:rsidRPr="00693BFC">
              <w:t xml:space="preserve">; </w:t>
            </w:r>
            <w:r w:rsidR="00472FFD" w:rsidRPr="00693BFC">
              <w:t>CDBG Entitlement: 24 CFR 570.</w:t>
            </w:r>
            <w:r w:rsidR="003E10D5" w:rsidRPr="00693BFC">
              <w:t>502</w:t>
            </w:r>
            <w:r w:rsidR="003D4882" w:rsidRPr="00693BFC">
              <w:t>(a)</w:t>
            </w:r>
            <w:r w:rsidR="00247825" w:rsidRPr="00693BFC">
              <w:t>(3)</w:t>
            </w:r>
            <w:r w:rsidR="003E10D5" w:rsidRPr="00693BFC">
              <w:t xml:space="preserve"> and </w:t>
            </w:r>
            <w:r w:rsidR="00072FFE" w:rsidRPr="00693BFC">
              <w:lastRenderedPageBreak/>
              <w:t xml:space="preserve">24 CFR </w:t>
            </w:r>
            <w:r w:rsidR="008568E3" w:rsidRPr="00693BFC">
              <w:t>570.</w:t>
            </w:r>
            <w:r w:rsidR="00472FFD" w:rsidRPr="00693BFC">
              <w:t>504</w:t>
            </w:r>
            <w:r w:rsidR="00247825" w:rsidRPr="00693BFC">
              <w:t>(c)</w:t>
            </w:r>
            <w:r w:rsidR="00472FFD" w:rsidRPr="00693BFC">
              <w:t xml:space="preserve">; HOME: 24 CFR </w:t>
            </w:r>
            <w:r w:rsidR="00247825" w:rsidRPr="00693BFC">
              <w:t xml:space="preserve">92.503(a) and </w:t>
            </w:r>
            <w:r w:rsidR="00472FFD" w:rsidRPr="00693BFC">
              <w:t xml:space="preserve">92.505; HOPWA: 24 CFR 574.605; ESG: 24 CFR 576.407(c); </w:t>
            </w:r>
            <w:proofErr w:type="spellStart"/>
            <w:r w:rsidR="00472FFD" w:rsidRPr="00693BFC">
              <w:t>CoC</w:t>
            </w:r>
            <w:proofErr w:type="spellEnd"/>
            <w:r w:rsidR="00472FFD" w:rsidRPr="00693BFC">
              <w:t>: 24 CFR 578.99(e)</w:t>
            </w:r>
            <w:r w:rsidRPr="00693BFC">
              <w:t>]</w:t>
            </w:r>
          </w:p>
          <w:p w14:paraId="5D72AAE6" w14:textId="7D7F9236"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3DB11A7E" w14:textId="77777777" w:rsidTr="00A707D7">
              <w:trPr>
                <w:trHeight w:val="170"/>
              </w:trPr>
              <w:tc>
                <w:tcPr>
                  <w:tcW w:w="425" w:type="dxa"/>
                </w:tcPr>
                <w:p w14:paraId="13132169"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lastRenderedPageBreak/>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5FF5632D"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63EAB1BA"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01704051" w14:textId="77777777" w:rsidTr="00A707D7">
              <w:trPr>
                <w:trHeight w:val="225"/>
              </w:trPr>
              <w:tc>
                <w:tcPr>
                  <w:tcW w:w="425" w:type="dxa"/>
                </w:tcPr>
                <w:p w14:paraId="4E521928"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3E9BF503"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001359FF"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4A600B24"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23336" w:rsidRPr="00693BFC" w14:paraId="5F271290" w14:textId="77777777" w:rsidTr="00A707D7">
        <w:trPr>
          <w:cantSplit/>
        </w:trPr>
        <w:tc>
          <w:tcPr>
            <w:tcW w:w="9010" w:type="dxa"/>
            <w:gridSpan w:val="2"/>
            <w:tcBorders>
              <w:bottom w:val="nil"/>
            </w:tcBorders>
          </w:tcPr>
          <w:p w14:paraId="2664F75C"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0A7254AC"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4C110B" w:rsidRPr="00693BFC" w14:paraId="131E50F5" w14:textId="77777777" w:rsidTr="00A707D7">
        <w:trPr>
          <w:cantSplit/>
        </w:trPr>
        <w:tc>
          <w:tcPr>
            <w:tcW w:w="9010" w:type="dxa"/>
            <w:gridSpan w:val="2"/>
            <w:tcBorders>
              <w:top w:val="nil"/>
            </w:tcBorders>
          </w:tcPr>
          <w:p w14:paraId="79001479" w14:textId="77777777" w:rsidR="0061004A" w:rsidRPr="00693BFC" w:rsidRDefault="0061004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0D14892B" w14:textId="77777777" w:rsidR="004C110B" w:rsidRPr="00693BFC" w:rsidRDefault="004C110B" w:rsidP="001A48E7">
      <w:pPr>
        <w:pStyle w:val="Header"/>
        <w:widowControl w:val="0"/>
        <w:tabs>
          <w:tab w:val="clear" w:pos="4320"/>
          <w:tab w:val="clear" w:pos="864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7862E071" w14:textId="77777777" w:rsidTr="00FE0DE7">
        <w:trPr>
          <w:trHeight w:val="773"/>
        </w:trPr>
        <w:tc>
          <w:tcPr>
            <w:tcW w:w="7385" w:type="dxa"/>
            <w:tcBorders>
              <w:bottom w:val="single" w:sz="4" w:space="0" w:color="auto"/>
            </w:tcBorders>
          </w:tcPr>
          <w:p w14:paraId="67DEF901" w14:textId="7F83490D" w:rsidR="00F55874" w:rsidRPr="00693BFC" w:rsidRDefault="00F5587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693BFC">
              <w:t xml:space="preserve">c.  Upon expiration of any agreements between the </w:t>
            </w:r>
            <w:r w:rsidR="001E4575">
              <w:t>Subrecipient</w:t>
            </w:r>
            <w:r w:rsidR="00202BF0" w:rsidRPr="00693BFC">
              <w:t xml:space="preserve"> </w:t>
            </w:r>
            <w:r w:rsidRPr="00693BFC">
              <w:t xml:space="preserve">and </w:t>
            </w:r>
            <w:r w:rsidR="00202BF0" w:rsidRPr="00693BFC">
              <w:t xml:space="preserve">its </w:t>
            </w:r>
            <w:r w:rsidR="002860BA">
              <w:t>Sub-</w:t>
            </w:r>
            <w:proofErr w:type="spellStart"/>
            <w:r w:rsidRPr="00693BFC">
              <w:t>subrecipient</w:t>
            </w:r>
            <w:r w:rsidR="00202BF0" w:rsidRPr="00693BFC">
              <w:t>s</w:t>
            </w:r>
            <w:proofErr w:type="spellEnd"/>
            <w:r w:rsidRPr="00693BFC">
              <w:t xml:space="preserve">, does the </w:t>
            </w:r>
            <w:r w:rsidR="001E4575">
              <w:t>Subrecipient</w:t>
            </w:r>
            <w:r w:rsidR="00202BF0" w:rsidRPr="00693BFC">
              <w:t xml:space="preserve"> </w:t>
            </w:r>
            <w:r w:rsidRPr="00693BFC">
              <w:t>have a system for ensuring:</w:t>
            </w:r>
          </w:p>
          <w:p w14:paraId="70039904" w14:textId="75DE0F86" w:rsidR="00F55874" w:rsidRPr="00693BFC" w:rsidRDefault="00F55874" w:rsidP="002B0499">
            <w:pPr>
              <w:pStyle w:val="Level1"/>
              <w:widowControl w:val="0"/>
              <w:numPr>
                <w:ilvl w:val="0"/>
                <w:numId w:val="2"/>
              </w:numPr>
              <w:tabs>
                <w:tab w:val="clear" w:pos="1080"/>
                <w:tab w:val="num" w:pos="725"/>
                <w:tab w:val="left" w:pos="1440"/>
                <w:tab w:val="left" w:pos="2160"/>
                <w:tab w:val="left" w:pos="2880"/>
                <w:tab w:val="left" w:pos="3600"/>
                <w:tab w:val="left" w:pos="5040"/>
                <w:tab w:val="left" w:pos="5760"/>
                <w:tab w:val="left" w:pos="6480"/>
              </w:tabs>
              <w:ind w:left="725" w:hanging="360"/>
            </w:pPr>
            <w:r w:rsidRPr="00693BFC">
              <w:t xml:space="preserve">the timely transfer of any funds required to be returned to the </w:t>
            </w:r>
            <w:r w:rsidR="001E4575">
              <w:t>Subrecipient</w:t>
            </w:r>
            <w:r w:rsidRPr="00693BFC">
              <w:t>; and/or</w:t>
            </w:r>
          </w:p>
          <w:p w14:paraId="55121FBE" w14:textId="77777777" w:rsidR="00F55874" w:rsidRPr="00693BFC" w:rsidRDefault="00F55874" w:rsidP="002B0499">
            <w:pPr>
              <w:pStyle w:val="Level1"/>
              <w:widowControl w:val="0"/>
              <w:numPr>
                <w:ilvl w:val="0"/>
                <w:numId w:val="2"/>
              </w:numPr>
              <w:tabs>
                <w:tab w:val="clear" w:pos="1080"/>
                <w:tab w:val="left" w:pos="720"/>
                <w:tab w:val="left" w:pos="1440"/>
                <w:tab w:val="left" w:pos="2160"/>
                <w:tab w:val="left" w:pos="2880"/>
                <w:tab w:val="left" w:pos="3600"/>
                <w:tab w:val="left" w:pos="5040"/>
                <w:tab w:val="left" w:pos="5760"/>
                <w:tab w:val="left" w:pos="6480"/>
              </w:tabs>
              <w:ind w:left="725" w:hanging="360"/>
            </w:pPr>
            <w:proofErr w:type="gramStart"/>
            <w:r w:rsidRPr="00693BFC">
              <w:t>the</w:t>
            </w:r>
            <w:proofErr w:type="gramEnd"/>
            <w:r w:rsidRPr="00693BFC">
              <w:t xml:space="preserve"> timely transfer of outstanding loans or accounts receivable?</w:t>
            </w:r>
          </w:p>
          <w:p w14:paraId="2F0E7216"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5"/>
            </w:pPr>
          </w:p>
          <w:p w14:paraId="7DBF4A6E" w14:textId="1C604F5B" w:rsidR="004C110B" w:rsidRPr="00693BFC" w:rsidRDefault="00F5587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693BFC">
              <w:t>[2 CFR 200.302(b)(4)</w:t>
            </w:r>
            <w:r w:rsidR="00E86C84" w:rsidRPr="00693BFC">
              <w:t xml:space="preserve">; CDBG Entitlement: 24 CFR </w:t>
            </w:r>
            <w:r w:rsidR="00BE767D" w:rsidRPr="00693BFC">
              <w:t>570.</w:t>
            </w:r>
            <w:r w:rsidR="0045329B" w:rsidRPr="00693BFC">
              <w:t>502</w:t>
            </w:r>
            <w:r w:rsidR="003D4882" w:rsidRPr="00693BFC">
              <w:t>(a)</w:t>
            </w:r>
            <w:r w:rsidR="00247825" w:rsidRPr="00693BFC">
              <w:t>(3)</w:t>
            </w:r>
            <w:r w:rsidR="0045329B" w:rsidRPr="00693BFC">
              <w:t xml:space="preserve"> and </w:t>
            </w:r>
            <w:r w:rsidR="00E46E34" w:rsidRPr="00693BFC">
              <w:t xml:space="preserve">24 CFR </w:t>
            </w:r>
            <w:r w:rsidR="00E86C84" w:rsidRPr="00693BFC">
              <w:t>570.50</w:t>
            </w:r>
            <w:r w:rsidR="003B3F00" w:rsidRPr="00693BFC">
              <w:t>3</w:t>
            </w:r>
            <w:r w:rsidR="00E86C84" w:rsidRPr="00693BFC">
              <w:t>(</w:t>
            </w:r>
            <w:r w:rsidR="003B3F00" w:rsidRPr="00693BFC">
              <w:t>b</w:t>
            </w:r>
            <w:r w:rsidR="00E86C84" w:rsidRPr="00693BFC">
              <w:t>)</w:t>
            </w:r>
            <w:r w:rsidR="003B3F00" w:rsidRPr="00693BFC">
              <w:t>(</w:t>
            </w:r>
            <w:r w:rsidR="00A81DFD" w:rsidRPr="00693BFC">
              <w:t>7</w:t>
            </w:r>
            <w:r w:rsidR="003B3F00" w:rsidRPr="00693BFC">
              <w:t>)</w:t>
            </w:r>
            <w:r w:rsidR="00E86C84" w:rsidRPr="00693BFC">
              <w:t xml:space="preserve">; HOME: 24 CFR 92.505; HOPWA: 24 CFR 574.605; ESG: 24 CFR 576.407(c); </w:t>
            </w:r>
            <w:proofErr w:type="spellStart"/>
            <w:r w:rsidR="00E86C84" w:rsidRPr="00693BFC">
              <w:t>CoC</w:t>
            </w:r>
            <w:proofErr w:type="spellEnd"/>
            <w:r w:rsidR="00E86C84" w:rsidRPr="00693BFC">
              <w:t>: 24 CFR 578.99(e)</w:t>
            </w:r>
            <w:r w:rsidRPr="00693BFC">
              <w:t>]</w:t>
            </w:r>
          </w:p>
          <w:p w14:paraId="3358AE71" w14:textId="583B808B"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1029641A" w14:textId="77777777" w:rsidTr="00A707D7">
              <w:trPr>
                <w:trHeight w:val="170"/>
              </w:trPr>
              <w:tc>
                <w:tcPr>
                  <w:tcW w:w="425" w:type="dxa"/>
                </w:tcPr>
                <w:p w14:paraId="6C28E689"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78210C87"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26EA9380"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5A160460" w14:textId="77777777" w:rsidTr="00A707D7">
              <w:trPr>
                <w:trHeight w:val="225"/>
              </w:trPr>
              <w:tc>
                <w:tcPr>
                  <w:tcW w:w="425" w:type="dxa"/>
                </w:tcPr>
                <w:p w14:paraId="1EF201AE"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45372795"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6FF661E2"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19B2B8A9"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23336" w:rsidRPr="00693BFC" w14:paraId="594C4215" w14:textId="77777777" w:rsidTr="00FE0DE7">
        <w:trPr>
          <w:cantSplit/>
        </w:trPr>
        <w:tc>
          <w:tcPr>
            <w:tcW w:w="9010" w:type="dxa"/>
            <w:gridSpan w:val="2"/>
            <w:tcBorders>
              <w:bottom w:val="single" w:sz="4" w:space="0" w:color="auto"/>
            </w:tcBorders>
          </w:tcPr>
          <w:p w14:paraId="04493FF9"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7F748978"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0927DCBF" w14:textId="2E975A6B"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7D3B2AFA" w14:textId="59835E4E" w:rsidR="00F344FD" w:rsidRPr="002860BA" w:rsidRDefault="00F344FD" w:rsidP="002860B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73C1EC03" w14:textId="77777777" w:rsidR="0063473A" w:rsidRPr="00693BFC" w:rsidRDefault="0063473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rPr>
          <w:caps/>
        </w:rPr>
      </w:pPr>
    </w:p>
    <w:p w14:paraId="670C63FD" w14:textId="426B0226" w:rsidR="00AE5865" w:rsidRPr="00693BFC" w:rsidRDefault="00541D5A" w:rsidP="002860B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ind w:left="360" w:hanging="360"/>
      </w:pPr>
      <w:r w:rsidRPr="00693BFC">
        <w:rPr>
          <w:u w:val="single"/>
        </w:rPr>
        <w:t>H.  REVISION OF BUDGET AND PROGRAM PLANS.</w:t>
      </w:r>
      <w:r w:rsidR="002860BA">
        <w:t xml:space="preserve"> </w:t>
      </w:r>
      <w:r w:rsidR="00AE5865" w:rsidRPr="00693BFC">
        <w:t xml:space="preserve"> </w:t>
      </w:r>
    </w:p>
    <w:p w14:paraId="25535180" w14:textId="23238E43" w:rsidR="00541D5A" w:rsidRPr="00693BFC" w:rsidRDefault="00541D5A" w:rsidP="00541D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693BFC">
        <w:t>1</w:t>
      </w:r>
      <w:r w:rsidR="005D517A">
        <w:t>3</w:t>
      </w:r>
      <w:r w:rsidRPr="00693BFC">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41D5A" w:rsidRPr="00693BFC" w14:paraId="350D6BD6" w14:textId="77777777" w:rsidTr="00C54E0B">
        <w:trPr>
          <w:trHeight w:val="773"/>
        </w:trPr>
        <w:tc>
          <w:tcPr>
            <w:tcW w:w="7385" w:type="dxa"/>
            <w:tcBorders>
              <w:bottom w:val="single" w:sz="4" w:space="0" w:color="auto"/>
            </w:tcBorders>
          </w:tcPr>
          <w:p w14:paraId="086A69F4" w14:textId="19A5919B"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proofErr w:type="gramStart"/>
            <w:r w:rsidRPr="00693BFC">
              <w:t>a.  Have</w:t>
            </w:r>
            <w:proofErr w:type="gramEnd"/>
            <w:r w:rsidRPr="00693BFC">
              <w:t xml:space="preserve"> any changes to the approved project’s budget, scope, or objectives been identified</w:t>
            </w:r>
            <w:r w:rsidR="002860BA">
              <w:t xml:space="preserve"> as compared to the submitted application</w:t>
            </w:r>
            <w:r w:rsidRPr="00693BFC">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41D5A" w:rsidRPr="00693BFC" w14:paraId="63571B82" w14:textId="77777777" w:rsidTr="00C54E0B">
              <w:trPr>
                <w:trHeight w:val="170"/>
              </w:trPr>
              <w:tc>
                <w:tcPr>
                  <w:tcW w:w="425" w:type="dxa"/>
                </w:tcPr>
                <w:p w14:paraId="756F6FEF" w14:textId="2CE97A53"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4F2609CD" w14:textId="14069879"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0152DF8F" w14:textId="5C141706"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541D5A" w:rsidRPr="00693BFC" w14:paraId="1992130D" w14:textId="77777777" w:rsidTr="00C54E0B">
              <w:trPr>
                <w:trHeight w:val="225"/>
              </w:trPr>
              <w:tc>
                <w:tcPr>
                  <w:tcW w:w="425" w:type="dxa"/>
                </w:tcPr>
                <w:p w14:paraId="1FC72AAA" w14:textId="77777777"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693BFC">
                    <w:rPr>
                      <w:rFonts w:ascii="Verdana" w:hAnsi="Verdana"/>
                      <w:b/>
                      <w:bCs/>
                      <w:sz w:val="16"/>
                    </w:rPr>
                    <w:t>Yes</w:t>
                  </w:r>
                </w:p>
              </w:tc>
              <w:tc>
                <w:tcPr>
                  <w:tcW w:w="576" w:type="dxa"/>
                </w:tcPr>
                <w:p w14:paraId="36BC71EF" w14:textId="77777777"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693BFC">
                    <w:rPr>
                      <w:rFonts w:ascii="Verdana" w:hAnsi="Verdana"/>
                      <w:b/>
                      <w:bCs/>
                      <w:sz w:val="16"/>
                    </w:rPr>
                    <w:t>No</w:t>
                  </w:r>
                </w:p>
              </w:tc>
              <w:tc>
                <w:tcPr>
                  <w:tcW w:w="606" w:type="dxa"/>
                </w:tcPr>
                <w:p w14:paraId="766B9DCF" w14:textId="77777777"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693BFC">
                    <w:rPr>
                      <w:rFonts w:ascii="Verdana" w:hAnsi="Verdana"/>
                      <w:b/>
                      <w:bCs/>
                      <w:sz w:val="16"/>
                    </w:rPr>
                    <w:t>N/A</w:t>
                  </w:r>
                </w:p>
              </w:tc>
            </w:tr>
          </w:tbl>
          <w:p w14:paraId="13F18F26" w14:textId="77777777"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41D5A" w:rsidRPr="00693BFC" w14:paraId="4C8DF9EE" w14:textId="77777777" w:rsidTr="00C54E0B">
        <w:trPr>
          <w:cantSplit/>
        </w:trPr>
        <w:tc>
          <w:tcPr>
            <w:tcW w:w="9010" w:type="dxa"/>
            <w:gridSpan w:val="2"/>
            <w:tcBorders>
              <w:bottom w:val="single" w:sz="4" w:space="0" w:color="auto"/>
            </w:tcBorders>
          </w:tcPr>
          <w:p w14:paraId="5EEED213" w14:textId="77777777"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0AFDFADF" w14:textId="77777777"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bl>
    <w:p w14:paraId="7DB9ECC9" w14:textId="77777777" w:rsidR="00541D5A" w:rsidRPr="00693BFC" w:rsidRDefault="00541D5A" w:rsidP="00541D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41D5A" w:rsidRPr="00693BFC" w14:paraId="09EFEF7F" w14:textId="77777777" w:rsidTr="00C54E0B">
        <w:trPr>
          <w:trHeight w:val="773"/>
        </w:trPr>
        <w:tc>
          <w:tcPr>
            <w:tcW w:w="7385" w:type="dxa"/>
            <w:tcBorders>
              <w:top w:val="single" w:sz="4" w:space="0" w:color="auto"/>
              <w:left w:val="single" w:sz="4" w:space="0" w:color="auto"/>
              <w:bottom w:val="single" w:sz="4" w:space="0" w:color="auto"/>
              <w:right w:val="single" w:sz="4" w:space="0" w:color="auto"/>
            </w:tcBorders>
          </w:tcPr>
          <w:p w14:paraId="60BDC63E" w14:textId="5D55920D" w:rsidR="00541D5A" w:rsidRPr="00693BFC" w:rsidRDefault="00541D5A" w:rsidP="00C54E0B">
            <w:pPr>
              <w:pStyle w:val="Level1"/>
              <w:widowControl w:val="0"/>
              <w:numPr>
                <w:ilvl w:val="0"/>
                <w:numId w:val="0"/>
              </w:numPr>
              <w:tabs>
                <w:tab w:val="left" w:pos="1445"/>
                <w:tab w:val="left" w:pos="2160"/>
                <w:tab w:val="left" w:pos="2880"/>
                <w:tab w:val="left" w:pos="3600"/>
                <w:tab w:val="left" w:pos="5040"/>
                <w:tab w:val="left" w:pos="5760"/>
                <w:tab w:val="left" w:pos="6480"/>
              </w:tabs>
              <w:ind w:left="365" w:hanging="360"/>
            </w:pPr>
            <w:r w:rsidRPr="00693BFC">
              <w:t xml:space="preserve">b.   If the </w:t>
            </w:r>
            <w:r w:rsidR="002860BA">
              <w:t>Sub</w:t>
            </w:r>
            <w:r w:rsidRPr="00693BFC">
              <w:t>recipient made one or more of the following changes wi</w:t>
            </w:r>
            <w:r w:rsidR="002860BA">
              <w:t>th respect to an</w:t>
            </w:r>
            <w:r w:rsidRPr="00693BFC">
              <w:t xml:space="preserve"> award, did the </w:t>
            </w:r>
            <w:r w:rsidR="002860BA">
              <w:t>Sub</w:t>
            </w:r>
            <w:r w:rsidRPr="00693BFC">
              <w:t>recipien</w:t>
            </w:r>
            <w:r w:rsidR="002860BA">
              <w:t>t obtain prior approval from DOH</w:t>
            </w:r>
            <w:r w:rsidRPr="00693BFC">
              <w:t xml:space="preserve"> for those changes?   </w:t>
            </w:r>
          </w:p>
          <w:p w14:paraId="0544D01E" w14:textId="5D2C8907" w:rsidR="00541D5A" w:rsidRPr="00693BFC" w:rsidRDefault="00541D5A" w:rsidP="002860BA">
            <w:pPr>
              <w:pStyle w:val="Level1"/>
              <w:widowControl w:val="0"/>
              <w:numPr>
                <w:ilvl w:val="0"/>
                <w:numId w:val="0"/>
              </w:numPr>
              <w:tabs>
                <w:tab w:val="clear" w:pos="4320"/>
                <w:tab w:val="clear" w:pos="8640"/>
              </w:tabs>
              <w:ind w:left="635" w:hanging="180"/>
            </w:pPr>
            <w:proofErr w:type="spellStart"/>
            <w:r w:rsidRPr="00693BFC">
              <w:t>i</w:t>
            </w:r>
            <w:proofErr w:type="spellEnd"/>
            <w:r w:rsidRPr="00693BFC">
              <w:t>. Change in the scope or the objective of the project or program (even if there is no associated budget revision requiring prior written approval).</w:t>
            </w:r>
          </w:p>
          <w:p w14:paraId="616578E0" w14:textId="3C569B2F" w:rsidR="00541D5A" w:rsidRPr="00693BFC" w:rsidRDefault="002860BA" w:rsidP="002860BA">
            <w:pPr>
              <w:pStyle w:val="Level1"/>
              <w:widowControl w:val="0"/>
              <w:numPr>
                <w:ilvl w:val="0"/>
                <w:numId w:val="0"/>
              </w:numPr>
              <w:tabs>
                <w:tab w:val="clear" w:pos="4320"/>
                <w:tab w:val="clear" w:pos="8640"/>
              </w:tabs>
              <w:ind w:left="635" w:hanging="360"/>
            </w:pPr>
            <w:r>
              <w:t>ii</w:t>
            </w:r>
            <w:r w:rsidR="00541D5A" w:rsidRPr="00693BFC">
              <w:t>. The disengagement from the project for more than three months, or a 25 percent reduction in time devoted to the project, by the approved project director or principal investigator.</w:t>
            </w:r>
          </w:p>
          <w:p w14:paraId="0CDB0C82" w14:textId="20A23019" w:rsidR="00541D5A" w:rsidRPr="00693BFC" w:rsidRDefault="002860BA" w:rsidP="00C54E0B">
            <w:pPr>
              <w:pStyle w:val="Level1"/>
              <w:widowControl w:val="0"/>
              <w:numPr>
                <w:ilvl w:val="0"/>
                <w:numId w:val="0"/>
              </w:numPr>
              <w:tabs>
                <w:tab w:val="clear" w:pos="4320"/>
                <w:tab w:val="clear" w:pos="8640"/>
              </w:tabs>
              <w:ind w:left="635" w:hanging="450"/>
            </w:pPr>
            <w:r>
              <w:t>i</w:t>
            </w:r>
            <w:r w:rsidR="00541D5A" w:rsidRPr="00693BFC">
              <w:t>ii</w:t>
            </w:r>
            <w:proofErr w:type="gramStart"/>
            <w:r w:rsidR="00541D5A" w:rsidRPr="00693BFC">
              <w:t>.  Changes</w:t>
            </w:r>
            <w:proofErr w:type="gramEnd"/>
            <w:r w:rsidR="00541D5A" w:rsidRPr="00693BFC">
              <w:t xml:space="preserve"> in the approved cost sharing or matching provided by the </w:t>
            </w:r>
            <w:r w:rsidR="001E4575">
              <w:t>Subrecipient</w:t>
            </w:r>
            <w:r w:rsidR="00541D5A" w:rsidRPr="00693BFC">
              <w:t>.</w:t>
            </w:r>
          </w:p>
          <w:p w14:paraId="4A7B969E" w14:textId="5EEFA665" w:rsidR="00541D5A" w:rsidRPr="00693BFC" w:rsidRDefault="002860BA" w:rsidP="00C54E0B">
            <w:pPr>
              <w:pStyle w:val="Level1"/>
              <w:widowControl w:val="0"/>
              <w:numPr>
                <w:ilvl w:val="0"/>
                <w:numId w:val="0"/>
              </w:numPr>
              <w:tabs>
                <w:tab w:val="clear" w:pos="4320"/>
                <w:tab w:val="clear" w:pos="8640"/>
              </w:tabs>
              <w:ind w:left="185"/>
            </w:pPr>
            <w:r>
              <w:t>vii</w:t>
            </w:r>
            <w:r w:rsidR="00541D5A" w:rsidRPr="00693BFC">
              <w:t>. The need arises for additional Federal funds to complete the project.</w:t>
            </w:r>
          </w:p>
          <w:p w14:paraId="391233D9" w14:textId="77777777" w:rsidR="00092DE6" w:rsidRPr="00693BFC" w:rsidRDefault="00092DE6" w:rsidP="00C54E0B">
            <w:pPr>
              <w:pStyle w:val="Level1"/>
              <w:widowControl w:val="0"/>
              <w:numPr>
                <w:ilvl w:val="0"/>
                <w:numId w:val="0"/>
              </w:numPr>
              <w:tabs>
                <w:tab w:val="left" w:pos="1440"/>
                <w:tab w:val="left" w:pos="2160"/>
                <w:tab w:val="left" w:pos="2880"/>
                <w:tab w:val="left" w:pos="3600"/>
                <w:tab w:val="left" w:pos="5040"/>
                <w:tab w:val="left" w:pos="5760"/>
                <w:tab w:val="left" w:pos="6480"/>
              </w:tabs>
            </w:pPr>
          </w:p>
          <w:p w14:paraId="024DF881" w14:textId="596955EC" w:rsidR="00541D5A" w:rsidRPr="00693BFC" w:rsidRDefault="00541D5A" w:rsidP="00C54E0B">
            <w:pPr>
              <w:pStyle w:val="Level1"/>
              <w:widowControl w:val="0"/>
              <w:numPr>
                <w:ilvl w:val="0"/>
                <w:numId w:val="0"/>
              </w:numPr>
              <w:tabs>
                <w:tab w:val="left" w:pos="1440"/>
                <w:tab w:val="left" w:pos="2160"/>
                <w:tab w:val="left" w:pos="2880"/>
                <w:tab w:val="left" w:pos="3600"/>
                <w:tab w:val="left" w:pos="5040"/>
                <w:tab w:val="left" w:pos="5760"/>
                <w:tab w:val="left" w:pos="6480"/>
              </w:tabs>
            </w:pPr>
            <w:r w:rsidRPr="00693BFC">
              <w:t xml:space="preserve">[2 CFR 200.308(c)(1); HOPWA: 24 CFR 574.605; </w:t>
            </w:r>
            <w:proofErr w:type="spellStart"/>
            <w:r w:rsidRPr="00693BFC">
              <w:rPr>
                <w:sz w:val="22"/>
                <w:szCs w:val="22"/>
              </w:rPr>
              <w:t>CoC</w:t>
            </w:r>
            <w:proofErr w:type="spellEnd"/>
            <w:r w:rsidRPr="00693BFC">
              <w:rPr>
                <w:sz w:val="22"/>
                <w:szCs w:val="22"/>
              </w:rPr>
              <w:t>: 24 CFR 578.99(e); and 24 CFR 578.105</w:t>
            </w:r>
            <w:r w:rsidRPr="00693BFC">
              <w: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41D5A" w:rsidRPr="00693BFC" w14:paraId="00E53819" w14:textId="77777777" w:rsidTr="00C54E0B">
              <w:trPr>
                <w:trHeight w:val="170"/>
              </w:trPr>
              <w:tc>
                <w:tcPr>
                  <w:tcW w:w="425" w:type="dxa"/>
                </w:tcPr>
                <w:p w14:paraId="04431CD2" w14:textId="09C41C72"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1DB5615C" w14:textId="4383FE08"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5264D250" w14:textId="39B550B9"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541D5A" w:rsidRPr="00693BFC" w14:paraId="0AD9310D" w14:textId="77777777" w:rsidTr="00C54E0B">
              <w:trPr>
                <w:trHeight w:val="225"/>
              </w:trPr>
              <w:tc>
                <w:tcPr>
                  <w:tcW w:w="425" w:type="dxa"/>
                </w:tcPr>
                <w:p w14:paraId="74A5B799" w14:textId="77777777"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693BFC">
                    <w:rPr>
                      <w:rFonts w:ascii="Verdana" w:hAnsi="Verdana"/>
                      <w:b/>
                      <w:bCs/>
                      <w:sz w:val="16"/>
                    </w:rPr>
                    <w:t>Yes</w:t>
                  </w:r>
                </w:p>
              </w:tc>
              <w:tc>
                <w:tcPr>
                  <w:tcW w:w="576" w:type="dxa"/>
                </w:tcPr>
                <w:p w14:paraId="14816258" w14:textId="77777777"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693BFC">
                    <w:rPr>
                      <w:rFonts w:ascii="Verdana" w:hAnsi="Verdana"/>
                      <w:b/>
                      <w:bCs/>
                      <w:sz w:val="16"/>
                    </w:rPr>
                    <w:t>No</w:t>
                  </w:r>
                </w:p>
              </w:tc>
              <w:tc>
                <w:tcPr>
                  <w:tcW w:w="606" w:type="dxa"/>
                </w:tcPr>
                <w:p w14:paraId="42A68F6D" w14:textId="77777777"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693BFC">
                    <w:rPr>
                      <w:rFonts w:ascii="Verdana" w:hAnsi="Verdana"/>
                      <w:b/>
                      <w:bCs/>
                      <w:sz w:val="16"/>
                    </w:rPr>
                    <w:t>N/A</w:t>
                  </w:r>
                </w:p>
              </w:tc>
            </w:tr>
          </w:tbl>
          <w:p w14:paraId="493B7B24" w14:textId="77777777"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41D5A" w:rsidRPr="00693BFC" w14:paraId="5BB00D72" w14:textId="77777777" w:rsidTr="00C54E0B">
        <w:trPr>
          <w:cantSplit/>
        </w:trPr>
        <w:tc>
          <w:tcPr>
            <w:tcW w:w="9010" w:type="dxa"/>
            <w:gridSpan w:val="2"/>
            <w:tcBorders>
              <w:bottom w:val="single" w:sz="4" w:space="0" w:color="auto"/>
            </w:tcBorders>
          </w:tcPr>
          <w:p w14:paraId="54C37F53" w14:textId="77777777"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lastRenderedPageBreak/>
              <w:t>Describe Basis for Conclusion:</w:t>
            </w:r>
          </w:p>
          <w:p w14:paraId="6AF88916" w14:textId="77777777" w:rsidR="00541D5A" w:rsidRPr="00693BFC" w:rsidRDefault="00541D5A"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bl>
    <w:p w14:paraId="0C00C361" w14:textId="77777777" w:rsidR="00541D5A" w:rsidRPr="00693BFC" w:rsidRDefault="00541D5A" w:rsidP="00541D5A">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rPr>
          <w:caps/>
        </w:rPr>
      </w:pPr>
    </w:p>
    <w:p w14:paraId="71D29394" w14:textId="77777777" w:rsidR="00C06029" w:rsidRPr="00693BFC" w:rsidRDefault="00C06029"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u w:val="single"/>
        </w:rPr>
      </w:pPr>
    </w:p>
    <w:p w14:paraId="315B81A7" w14:textId="77777777" w:rsidR="00C06029" w:rsidRPr="00693BFC" w:rsidRDefault="00C06029"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u w:val="single"/>
        </w:rPr>
      </w:pPr>
    </w:p>
    <w:p w14:paraId="71881477" w14:textId="12A3A641" w:rsidR="006E56D9" w:rsidRPr="00693BFC" w:rsidRDefault="00CB393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u w:val="single"/>
        </w:rPr>
      </w:pPr>
      <w:r w:rsidRPr="00693BFC">
        <w:rPr>
          <w:caps/>
          <w:u w:val="single"/>
        </w:rPr>
        <w:t>I</w:t>
      </w:r>
      <w:r w:rsidR="005F7C33" w:rsidRPr="00693BFC">
        <w:rPr>
          <w:caps/>
          <w:u w:val="single"/>
        </w:rPr>
        <w:t xml:space="preserve">.  </w:t>
      </w:r>
      <w:r w:rsidR="00861583" w:rsidRPr="00693BFC">
        <w:rPr>
          <w:caps/>
          <w:u w:val="single"/>
        </w:rPr>
        <w:t>PERIOD OF PERFORMANCE</w:t>
      </w:r>
    </w:p>
    <w:p w14:paraId="2E5FAB53" w14:textId="77777777" w:rsidR="000B79B2" w:rsidRPr="00693BFC" w:rsidRDefault="000B79B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u w:val="single"/>
        </w:rPr>
      </w:pPr>
    </w:p>
    <w:p w14:paraId="0C86104C" w14:textId="46CAFA80" w:rsidR="006E56D9" w:rsidRPr="00693BFC" w:rsidRDefault="007043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1</w:t>
      </w:r>
      <w:r w:rsidR="005D517A">
        <w:t>4</w:t>
      </w:r>
      <w:r w:rsidR="006E56D9" w:rsidRPr="00693BFC">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57DDA44F" w14:textId="77777777" w:rsidTr="00C54E0B">
        <w:trPr>
          <w:trHeight w:val="773"/>
        </w:trPr>
        <w:tc>
          <w:tcPr>
            <w:tcW w:w="7385" w:type="dxa"/>
            <w:tcBorders>
              <w:bottom w:val="single" w:sz="4" w:space="0" w:color="auto"/>
            </w:tcBorders>
          </w:tcPr>
          <w:p w14:paraId="0E2BD8DA" w14:textId="653F2CF5" w:rsidR="004F1950" w:rsidRPr="00693BFC"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 xml:space="preserve">Has the </w:t>
            </w:r>
            <w:r w:rsidR="00FC0C90" w:rsidRPr="00693BFC">
              <w:t>recipient</w:t>
            </w:r>
            <w:r w:rsidRPr="00693BFC">
              <w:t xml:space="preserve"> charged to the </w:t>
            </w:r>
            <w:r w:rsidR="007A66F1">
              <w:t>DOH award only allowable costs</w:t>
            </w:r>
            <w:r w:rsidRPr="00693BFC">
              <w:t xml:space="preserve"> incurred during the period of performance and authorized pre-award costs? </w:t>
            </w:r>
          </w:p>
          <w:p w14:paraId="3A96E490" w14:textId="77777777"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177EAF48" w14:textId="0BF25CD0" w:rsidR="004C110B" w:rsidRPr="00693BFC"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[2 CFR 200.309</w:t>
            </w:r>
            <w:r w:rsidR="000A2E55" w:rsidRPr="00693BFC">
              <w:t>; CDBG Entitlement: 24 CFR 570.</w:t>
            </w:r>
            <w:r w:rsidR="15864ACD" w:rsidRPr="00693BFC">
              <w:t>5</w:t>
            </w:r>
            <w:r w:rsidR="52853E57" w:rsidRPr="00693BFC">
              <w:t>02</w:t>
            </w:r>
            <w:r w:rsidR="000A2E55" w:rsidRPr="00693BFC">
              <w:t xml:space="preserve">(a); HOME: 24 CFR 92.505; HOPWA: 24 CFR 574.605; ESG: 24 CFR 576.407(c); </w:t>
            </w:r>
            <w:proofErr w:type="spellStart"/>
            <w:r w:rsidR="000A2E55" w:rsidRPr="00693BFC">
              <w:t>CoC</w:t>
            </w:r>
            <w:proofErr w:type="spellEnd"/>
            <w:r w:rsidR="000A2E55" w:rsidRPr="00693BFC">
              <w:t>: 24 CFR 578.99(e)</w:t>
            </w:r>
            <w:r w:rsidRPr="00693BFC">
              <w:t>]</w:t>
            </w:r>
          </w:p>
          <w:p w14:paraId="432AE13C" w14:textId="49CB4E11"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24C3643A" w14:textId="77777777" w:rsidTr="00A707D7">
              <w:trPr>
                <w:trHeight w:val="170"/>
              </w:trPr>
              <w:tc>
                <w:tcPr>
                  <w:tcW w:w="425" w:type="dxa"/>
                </w:tcPr>
                <w:p w14:paraId="5F0FA3EB"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76106880"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6E85F98C"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3C009FAA" w14:textId="77777777" w:rsidTr="00A707D7">
              <w:trPr>
                <w:trHeight w:val="225"/>
              </w:trPr>
              <w:tc>
                <w:tcPr>
                  <w:tcW w:w="425" w:type="dxa"/>
                </w:tcPr>
                <w:p w14:paraId="76E8BBFD"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5980DE95"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3FE7D5C4"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7EF9FFF7"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693BFC" w14:paraId="0F7A3F53" w14:textId="77777777" w:rsidTr="00C54E0B">
        <w:trPr>
          <w:cantSplit/>
        </w:trPr>
        <w:tc>
          <w:tcPr>
            <w:tcW w:w="9010" w:type="dxa"/>
            <w:gridSpan w:val="2"/>
            <w:tcBorders>
              <w:bottom w:val="single" w:sz="4" w:space="0" w:color="auto"/>
            </w:tcBorders>
          </w:tcPr>
          <w:p w14:paraId="6CF55505"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795ECE99" w14:textId="77777777" w:rsidR="008F6172" w:rsidRPr="00693BFC" w:rsidRDefault="004C110B" w:rsidP="00E03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1ACB975B" w14:textId="72170D1C" w:rsidR="007A7643" w:rsidRPr="00693BFC" w:rsidRDefault="007A7643" w:rsidP="00E03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5FDC0EA5" w14:textId="77777777" w:rsidR="00F1158C" w:rsidRPr="00693BFC" w:rsidRDefault="00F1158C"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ind w:left="360" w:hanging="360"/>
        <w:rPr>
          <w:caps/>
          <w:u w:val="single"/>
        </w:rPr>
      </w:pPr>
    </w:p>
    <w:p w14:paraId="6D3048AD" w14:textId="77777777" w:rsidR="00980F3C" w:rsidRPr="00693BFC" w:rsidRDefault="00980F3C"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u w:val="single"/>
        </w:rPr>
      </w:pPr>
    </w:p>
    <w:p w14:paraId="182AB253" w14:textId="2B2DCCA7" w:rsidR="00F1158C" w:rsidRPr="00693BFC" w:rsidRDefault="00CB393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u w:val="single"/>
        </w:rPr>
      </w:pPr>
      <w:r w:rsidRPr="00693BFC">
        <w:rPr>
          <w:caps/>
          <w:u w:val="single"/>
        </w:rPr>
        <w:t>J</w:t>
      </w:r>
      <w:r w:rsidR="009A7825" w:rsidRPr="00693BFC">
        <w:rPr>
          <w:caps/>
          <w:u w:val="single"/>
        </w:rPr>
        <w:t>.  record retention and access</w:t>
      </w:r>
    </w:p>
    <w:p w14:paraId="3907E096" w14:textId="2122C554" w:rsidR="009A7825" w:rsidRPr="00693BFC" w:rsidRDefault="007A66F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rPr>
      </w:pPr>
      <w:r>
        <w:rPr>
          <w:caps/>
        </w:rPr>
        <w:t>15</w:t>
      </w:r>
      <w:r w:rsidR="00C15DA2" w:rsidRPr="00693BFC">
        <w:rPr>
          <w:cap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35DC1B05" w14:textId="77777777" w:rsidTr="002F1640">
        <w:trPr>
          <w:trHeight w:val="773"/>
        </w:trPr>
        <w:tc>
          <w:tcPr>
            <w:tcW w:w="7385" w:type="dxa"/>
            <w:tcBorders>
              <w:bottom w:val="single" w:sz="4" w:space="0" w:color="auto"/>
            </w:tcBorders>
          </w:tcPr>
          <w:p w14:paraId="7E3FAA70" w14:textId="2ECDC676" w:rsidR="009A7825" w:rsidRPr="00693BFC" w:rsidRDefault="00490C0C"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rPr>
                <w:b/>
              </w:rPr>
              <w:t xml:space="preserve">For programs covered by the record retention requirements of </w:t>
            </w:r>
            <w:r w:rsidR="002A1698" w:rsidRPr="00693BFC">
              <w:rPr>
                <w:b/>
              </w:rPr>
              <w:t>2 CFR part 200</w:t>
            </w:r>
            <w:r w:rsidRPr="00693BFC">
              <w:rPr>
                <w:b/>
              </w:rPr>
              <w:t>,</w:t>
            </w:r>
            <w:r w:rsidRPr="00693BFC">
              <w:t xml:space="preserve"> d</w:t>
            </w:r>
            <w:r w:rsidR="009A7825" w:rsidRPr="00693BFC">
              <w:t xml:space="preserve">oes the </w:t>
            </w:r>
            <w:r w:rsidR="001E4575">
              <w:t>Subrecipient</w:t>
            </w:r>
            <w:r w:rsidR="00202BF0" w:rsidRPr="00693BFC">
              <w:t xml:space="preserve"> </w:t>
            </w:r>
            <w:r w:rsidR="009A7825" w:rsidRPr="00693BFC">
              <w:t xml:space="preserve">comply with the record retention and access requirements </w:t>
            </w:r>
            <w:r w:rsidR="008F6172" w:rsidRPr="00693BFC">
              <w:t>of §§</w:t>
            </w:r>
            <w:proofErr w:type="gramStart"/>
            <w:r w:rsidR="009A7825" w:rsidRPr="00693BFC">
              <w:t>200.333</w:t>
            </w:r>
            <w:r w:rsidR="00B90205" w:rsidRPr="00693BFC">
              <w:t xml:space="preserve"> </w:t>
            </w:r>
            <w:r w:rsidR="00E533BF" w:rsidRPr="00693BFC">
              <w:t>,</w:t>
            </w:r>
            <w:proofErr w:type="gramEnd"/>
            <w:r w:rsidR="002A1698" w:rsidRPr="00693BFC">
              <w:t xml:space="preserve"> 200.336</w:t>
            </w:r>
            <w:r w:rsidR="00E533BF" w:rsidRPr="00693BFC">
              <w:t>, and the program-specific record retention requirements</w:t>
            </w:r>
            <w:r w:rsidR="009A7825" w:rsidRPr="00693BFC">
              <w:t>?</w:t>
            </w:r>
          </w:p>
          <w:p w14:paraId="4825452E" w14:textId="2F062F5F"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1B542C5A" w14:textId="07B9C596" w:rsidR="00A0762C" w:rsidRPr="00693BFC" w:rsidRDefault="007472D3"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693BFC">
              <w:rPr>
                <w:b/>
                <w:bCs/>
              </w:rPr>
              <w:t>NOTE:</w:t>
            </w:r>
            <w:r w:rsidRPr="00693BFC">
              <w:t xml:space="preserve">  The requirements of 2 CFR 200.333 are not applicable to the HOME </w:t>
            </w:r>
            <w:r w:rsidR="0083145B" w:rsidRPr="00693BFC">
              <w:t xml:space="preserve">or HOPWA </w:t>
            </w:r>
            <w:r w:rsidRPr="00693BFC">
              <w:t>Program</w:t>
            </w:r>
            <w:r w:rsidR="0083145B" w:rsidRPr="00693BFC">
              <w:t>s</w:t>
            </w:r>
            <w:r w:rsidRPr="00693BFC">
              <w:t xml:space="preserve">.  </w:t>
            </w:r>
          </w:p>
          <w:p w14:paraId="18667E41" w14:textId="77777777" w:rsidR="00A0762C" w:rsidRPr="00693BFC" w:rsidRDefault="00A0762C"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3D5C47A" w14:textId="5BD17974" w:rsidR="009A7825" w:rsidRPr="00693BFC"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[2 CFR 200.333 and 2 CFR 200.33</w:t>
            </w:r>
            <w:r w:rsidR="002A1698" w:rsidRPr="00693BFC">
              <w:t>6</w:t>
            </w:r>
            <w:r w:rsidR="00B55EB0" w:rsidRPr="00693BFC">
              <w:t xml:space="preserve">; CDBG Entitlement: 24 CFR 570.502(a)(7); </w:t>
            </w:r>
            <w:r w:rsidR="000A2E55" w:rsidRPr="00693BFC">
              <w:t>HOME: 24 CFR 92.505</w:t>
            </w:r>
            <w:r w:rsidR="00BB3C01" w:rsidRPr="00693BFC">
              <w:t xml:space="preserve"> and </w:t>
            </w:r>
            <w:r w:rsidR="00512BFB" w:rsidRPr="00693BFC">
              <w:t xml:space="preserve">24 CFR </w:t>
            </w:r>
            <w:r w:rsidR="00BB3C01" w:rsidRPr="00693BFC">
              <w:t>92.508</w:t>
            </w:r>
            <w:r w:rsidR="000A2E55" w:rsidRPr="00693BFC">
              <w:t xml:space="preserve">; HOPWA: 24 CFR </w:t>
            </w:r>
            <w:r w:rsidR="00DA3110" w:rsidRPr="00693BFC">
              <w:t>574.</w:t>
            </w:r>
            <w:r w:rsidR="00397A18" w:rsidRPr="00693BFC">
              <w:t xml:space="preserve">530 and </w:t>
            </w:r>
            <w:r w:rsidR="00512BFB" w:rsidRPr="00693BFC">
              <w:t xml:space="preserve">24 CFR </w:t>
            </w:r>
            <w:r w:rsidR="000A2E55" w:rsidRPr="00693BFC">
              <w:t xml:space="preserve">574.605; </w:t>
            </w:r>
            <w:r w:rsidR="00B55EB0" w:rsidRPr="00693BFC">
              <w:t xml:space="preserve">ESG: 24 CFR 576.407(c) and 24 CFR 576.500(y); </w:t>
            </w:r>
            <w:proofErr w:type="spellStart"/>
            <w:r w:rsidR="00B55EB0" w:rsidRPr="00693BFC">
              <w:t>CoC</w:t>
            </w:r>
            <w:proofErr w:type="spellEnd"/>
            <w:r w:rsidR="00B55EB0" w:rsidRPr="00693BFC">
              <w:t>: 24 CFR 578.99(e)</w:t>
            </w:r>
            <w:r w:rsidR="00512BFB" w:rsidRPr="00693BFC">
              <w:t>,</w:t>
            </w:r>
            <w:r w:rsidR="00B55EB0" w:rsidRPr="00693BFC">
              <w:t xml:space="preserve"> 24 CFR 578.103(c) and </w:t>
            </w:r>
            <w:r w:rsidR="00512BFB" w:rsidRPr="00693BFC">
              <w:t xml:space="preserve">24 CFR </w:t>
            </w:r>
            <w:r w:rsidR="0090088A" w:rsidRPr="00693BFC">
              <w:t>578.103</w:t>
            </w:r>
            <w:r w:rsidR="00B55EB0" w:rsidRPr="00693BFC">
              <w:t>(d)</w:t>
            </w:r>
            <w:r w:rsidRPr="00693BFC">
              <w:t>]</w:t>
            </w:r>
          </w:p>
          <w:p w14:paraId="56184B32" w14:textId="58DBD05F"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489A5EEA" w14:textId="77777777" w:rsidTr="001F33E1">
              <w:trPr>
                <w:trHeight w:val="170"/>
              </w:trPr>
              <w:tc>
                <w:tcPr>
                  <w:tcW w:w="425" w:type="dxa"/>
                </w:tcPr>
                <w:p w14:paraId="7D098E4F" w14:textId="77777777" w:rsidR="009A7825" w:rsidRPr="00693BFC"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72A56209" w14:textId="77777777" w:rsidR="009A7825" w:rsidRPr="00693BFC"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4DAEDE7E" w14:textId="77777777" w:rsidR="009A7825" w:rsidRPr="00693BFC"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4F25E197" w14:textId="77777777" w:rsidTr="001F33E1">
              <w:trPr>
                <w:trHeight w:val="225"/>
              </w:trPr>
              <w:tc>
                <w:tcPr>
                  <w:tcW w:w="425" w:type="dxa"/>
                </w:tcPr>
                <w:p w14:paraId="65381A5C" w14:textId="77777777" w:rsidR="009A7825" w:rsidRPr="00693BFC"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34583615" w14:textId="77777777" w:rsidR="009A7825" w:rsidRPr="00693BFC"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371F845E" w14:textId="77777777" w:rsidR="009A7825" w:rsidRPr="00693BFC"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7B4C36B8" w14:textId="77777777" w:rsidR="009A7825" w:rsidRPr="00693BFC"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9A7825" w:rsidRPr="00693BFC" w14:paraId="0B51DF1E" w14:textId="77777777" w:rsidTr="002F1640">
        <w:trPr>
          <w:cantSplit/>
        </w:trPr>
        <w:tc>
          <w:tcPr>
            <w:tcW w:w="9010" w:type="dxa"/>
            <w:gridSpan w:val="2"/>
            <w:tcBorders>
              <w:bottom w:val="single" w:sz="4" w:space="0" w:color="auto"/>
            </w:tcBorders>
          </w:tcPr>
          <w:p w14:paraId="58055120" w14:textId="4F752DA0" w:rsidR="009A7825" w:rsidRPr="00693BFC"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1E1CE396" w14:textId="77777777" w:rsidR="009A7825" w:rsidRPr="00693BFC"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5F062F4F" w14:textId="3ADF2861"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5EE92736" w14:textId="77777777" w:rsidR="00763FE9" w:rsidRPr="00693BFC" w:rsidRDefault="00763FE9" w:rsidP="00E03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ind w:left="360" w:hanging="360"/>
        <w:rPr>
          <w:caps/>
          <w:u w:val="single"/>
        </w:rPr>
      </w:pPr>
    </w:p>
    <w:p w14:paraId="31922DFE" w14:textId="1710EF9F" w:rsidR="006E56D9" w:rsidRPr="00693BFC" w:rsidRDefault="00CB393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rPr>
          <w:b/>
          <w:bCs/>
          <w:u w:val="single"/>
        </w:rPr>
      </w:pPr>
      <w:r w:rsidRPr="00693BFC">
        <w:rPr>
          <w:caps/>
          <w:u w:val="single"/>
        </w:rPr>
        <w:t>K</w:t>
      </w:r>
      <w:r w:rsidR="005F7C33" w:rsidRPr="00693BFC">
        <w:rPr>
          <w:caps/>
          <w:u w:val="single"/>
        </w:rPr>
        <w:t xml:space="preserve">.   </w:t>
      </w:r>
      <w:r w:rsidR="006E56D9" w:rsidRPr="00693BFC">
        <w:rPr>
          <w:caps/>
          <w:u w:val="single"/>
        </w:rPr>
        <w:t>Audit</w:t>
      </w:r>
      <w:r w:rsidR="00D562ED" w:rsidRPr="00693BFC">
        <w:rPr>
          <w:caps/>
          <w:u w:val="single"/>
        </w:rPr>
        <w:t xml:space="preserve"> Requirements </w:t>
      </w:r>
    </w:p>
    <w:p w14:paraId="4FFB27EA" w14:textId="77777777" w:rsidR="00282A00" w:rsidRPr="00693BFC" w:rsidRDefault="00282A00" w:rsidP="001A48E7">
      <w:pPr>
        <w:widowControl w:val="0"/>
        <w:spacing w:line="120" w:lineRule="auto"/>
        <w:rPr>
          <w:bCs/>
        </w:rPr>
      </w:pPr>
    </w:p>
    <w:p w14:paraId="71371026" w14:textId="56403362" w:rsidR="006E56D9" w:rsidRPr="00693BFC" w:rsidRDefault="006E56D9" w:rsidP="007A7643">
      <w:pPr>
        <w:widowControl w:val="0"/>
        <w:ind w:left="360"/>
        <w:jc w:val="both"/>
      </w:pPr>
      <w:r w:rsidRPr="00693BFC">
        <w:rPr>
          <w:b/>
          <w:bCs/>
          <w:u w:val="single"/>
        </w:rPr>
        <w:t>Instructions</w:t>
      </w:r>
      <w:r w:rsidRPr="00693BFC">
        <w:rPr>
          <w:b/>
          <w:bCs/>
        </w:rPr>
        <w:t>:</w:t>
      </w:r>
      <w:r w:rsidRPr="00693BFC">
        <w:t xml:space="preserve"> </w:t>
      </w:r>
      <w:r w:rsidR="000B1F7B" w:rsidRPr="00693BFC">
        <w:t xml:space="preserve">A </w:t>
      </w:r>
      <w:r w:rsidR="007A66F1">
        <w:t>Sub</w:t>
      </w:r>
      <w:r w:rsidR="00FC0C90" w:rsidRPr="00693BFC">
        <w:t>recipient</w:t>
      </w:r>
      <w:r w:rsidR="000B1F7B" w:rsidRPr="00693BFC">
        <w:t xml:space="preserve"> that expends $750,000 or more</w:t>
      </w:r>
      <w:r w:rsidR="00502BA0" w:rsidRPr="00693BFC">
        <w:t xml:space="preserve"> in Federal awards</w:t>
      </w:r>
      <w:r w:rsidR="000B1F7B" w:rsidRPr="00693BFC">
        <w:t xml:space="preserve"> during the </w:t>
      </w:r>
      <w:r w:rsidR="00632FD2">
        <w:t>Sub</w:t>
      </w:r>
      <w:r w:rsidR="00FC0C90" w:rsidRPr="00693BFC">
        <w:t>recipient</w:t>
      </w:r>
      <w:r w:rsidR="000B1F7B" w:rsidRPr="00693BFC">
        <w:t>’s fiscal year</w:t>
      </w:r>
      <w:r w:rsidR="00EE753C" w:rsidRPr="00693BFC">
        <w:t xml:space="preserve"> </w:t>
      </w:r>
      <w:r w:rsidR="000B1F7B" w:rsidRPr="00693BFC">
        <w:t xml:space="preserve">must have a single or program-specific audit conducted for that year in accordance with the provisions of </w:t>
      </w:r>
      <w:r w:rsidR="00573C66" w:rsidRPr="00693BFC">
        <w:t xml:space="preserve">Subpart F, </w:t>
      </w:r>
      <w:r w:rsidR="000B1F7B" w:rsidRPr="00693BFC">
        <w:rPr>
          <w:i/>
        </w:rPr>
        <w:t>Audit Requirements</w:t>
      </w:r>
      <w:r w:rsidR="00632FD2">
        <w:t xml:space="preserve">. </w:t>
      </w:r>
      <w:r w:rsidRPr="00693BFC">
        <w:t>This section of questions is designed to assist</w:t>
      </w:r>
      <w:r w:rsidR="00573C66" w:rsidRPr="00693BFC">
        <w:t xml:space="preserve"> the </w:t>
      </w:r>
      <w:r w:rsidR="00632FD2">
        <w:t>DOH</w:t>
      </w:r>
      <w:r w:rsidR="0025085C" w:rsidRPr="00693BFC">
        <w:t xml:space="preserve"> </w:t>
      </w:r>
      <w:r w:rsidR="00573C66" w:rsidRPr="00693BFC">
        <w:t>reviewer</w:t>
      </w:r>
      <w:r w:rsidRPr="00693BFC">
        <w:t xml:space="preserve"> in determining whether the </w:t>
      </w:r>
      <w:r w:rsidR="00632FD2">
        <w:t>Sub</w:t>
      </w:r>
      <w:r w:rsidR="00FC0C90" w:rsidRPr="00693BFC">
        <w:t>recipient</w:t>
      </w:r>
      <w:r w:rsidRPr="00693BFC">
        <w:t xml:space="preserve"> is in compliance with the required elements of an audits management system.  </w:t>
      </w:r>
    </w:p>
    <w:p w14:paraId="68738155" w14:textId="77777777" w:rsidR="00595FCA" w:rsidRPr="00693BFC" w:rsidRDefault="00595FC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323579B7" w14:textId="0DADF010" w:rsidR="008F5B38" w:rsidRPr="00693BFC" w:rsidRDefault="00E57CB9"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lastRenderedPageBreak/>
        <w:t>1</w:t>
      </w:r>
      <w:r w:rsidR="00632FD2">
        <w:t>6</w:t>
      </w:r>
      <w:r w:rsidR="006E56D9" w:rsidRPr="00693BFC">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2CBD1E54" w14:textId="77777777" w:rsidTr="00A707D7">
        <w:trPr>
          <w:trHeight w:val="773"/>
        </w:trPr>
        <w:tc>
          <w:tcPr>
            <w:tcW w:w="7385" w:type="dxa"/>
            <w:tcBorders>
              <w:bottom w:val="single" w:sz="4" w:space="0" w:color="auto"/>
            </w:tcBorders>
          </w:tcPr>
          <w:p w14:paraId="0E312521" w14:textId="0261BC59" w:rsidR="004C110B" w:rsidRPr="00693BFC"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Does the</w:t>
            </w:r>
            <w:r w:rsidR="00632FD2">
              <w:t xml:space="preserve"> Sub</w:t>
            </w:r>
            <w:r w:rsidR="00FC0C90" w:rsidRPr="00693BFC">
              <w:t>recipient</w:t>
            </w:r>
            <w:r w:rsidRPr="00693BFC">
              <w:t xml:space="preserve"> (or any of its </w:t>
            </w:r>
            <w:r w:rsidR="00632FD2">
              <w:t>Sub-</w:t>
            </w:r>
            <w:proofErr w:type="spellStart"/>
            <w:r w:rsidRPr="00693BFC">
              <w:t>subrecipients</w:t>
            </w:r>
            <w:proofErr w:type="spellEnd"/>
            <w:r w:rsidRPr="00693BFC">
              <w:t xml:space="preserve">) meet the annual expenditure threshold ($750,000) for having a single or program-specific audit conducted?  If “no,” skip questions </w:t>
            </w:r>
            <w:r w:rsidR="00632FD2">
              <w:t>17</w:t>
            </w:r>
            <w:r w:rsidR="00547FEF" w:rsidRPr="00693BFC">
              <w:t xml:space="preserve"> </w:t>
            </w:r>
            <w:r w:rsidR="00B6326A" w:rsidRPr="00693BFC">
              <w:t xml:space="preserve">through </w:t>
            </w:r>
            <w:r w:rsidR="00941CCD">
              <w:t>22</w:t>
            </w:r>
            <w:r w:rsidRPr="00693BFC">
              <w:t>.</w:t>
            </w:r>
          </w:p>
          <w:p w14:paraId="488B212B" w14:textId="6C121EB6"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18D81EDE" w14:textId="77777777" w:rsidTr="00A707D7">
              <w:trPr>
                <w:trHeight w:val="170"/>
              </w:trPr>
              <w:tc>
                <w:tcPr>
                  <w:tcW w:w="425" w:type="dxa"/>
                </w:tcPr>
                <w:p w14:paraId="1C845799"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1C214E6B"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44CA1D70"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5E84FB8D" w14:textId="77777777" w:rsidTr="00A707D7">
              <w:trPr>
                <w:trHeight w:val="225"/>
              </w:trPr>
              <w:tc>
                <w:tcPr>
                  <w:tcW w:w="425" w:type="dxa"/>
                </w:tcPr>
                <w:p w14:paraId="3624E192"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3FEE7D59"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3B4B9AF8"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2EB339CC"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23336" w:rsidRPr="00693BFC" w14:paraId="1076C167" w14:textId="77777777" w:rsidTr="00A707D7">
        <w:trPr>
          <w:cantSplit/>
        </w:trPr>
        <w:tc>
          <w:tcPr>
            <w:tcW w:w="9010" w:type="dxa"/>
            <w:gridSpan w:val="2"/>
            <w:tcBorders>
              <w:bottom w:val="nil"/>
            </w:tcBorders>
          </w:tcPr>
          <w:p w14:paraId="6E414079"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5853587E"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A23336" w:rsidRPr="00693BFC" w14:paraId="3B619807" w14:textId="77777777" w:rsidTr="00A707D7">
        <w:trPr>
          <w:cantSplit/>
        </w:trPr>
        <w:tc>
          <w:tcPr>
            <w:tcW w:w="9010" w:type="dxa"/>
            <w:gridSpan w:val="2"/>
            <w:tcBorders>
              <w:top w:val="nil"/>
            </w:tcBorders>
          </w:tcPr>
          <w:p w14:paraId="36E647E9"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08818684" w14:textId="77777777"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A120AFA" w14:textId="408628E8" w:rsidR="00AD63DF" w:rsidRPr="00693BFC" w:rsidRDefault="00632FD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17</w:t>
      </w:r>
      <w:r w:rsidR="006E56D9" w:rsidRPr="00693BFC">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4C865CCA" w14:textId="77777777" w:rsidTr="007A7643">
        <w:trPr>
          <w:trHeight w:val="773"/>
        </w:trPr>
        <w:tc>
          <w:tcPr>
            <w:tcW w:w="7367" w:type="dxa"/>
            <w:tcBorders>
              <w:bottom w:val="single" w:sz="4" w:space="0" w:color="auto"/>
            </w:tcBorders>
          </w:tcPr>
          <w:p w14:paraId="113BE8C6" w14:textId="77777777" w:rsidR="004F1950" w:rsidRPr="00693BFC"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proofErr w:type="gramStart"/>
            <w:r w:rsidRPr="00693BFC">
              <w:t>a.  Did</w:t>
            </w:r>
            <w:proofErr w:type="gramEnd"/>
            <w:r w:rsidRPr="00693BFC">
              <w:t xml:space="preserve"> the auditee procure or arrange for the audit services in accordance with the procurement standards at 2 CFR 200.317 – 200.326?  </w:t>
            </w:r>
          </w:p>
          <w:p w14:paraId="18F20DA0" w14:textId="77777777"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p>
          <w:p w14:paraId="698A086C" w14:textId="7E53C5B0" w:rsidR="004C110B" w:rsidRPr="00693BFC"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pPr>
            <w:r w:rsidRPr="00693BFC">
              <w:t xml:space="preserve">[2 CFR 200.508(a) and </w:t>
            </w:r>
            <w:r w:rsidR="0025085C" w:rsidRPr="00693BFC">
              <w:t xml:space="preserve">2 CFR </w:t>
            </w:r>
            <w:r w:rsidRPr="00693BFC">
              <w:t>200.509</w:t>
            </w:r>
            <w:r w:rsidR="005220C9" w:rsidRPr="00693BFC">
              <w:t>; CDBG Entitlement: 24 CFR 570.502</w:t>
            </w:r>
            <w:r w:rsidR="003D4882" w:rsidRPr="00693BFC">
              <w:t>(a)</w:t>
            </w:r>
            <w:r w:rsidR="005220C9" w:rsidRPr="00693BFC">
              <w:t xml:space="preserve">; State CDBG: 24 CFR 570.489(n); HOME: 24 CFR 92.505; HOPWA: 24 CFR 574.650; ESG: 24 CFR 576.407(c); </w:t>
            </w:r>
            <w:proofErr w:type="spellStart"/>
            <w:r w:rsidR="005220C9" w:rsidRPr="00693BFC">
              <w:t>CoC</w:t>
            </w:r>
            <w:proofErr w:type="spellEnd"/>
            <w:r w:rsidR="005220C9" w:rsidRPr="00693BFC">
              <w:t xml:space="preserve">: 24 CFR 578.99(e) and </w:t>
            </w:r>
            <w:r w:rsidR="0090088A" w:rsidRPr="00693BFC">
              <w:t>24 CFR 578.99</w:t>
            </w:r>
            <w:r w:rsidR="005220C9" w:rsidRPr="00693BFC">
              <w:t>(g)</w:t>
            </w:r>
            <w:r w:rsidRPr="00693BFC">
              <w:t>]</w:t>
            </w:r>
          </w:p>
          <w:p w14:paraId="425DA023" w14:textId="19017FA1"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5B3337CF" w14:textId="77777777" w:rsidTr="00A707D7">
              <w:trPr>
                <w:trHeight w:val="170"/>
              </w:trPr>
              <w:tc>
                <w:tcPr>
                  <w:tcW w:w="425" w:type="dxa"/>
                </w:tcPr>
                <w:p w14:paraId="1CD53F00"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3BDEA623"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67985CF6"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4025BA84" w14:textId="77777777" w:rsidTr="00A707D7">
              <w:trPr>
                <w:trHeight w:val="225"/>
              </w:trPr>
              <w:tc>
                <w:tcPr>
                  <w:tcW w:w="425" w:type="dxa"/>
                </w:tcPr>
                <w:p w14:paraId="56F0F65C"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7528126B"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1D577B66"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02713838"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B50AA1" w:rsidRPr="00693BFC" w14:paraId="67CCCD74" w14:textId="77777777" w:rsidTr="00C77ED9">
        <w:trPr>
          <w:trHeight w:val="773"/>
        </w:trPr>
        <w:tc>
          <w:tcPr>
            <w:tcW w:w="8990" w:type="dxa"/>
            <w:gridSpan w:val="2"/>
            <w:tcBorders>
              <w:bottom w:val="single" w:sz="4" w:space="0" w:color="auto"/>
            </w:tcBorders>
          </w:tcPr>
          <w:p w14:paraId="157AEC2A" w14:textId="77777777" w:rsidR="00B50AA1" w:rsidRPr="00693BFC" w:rsidRDefault="00B50AA1"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326BACB1" w14:textId="265D0BDA" w:rsidR="00B50AA1" w:rsidRPr="00693BFC" w:rsidRDefault="00B50AA1" w:rsidP="00B50AA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7A7643" w:rsidRPr="00693BFC" w14:paraId="15CB27F4" w14:textId="77777777" w:rsidTr="007A7643">
        <w:trPr>
          <w:trHeight w:val="773"/>
        </w:trPr>
        <w:tc>
          <w:tcPr>
            <w:tcW w:w="7367" w:type="dxa"/>
            <w:tcBorders>
              <w:bottom w:val="single" w:sz="4" w:space="0" w:color="auto"/>
            </w:tcBorders>
          </w:tcPr>
          <w:p w14:paraId="3BB0B440"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proofErr w:type="gramStart"/>
            <w:r w:rsidRPr="00693BFC">
              <w:t>b.  Did</w:t>
            </w:r>
            <w:proofErr w:type="gramEnd"/>
            <w:r w:rsidRPr="00693BFC">
              <w:t xml:space="preserve"> the request for proposal for audit services clearly state the objectives and scope of the audit and request a copy of the audit organization's peer review report which the auditor is required to provide under Generally Accepted Government Auditing Standards (GAGAS)?  </w:t>
            </w:r>
          </w:p>
          <w:p w14:paraId="04FFDCBC"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p>
          <w:p w14:paraId="380E7539" w14:textId="0F96726D" w:rsidR="007A7643" w:rsidRPr="00693BFC" w:rsidRDefault="00E4213B"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r w:rsidRPr="00693BFC">
              <w:t xml:space="preserve">     </w:t>
            </w:r>
            <w:r w:rsidR="007A7643" w:rsidRPr="00693BFC">
              <w:t>[2 CFR 200.509(a)</w:t>
            </w:r>
            <w:r w:rsidR="005220C9" w:rsidRPr="00693BFC">
              <w:t>; CDBG Entitlement: 24 CFR 570.502</w:t>
            </w:r>
            <w:r w:rsidR="003D4882" w:rsidRPr="00693BFC">
              <w:t>(a)</w:t>
            </w:r>
            <w:r w:rsidR="005220C9" w:rsidRPr="00693BFC">
              <w:t xml:space="preserve">; State CDBG: 24 CFR 570.489(n); HOME: 24 CFR 92.505; HOPWA: 24 CFR 574.650; ESG: 24 CFR 576.407(c); </w:t>
            </w:r>
            <w:proofErr w:type="spellStart"/>
            <w:r w:rsidR="005220C9" w:rsidRPr="00693BFC">
              <w:t>CoC</w:t>
            </w:r>
            <w:proofErr w:type="spellEnd"/>
            <w:r w:rsidR="005220C9" w:rsidRPr="00693BFC">
              <w:t xml:space="preserve">: 24 CFR 578.99(e) and </w:t>
            </w:r>
            <w:r w:rsidR="0090088A" w:rsidRPr="00693BFC">
              <w:t>24 CFR 578.99</w:t>
            </w:r>
            <w:r w:rsidR="005220C9" w:rsidRPr="00693BFC">
              <w:t>(g)</w:t>
            </w:r>
            <w:r w:rsidR="007A7643" w:rsidRPr="00693BFC">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7643" w:rsidRPr="00693BFC" w14:paraId="6411DEC1" w14:textId="77777777" w:rsidTr="00C77ED9">
              <w:trPr>
                <w:trHeight w:val="170"/>
              </w:trPr>
              <w:tc>
                <w:tcPr>
                  <w:tcW w:w="425" w:type="dxa"/>
                </w:tcPr>
                <w:p w14:paraId="023C07C9"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540351BB"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1E63571E"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7A7643" w:rsidRPr="00693BFC" w14:paraId="5A41C7AE" w14:textId="77777777" w:rsidTr="00C77ED9">
              <w:trPr>
                <w:trHeight w:val="225"/>
              </w:trPr>
              <w:tc>
                <w:tcPr>
                  <w:tcW w:w="425" w:type="dxa"/>
                </w:tcPr>
                <w:p w14:paraId="1C9B8F8C"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16DEA3E3"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7641ED84"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1DB3CCF9"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B50AA1" w:rsidRPr="00693BFC" w14:paraId="5C0EE020" w14:textId="77777777" w:rsidTr="00C77ED9">
        <w:trPr>
          <w:trHeight w:val="773"/>
        </w:trPr>
        <w:tc>
          <w:tcPr>
            <w:tcW w:w="8990" w:type="dxa"/>
            <w:gridSpan w:val="2"/>
            <w:tcBorders>
              <w:bottom w:val="single" w:sz="4" w:space="0" w:color="auto"/>
            </w:tcBorders>
          </w:tcPr>
          <w:p w14:paraId="4CF5A240" w14:textId="77777777" w:rsidR="00B50AA1" w:rsidRPr="00693BFC" w:rsidRDefault="00B50AA1"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479C8E60" w14:textId="3320A2A6" w:rsidR="00B50AA1" w:rsidRPr="00693BFC" w:rsidRDefault="00B50AA1" w:rsidP="00B50AA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7A7643" w:rsidRPr="00693BFC" w14:paraId="48B9148C" w14:textId="77777777" w:rsidTr="007A7643">
        <w:trPr>
          <w:trHeight w:val="773"/>
        </w:trPr>
        <w:tc>
          <w:tcPr>
            <w:tcW w:w="7367" w:type="dxa"/>
            <w:tcBorders>
              <w:bottom w:val="single" w:sz="4" w:space="0" w:color="auto"/>
            </w:tcBorders>
          </w:tcPr>
          <w:p w14:paraId="483D5E7E"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proofErr w:type="gramStart"/>
            <w:r w:rsidRPr="00693BFC">
              <w:t>c.  Did</w:t>
            </w:r>
            <w:proofErr w:type="gramEnd"/>
            <w:r w:rsidRPr="00693BFC">
              <w:t xml:space="preserve"> the factors to be considered in evaluating the proposal for audit services include the responsiveness to the request for proposal, relevant experience, availability of staff with professional qualifications and technical abilities, the results of peer and external quality control reviews, and price?  </w:t>
            </w:r>
          </w:p>
          <w:p w14:paraId="64FFD7AE" w14:textId="77777777" w:rsidR="001556AE" w:rsidRPr="00693BFC" w:rsidRDefault="001556AE"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p>
          <w:p w14:paraId="2F850C1C" w14:textId="5D7E939F" w:rsidR="007A7643" w:rsidRPr="00693BFC" w:rsidRDefault="00E4213B"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r w:rsidRPr="00693BFC">
              <w:t xml:space="preserve">     </w:t>
            </w:r>
            <w:r w:rsidR="007A7643" w:rsidRPr="00693BFC">
              <w:t>[2 CFR 200.509(a)</w:t>
            </w:r>
            <w:r w:rsidR="005220C9" w:rsidRPr="00693BFC">
              <w:t>; CDBG Entitlement: 24 CFR 570.502</w:t>
            </w:r>
            <w:r w:rsidR="003D4882" w:rsidRPr="00693BFC">
              <w:t>(a)</w:t>
            </w:r>
            <w:r w:rsidR="005220C9" w:rsidRPr="00693BFC">
              <w:t xml:space="preserve">; State CDBG: 24 CFR 570.489(n); HOME: 24 CFR 92.505; HOPWA: 24 CFR 574.650; ESG: 24 CFR 576.407(c); </w:t>
            </w:r>
            <w:proofErr w:type="spellStart"/>
            <w:r w:rsidR="005220C9" w:rsidRPr="00693BFC">
              <w:t>CoC</w:t>
            </w:r>
            <w:proofErr w:type="spellEnd"/>
            <w:r w:rsidR="005220C9" w:rsidRPr="00693BFC">
              <w:t xml:space="preserve">: 24 CFR 578.99(e) and </w:t>
            </w:r>
            <w:r w:rsidR="005758C1" w:rsidRPr="00693BFC">
              <w:t>24 CFR 578.99</w:t>
            </w:r>
            <w:r w:rsidR="005220C9" w:rsidRPr="00693BFC">
              <w:t>(g)</w:t>
            </w:r>
            <w:r w:rsidR="007A7643" w:rsidRPr="00693BFC">
              <w:t>]</w:t>
            </w:r>
          </w:p>
          <w:p w14:paraId="46476578" w14:textId="34189E7E" w:rsidR="001556AE" w:rsidRPr="00693BFC" w:rsidRDefault="001556AE"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7643" w:rsidRPr="00693BFC" w14:paraId="68AA7E35" w14:textId="77777777" w:rsidTr="00C77ED9">
              <w:trPr>
                <w:trHeight w:val="170"/>
              </w:trPr>
              <w:tc>
                <w:tcPr>
                  <w:tcW w:w="425" w:type="dxa"/>
                </w:tcPr>
                <w:p w14:paraId="5369BC8F"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1A73AE04"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62E790CA"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7A7643" w:rsidRPr="00693BFC" w14:paraId="2F842CE7" w14:textId="77777777" w:rsidTr="00C77ED9">
              <w:trPr>
                <w:trHeight w:val="225"/>
              </w:trPr>
              <w:tc>
                <w:tcPr>
                  <w:tcW w:w="425" w:type="dxa"/>
                </w:tcPr>
                <w:p w14:paraId="6FB89583"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174CAFC3"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73FF9857"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3C0C8E3A"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B50AA1" w:rsidRPr="00693BFC" w14:paraId="73ACF36E" w14:textId="77777777" w:rsidTr="00C77ED9">
        <w:trPr>
          <w:trHeight w:val="773"/>
        </w:trPr>
        <w:tc>
          <w:tcPr>
            <w:tcW w:w="8990" w:type="dxa"/>
            <w:gridSpan w:val="2"/>
            <w:tcBorders>
              <w:bottom w:val="single" w:sz="4" w:space="0" w:color="auto"/>
            </w:tcBorders>
          </w:tcPr>
          <w:p w14:paraId="569A05D9" w14:textId="77777777" w:rsidR="00B50AA1" w:rsidRPr="00693BFC" w:rsidRDefault="00B50AA1"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lastRenderedPageBreak/>
              <w:t>Describe Basis for Conclusion:</w:t>
            </w:r>
          </w:p>
          <w:p w14:paraId="1482A97E" w14:textId="597CC3E1" w:rsidR="00B50AA1" w:rsidRPr="00693BFC" w:rsidRDefault="00B50AA1" w:rsidP="00B50AA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7A7643" w:rsidRPr="00693BFC" w14:paraId="1AB929F9" w14:textId="77777777" w:rsidTr="007A7643">
        <w:trPr>
          <w:trHeight w:val="773"/>
        </w:trPr>
        <w:tc>
          <w:tcPr>
            <w:tcW w:w="7367" w:type="dxa"/>
            <w:tcBorders>
              <w:bottom w:val="single" w:sz="4" w:space="0" w:color="auto"/>
            </w:tcBorders>
          </w:tcPr>
          <w:p w14:paraId="735F2385" w14:textId="77777777" w:rsidR="001556AE"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r w:rsidRPr="00693BFC">
              <w:t xml:space="preserve">d.  Did the auditee make positive efforts to utilize small businesses, minority-owned firms, and women's business enterprises, in procuring audit services as stated in §200.321, </w:t>
            </w:r>
            <w:r w:rsidRPr="00693BFC">
              <w:rPr>
                <w:i/>
              </w:rPr>
              <w:t>Contracting with small and minority businesses, women's business enterprises, and labor surplus area firms</w:t>
            </w:r>
            <w:r w:rsidRPr="00693BFC">
              <w:t>?</w:t>
            </w:r>
          </w:p>
          <w:p w14:paraId="2D441B47" w14:textId="1E2E5AD3"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r w:rsidRPr="00693BFC">
              <w:t xml:space="preserve">  </w:t>
            </w:r>
          </w:p>
          <w:p w14:paraId="2574D58F" w14:textId="3298B0F1" w:rsidR="007A7643" w:rsidRPr="00693BFC" w:rsidRDefault="00E4213B"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r w:rsidRPr="00693BFC">
              <w:t xml:space="preserve">     </w:t>
            </w:r>
            <w:r w:rsidR="007A7643" w:rsidRPr="00693BFC">
              <w:t>[2 CFR 200.509(a)</w:t>
            </w:r>
            <w:r w:rsidR="005220C9" w:rsidRPr="00693BFC">
              <w:t>; CDBG Entitlement: 24 CFR 570.502</w:t>
            </w:r>
            <w:r w:rsidR="003D4882" w:rsidRPr="00693BFC">
              <w:t>(a)</w:t>
            </w:r>
            <w:r w:rsidR="005220C9" w:rsidRPr="00693BFC">
              <w:t xml:space="preserve">; State CDBG: 24 CFR 570.489(n); HOME: 24 CFR 92.505; HOPWA: 24 CFR 574.650; ESG: 24 CFR 576.407(c); </w:t>
            </w:r>
            <w:proofErr w:type="spellStart"/>
            <w:r w:rsidR="005220C9" w:rsidRPr="00693BFC">
              <w:t>CoC</w:t>
            </w:r>
            <w:proofErr w:type="spellEnd"/>
            <w:r w:rsidR="005220C9" w:rsidRPr="00693BFC">
              <w:t xml:space="preserve">: 24 CFR 578.99(e) and </w:t>
            </w:r>
            <w:r w:rsidR="005758C1" w:rsidRPr="00693BFC">
              <w:t>24 CFR 578.99</w:t>
            </w:r>
            <w:r w:rsidR="005220C9" w:rsidRPr="00693BFC">
              <w:t>(g)</w:t>
            </w:r>
            <w:r w:rsidR="007A7643" w:rsidRPr="00693BFC">
              <w:t>]</w:t>
            </w:r>
          </w:p>
          <w:p w14:paraId="52B27C45" w14:textId="7FB6DE23" w:rsidR="001556AE" w:rsidRPr="00693BFC" w:rsidRDefault="001556AE"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7643" w:rsidRPr="00693BFC" w14:paraId="391E597D" w14:textId="77777777" w:rsidTr="00C77ED9">
              <w:trPr>
                <w:trHeight w:val="170"/>
              </w:trPr>
              <w:tc>
                <w:tcPr>
                  <w:tcW w:w="425" w:type="dxa"/>
                </w:tcPr>
                <w:p w14:paraId="64B54AC4"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1A022CE1"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608067E3"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7A7643" w:rsidRPr="00693BFC" w14:paraId="2A024115" w14:textId="77777777" w:rsidTr="00C77ED9">
              <w:trPr>
                <w:trHeight w:val="225"/>
              </w:trPr>
              <w:tc>
                <w:tcPr>
                  <w:tcW w:w="425" w:type="dxa"/>
                </w:tcPr>
                <w:p w14:paraId="5C5BEB12"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4D560980"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78B745EB"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24563843" w14:textId="77777777" w:rsidR="007A7643" w:rsidRPr="00693BFC" w:rsidRDefault="007A7643"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B50AA1" w:rsidRPr="00693BFC" w14:paraId="622DD004" w14:textId="77777777" w:rsidTr="00C77ED9">
        <w:trPr>
          <w:trHeight w:val="773"/>
        </w:trPr>
        <w:tc>
          <w:tcPr>
            <w:tcW w:w="8990" w:type="dxa"/>
            <w:gridSpan w:val="2"/>
            <w:tcBorders>
              <w:bottom w:val="single" w:sz="4" w:space="0" w:color="auto"/>
            </w:tcBorders>
          </w:tcPr>
          <w:p w14:paraId="5E28B054" w14:textId="77777777" w:rsidR="00B50AA1" w:rsidRPr="00693BFC" w:rsidRDefault="00B50AA1" w:rsidP="007A764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53BF04F3" w14:textId="3380F13D" w:rsidR="00B50AA1" w:rsidRPr="00693BFC" w:rsidRDefault="00B50AA1" w:rsidP="00B50AA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bl>
    <w:p w14:paraId="243432E1" w14:textId="77777777" w:rsidR="006E56D9" w:rsidRPr="00693BFC" w:rsidRDefault="006E56D9"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pPr>
    </w:p>
    <w:p w14:paraId="756AAAE9"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5288C0B6" w14:textId="63CAAAED" w:rsidR="006E56D9" w:rsidRPr="00693BFC" w:rsidRDefault="00632FD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18</w:t>
      </w:r>
      <w:r w:rsidR="006E56D9" w:rsidRPr="00693BFC">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38512F60" w14:textId="77777777" w:rsidTr="00A707D7">
        <w:trPr>
          <w:trHeight w:val="773"/>
        </w:trPr>
        <w:tc>
          <w:tcPr>
            <w:tcW w:w="7385" w:type="dxa"/>
            <w:tcBorders>
              <w:bottom w:val="single" w:sz="4" w:space="0" w:color="auto"/>
            </w:tcBorders>
          </w:tcPr>
          <w:p w14:paraId="6355FA2E" w14:textId="77777777" w:rsidR="0056412E"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Did the auditee prepare financial statements, including the schedule of expenditures of Federal awards, required by 2 CFR 200.510?</w:t>
            </w:r>
          </w:p>
          <w:p w14:paraId="50AD18F5" w14:textId="77777777" w:rsidR="001556AE" w:rsidRPr="00693BFC" w:rsidRDefault="001556A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6C81EB70" w14:textId="308BDBF9" w:rsidR="004C110B"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[2 CFR 200.508(b)</w:t>
            </w:r>
            <w:r w:rsidR="00530372" w:rsidRPr="00693BFC">
              <w:t xml:space="preserve">; CDBG Entitlement: 24 CFR 570.502; State CDBG: 24 CFR 570.489(n); HOME: 24 CFR 92.505; HOPWA: 24 CFR 574.650; ESG: 24 CFR 576.407(c); </w:t>
            </w:r>
            <w:proofErr w:type="spellStart"/>
            <w:r w:rsidR="00530372" w:rsidRPr="00693BFC">
              <w:t>CoC</w:t>
            </w:r>
            <w:proofErr w:type="spellEnd"/>
            <w:r w:rsidR="00530372" w:rsidRPr="00693BFC">
              <w:t xml:space="preserve">: 24 CFR 578.99(e) and </w:t>
            </w:r>
            <w:r w:rsidR="007C7AA2" w:rsidRPr="00693BFC">
              <w:t>24 CFR 578.99</w:t>
            </w:r>
            <w:r w:rsidR="00530372" w:rsidRPr="00693BFC">
              <w:t>(g)</w:t>
            </w:r>
            <w:r w:rsidRPr="00693BFC">
              <w:t>]</w:t>
            </w:r>
          </w:p>
          <w:p w14:paraId="746B9E69" w14:textId="5953521C" w:rsidR="001556AE" w:rsidRPr="00693BFC" w:rsidRDefault="001556A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3BF01A1E" w14:textId="77777777" w:rsidTr="00A707D7">
              <w:trPr>
                <w:trHeight w:val="170"/>
              </w:trPr>
              <w:tc>
                <w:tcPr>
                  <w:tcW w:w="425" w:type="dxa"/>
                </w:tcPr>
                <w:p w14:paraId="5FA90AF8"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7316AA6D"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47950BBD"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5F252497" w14:textId="77777777" w:rsidTr="00A707D7">
              <w:trPr>
                <w:trHeight w:val="225"/>
              </w:trPr>
              <w:tc>
                <w:tcPr>
                  <w:tcW w:w="425" w:type="dxa"/>
                </w:tcPr>
                <w:p w14:paraId="0526BD2E"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3A343DBE"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01316610"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2EF99837"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23336" w:rsidRPr="00693BFC" w14:paraId="042232E8" w14:textId="77777777" w:rsidTr="00A707D7">
        <w:trPr>
          <w:cantSplit/>
        </w:trPr>
        <w:tc>
          <w:tcPr>
            <w:tcW w:w="9010" w:type="dxa"/>
            <w:gridSpan w:val="2"/>
            <w:tcBorders>
              <w:bottom w:val="nil"/>
            </w:tcBorders>
          </w:tcPr>
          <w:p w14:paraId="1D9354F6"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382F281A"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A23336" w:rsidRPr="00693BFC" w14:paraId="5E9F70DF" w14:textId="77777777" w:rsidTr="00A707D7">
        <w:trPr>
          <w:cantSplit/>
        </w:trPr>
        <w:tc>
          <w:tcPr>
            <w:tcW w:w="9010" w:type="dxa"/>
            <w:gridSpan w:val="2"/>
            <w:tcBorders>
              <w:top w:val="nil"/>
            </w:tcBorders>
          </w:tcPr>
          <w:p w14:paraId="5505E7EE" w14:textId="77777777" w:rsidR="00951333" w:rsidRPr="00693BFC" w:rsidRDefault="0095133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48A6714C" w14:textId="77777777" w:rsidR="001556AE" w:rsidRPr="00693BFC" w:rsidRDefault="001556AE" w:rsidP="001A48E7">
      <w:pPr>
        <w:widowControl w:val="0"/>
      </w:pPr>
    </w:p>
    <w:p w14:paraId="25BA0BEE" w14:textId="2BAA5393" w:rsidR="00E578F5" w:rsidRPr="00693BFC" w:rsidRDefault="00632FD2" w:rsidP="001A48E7">
      <w:pPr>
        <w:widowControl w:val="0"/>
      </w:pPr>
      <w:r>
        <w:t>19</w:t>
      </w:r>
      <w:r w:rsidR="00B6326A" w:rsidRPr="00693BFC">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19CD822A" w14:textId="77777777" w:rsidTr="009C269A">
        <w:trPr>
          <w:trHeight w:val="773"/>
        </w:trPr>
        <w:tc>
          <w:tcPr>
            <w:tcW w:w="7385" w:type="dxa"/>
            <w:tcBorders>
              <w:bottom w:val="single" w:sz="4" w:space="0" w:color="auto"/>
            </w:tcBorders>
          </w:tcPr>
          <w:p w14:paraId="6D687908" w14:textId="77777777" w:rsidR="0056412E" w:rsidRPr="00693BFC" w:rsidRDefault="00490C0C" w:rsidP="001A48E7">
            <w:pPr>
              <w:pStyle w:val="Level1"/>
              <w:widowControl w:val="0"/>
              <w:numPr>
                <w:ilvl w:val="0"/>
                <w:numId w:val="0"/>
              </w:numPr>
              <w:tabs>
                <w:tab w:val="clear" w:pos="4320"/>
                <w:tab w:val="clear" w:pos="8640"/>
              </w:tabs>
            </w:pPr>
            <w:r w:rsidRPr="00693BFC">
              <w:t>Did</w:t>
            </w:r>
            <w:r w:rsidR="0056412E" w:rsidRPr="00693BFC">
              <w:t xml:space="preserve"> the auditee promptly follow up and take corrective action on audit findings, including preparation of a summary schedule of prior audit findings and a corrective action plan in accordance with </w:t>
            </w:r>
            <w:r w:rsidR="00795AEA" w:rsidRPr="00693BFC">
              <w:t xml:space="preserve">2 CFR </w:t>
            </w:r>
            <w:r w:rsidR="0056412E" w:rsidRPr="00693BFC">
              <w:t xml:space="preserve">200.511(b) and </w:t>
            </w:r>
            <w:r w:rsidR="0025085C" w:rsidRPr="00693BFC">
              <w:t xml:space="preserve">2 CFR </w:t>
            </w:r>
            <w:r w:rsidR="0056412E" w:rsidRPr="00693BFC">
              <w:t xml:space="preserve">200.511(c), respectively?    </w:t>
            </w:r>
          </w:p>
          <w:p w14:paraId="1F95BC8B" w14:textId="77777777" w:rsidR="001556AE" w:rsidRPr="00693BFC" w:rsidRDefault="001556AE" w:rsidP="001A48E7">
            <w:pPr>
              <w:pStyle w:val="Level1"/>
              <w:widowControl w:val="0"/>
              <w:numPr>
                <w:ilvl w:val="0"/>
                <w:numId w:val="0"/>
              </w:numPr>
              <w:tabs>
                <w:tab w:val="clear" w:pos="4320"/>
                <w:tab w:val="clear" w:pos="8640"/>
              </w:tabs>
            </w:pPr>
          </w:p>
          <w:p w14:paraId="0F89E951" w14:textId="6D2C341C" w:rsidR="0056412E"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 xml:space="preserve">[2 CFR </w:t>
            </w:r>
            <w:r w:rsidR="00100AFC" w:rsidRPr="00693BFC">
              <w:t xml:space="preserve">200.303(d) and </w:t>
            </w:r>
            <w:r w:rsidR="0025085C" w:rsidRPr="00693BFC">
              <w:t xml:space="preserve">2 CFR </w:t>
            </w:r>
            <w:r w:rsidRPr="00693BFC">
              <w:t>200.508(c)</w:t>
            </w:r>
            <w:r w:rsidR="00BA6BCE" w:rsidRPr="00693BFC">
              <w:t xml:space="preserve">; </w:t>
            </w:r>
            <w:r w:rsidR="00184E95" w:rsidRPr="00693BFC">
              <w:t>CDBG Entitlement: 24 CFR 570.502</w:t>
            </w:r>
            <w:r w:rsidR="003D4882" w:rsidRPr="00693BFC">
              <w:t>(a)</w:t>
            </w:r>
            <w:r w:rsidR="00184E95" w:rsidRPr="00693BFC">
              <w:t xml:space="preserve">; State CDBG: 24 CFR 570.489(n); HOME: 24 CFR 92.505; HOPWA: 24 CFR 574.650; ESG: 24 CFR 576.407(c); </w:t>
            </w:r>
            <w:proofErr w:type="spellStart"/>
            <w:r w:rsidR="00184E95" w:rsidRPr="00693BFC">
              <w:t>CoC</w:t>
            </w:r>
            <w:proofErr w:type="spellEnd"/>
            <w:r w:rsidR="00184E95" w:rsidRPr="00693BFC">
              <w:t xml:space="preserve">: 24 CFR 578.99(e) and </w:t>
            </w:r>
            <w:r w:rsidR="00284777" w:rsidRPr="00693BFC">
              <w:t>24 CFR 578.99</w:t>
            </w:r>
            <w:r w:rsidR="00184E95" w:rsidRPr="00693BFC">
              <w:t>(g)</w:t>
            </w:r>
            <w:r w:rsidRPr="00693BFC">
              <w:t>]</w:t>
            </w:r>
          </w:p>
          <w:p w14:paraId="5BF8245C" w14:textId="4E6EE667" w:rsidR="001556AE" w:rsidRPr="00693BFC" w:rsidRDefault="001556A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7772914F" w14:textId="77777777" w:rsidTr="00A707D7">
              <w:trPr>
                <w:trHeight w:val="170"/>
              </w:trPr>
              <w:tc>
                <w:tcPr>
                  <w:tcW w:w="425" w:type="dxa"/>
                </w:tcPr>
                <w:p w14:paraId="5997D262" w14:textId="77777777" w:rsidR="0056412E"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306EE832" w14:textId="77777777" w:rsidR="0056412E"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29CEA3E7" w14:textId="77777777" w:rsidR="0056412E"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73E0DE74" w14:textId="77777777" w:rsidTr="00A707D7">
              <w:trPr>
                <w:trHeight w:val="225"/>
              </w:trPr>
              <w:tc>
                <w:tcPr>
                  <w:tcW w:w="425" w:type="dxa"/>
                </w:tcPr>
                <w:p w14:paraId="013D6CFA" w14:textId="77777777" w:rsidR="0056412E"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2C8A6E3D" w14:textId="77777777" w:rsidR="0056412E"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55B3F593" w14:textId="77777777" w:rsidR="0056412E"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14C30CC4" w14:textId="77777777" w:rsidR="0056412E"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6412E" w:rsidRPr="00693BFC" w14:paraId="10B14891" w14:textId="77777777" w:rsidTr="009C269A">
        <w:trPr>
          <w:cantSplit/>
        </w:trPr>
        <w:tc>
          <w:tcPr>
            <w:tcW w:w="9010" w:type="dxa"/>
            <w:gridSpan w:val="2"/>
            <w:tcBorders>
              <w:bottom w:val="single" w:sz="4" w:space="0" w:color="auto"/>
            </w:tcBorders>
          </w:tcPr>
          <w:p w14:paraId="7C073941" w14:textId="77777777" w:rsidR="0056412E"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3C2C7510" w14:textId="77777777" w:rsidR="00951333" w:rsidRPr="00693BFC" w:rsidRDefault="0056412E" w:rsidP="00A30AD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1093C9CC" w14:textId="77777777" w:rsidR="00595FCA" w:rsidRPr="00693BFC" w:rsidRDefault="00595FCA" w:rsidP="00A30AD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7C3991A7" w14:textId="77777777" w:rsidR="00595FCA" w:rsidRPr="00693BFC" w:rsidRDefault="00595FCA" w:rsidP="001A48E7">
      <w:pPr>
        <w:widowControl w:val="0"/>
      </w:pPr>
    </w:p>
    <w:p w14:paraId="4795AF99" w14:textId="2B44E277" w:rsidR="009471BC" w:rsidRPr="00693BFC" w:rsidRDefault="007043D1" w:rsidP="001A48E7">
      <w:pPr>
        <w:widowControl w:val="0"/>
      </w:pPr>
      <w:r w:rsidRPr="00693BFC">
        <w:t>2</w:t>
      </w:r>
      <w:r w:rsidR="00632FD2">
        <w:t>0</w:t>
      </w:r>
      <w:r w:rsidR="009471BC" w:rsidRPr="00693BFC">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480AD0EC" w14:textId="77777777" w:rsidTr="00A707D7">
        <w:trPr>
          <w:trHeight w:val="773"/>
        </w:trPr>
        <w:tc>
          <w:tcPr>
            <w:tcW w:w="7385" w:type="dxa"/>
            <w:tcBorders>
              <w:bottom w:val="single" w:sz="4" w:space="0" w:color="auto"/>
            </w:tcBorders>
          </w:tcPr>
          <w:p w14:paraId="547E6B34" w14:textId="77777777" w:rsidR="0056412E" w:rsidRPr="00693BFC" w:rsidRDefault="0056412E" w:rsidP="001A48E7">
            <w:pPr>
              <w:widowControl w:val="0"/>
            </w:pPr>
            <w:r w:rsidRPr="00693BFC">
              <w:lastRenderedPageBreak/>
              <w:t>Did the auditee</w:t>
            </w:r>
            <w:r w:rsidR="006932E8" w:rsidRPr="00693BFC">
              <w:t xml:space="preserve"> electronically</w:t>
            </w:r>
            <w:r w:rsidRPr="00693BFC">
              <w:t xml:space="preserve"> submit </w:t>
            </w:r>
            <w:r w:rsidR="006932E8" w:rsidRPr="00693BFC">
              <w:t xml:space="preserve">to the Federal Audit Clearinghouse </w:t>
            </w:r>
            <w:r w:rsidRPr="00693BFC">
              <w:t xml:space="preserve">the data collection form described in </w:t>
            </w:r>
            <w:r w:rsidR="00795AEA" w:rsidRPr="00693BFC">
              <w:t xml:space="preserve">2 CFR </w:t>
            </w:r>
            <w:r w:rsidRPr="00693BFC">
              <w:t xml:space="preserve">200.512(b) and reporting package described in </w:t>
            </w:r>
            <w:r w:rsidR="00795AEA" w:rsidRPr="00693BFC">
              <w:t>2 CFR</w:t>
            </w:r>
            <w:r w:rsidRPr="00693BFC">
              <w:t xml:space="preserve"> 200.512(c) within the earlier of 30 calendar days after receipt of the auditor's report(s), or nine months after the end of the audit period?</w:t>
            </w:r>
          </w:p>
          <w:p w14:paraId="0181F959" w14:textId="77777777" w:rsidR="001556AE" w:rsidRPr="00693BFC" w:rsidRDefault="001556AE" w:rsidP="001A48E7">
            <w:pPr>
              <w:widowControl w:val="0"/>
            </w:pPr>
          </w:p>
          <w:p w14:paraId="3C235983" w14:textId="0216EE41" w:rsidR="004C110B"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[2 CFR 200.512(a)</w:t>
            </w:r>
            <w:r w:rsidR="009B7499" w:rsidRPr="00693BFC">
              <w:t xml:space="preserve"> and </w:t>
            </w:r>
            <w:r w:rsidR="00284777" w:rsidRPr="00693BFC">
              <w:t>2 CFR 200.512</w:t>
            </w:r>
            <w:r w:rsidR="009B7499" w:rsidRPr="00693BFC">
              <w:t>(d)</w:t>
            </w:r>
            <w:r w:rsidR="00EF6486" w:rsidRPr="00693BFC">
              <w:t>; CDBG Entitlement: 24 CFR 570.502</w:t>
            </w:r>
            <w:r w:rsidR="003D4882" w:rsidRPr="00693BFC">
              <w:t>(a)</w:t>
            </w:r>
            <w:r w:rsidR="00EF6486" w:rsidRPr="00693BFC">
              <w:t xml:space="preserve">; State CDBG: 24 CFR 570.489(n); HOME: 24 CFR 92.505; HOPWA: 24 CFR 574.650; ESG: 24 CFR 576.407(c); </w:t>
            </w:r>
            <w:proofErr w:type="spellStart"/>
            <w:r w:rsidR="00EF6486" w:rsidRPr="00693BFC">
              <w:t>CoC</w:t>
            </w:r>
            <w:proofErr w:type="spellEnd"/>
            <w:r w:rsidR="00EF6486" w:rsidRPr="00693BFC">
              <w:t xml:space="preserve">: 24 CFR 578.99(e) and </w:t>
            </w:r>
            <w:r w:rsidR="00284777" w:rsidRPr="00693BFC">
              <w:t>24 CFR 578.99</w:t>
            </w:r>
            <w:r w:rsidR="00EF6486" w:rsidRPr="00693BFC">
              <w:t>(g)</w:t>
            </w:r>
            <w:r w:rsidRPr="00693BFC">
              <w:t>]</w:t>
            </w:r>
          </w:p>
          <w:p w14:paraId="10E395F1" w14:textId="724780C1" w:rsidR="001556AE" w:rsidRPr="00693BFC" w:rsidRDefault="001556A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1B9F8609" w14:textId="77777777" w:rsidTr="00A707D7">
              <w:trPr>
                <w:trHeight w:val="170"/>
              </w:trPr>
              <w:tc>
                <w:tcPr>
                  <w:tcW w:w="425" w:type="dxa"/>
                </w:tcPr>
                <w:p w14:paraId="05FBEF2F"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2D138D21"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621A0786"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157785FB" w14:textId="77777777" w:rsidTr="00A707D7">
              <w:trPr>
                <w:trHeight w:val="225"/>
              </w:trPr>
              <w:tc>
                <w:tcPr>
                  <w:tcW w:w="425" w:type="dxa"/>
                </w:tcPr>
                <w:p w14:paraId="51E5BF64"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75EC3B0A"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02A1D510"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255BA662"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23336" w:rsidRPr="00693BFC" w14:paraId="75E7772A" w14:textId="77777777" w:rsidTr="00A707D7">
        <w:trPr>
          <w:cantSplit/>
        </w:trPr>
        <w:tc>
          <w:tcPr>
            <w:tcW w:w="9010" w:type="dxa"/>
            <w:gridSpan w:val="2"/>
            <w:tcBorders>
              <w:bottom w:val="nil"/>
            </w:tcBorders>
          </w:tcPr>
          <w:p w14:paraId="61FDC6F9"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5FC7251B"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r>
      <w:tr w:rsidR="004C110B" w:rsidRPr="00693BFC" w14:paraId="0AA9A7C3" w14:textId="77777777" w:rsidTr="00A707D7">
        <w:trPr>
          <w:cantSplit/>
        </w:trPr>
        <w:tc>
          <w:tcPr>
            <w:tcW w:w="9010" w:type="dxa"/>
            <w:gridSpan w:val="2"/>
            <w:tcBorders>
              <w:top w:val="nil"/>
            </w:tcBorders>
          </w:tcPr>
          <w:p w14:paraId="4BD377D9" w14:textId="77777777" w:rsidR="00951333" w:rsidRPr="00693BFC" w:rsidRDefault="0095133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423D228F" w14:textId="77777777" w:rsidR="007764A7" w:rsidRPr="00693BFC" w:rsidRDefault="007764A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99594D8" w14:textId="2E40CCAF" w:rsidR="006E56D9" w:rsidRPr="00693BFC" w:rsidRDefault="0024661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2</w:t>
      </w:r>
      <w:r w:rsidR="00632FD2">
        <w:t>1</w:t>
      </w:r>
      <w:r w:rsidR="00B6326A" w:rsidRPr="00693BFC">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4C8B0C23" w14:textId="77777777" w:rsidTr="00E4213B">
        <w:trPr>
          <w:trHeight w:val="773"/>
        </w:trPr>
        <w:tc>
          <w:tcPr>
            <w:tcW w:w="7367" w:type="dxa"/>
            <w:tcBorders>
              <w:bottom w:val="single" w:sz="4" w:space="0" w:color="auto"/>
            </w:tcBorders>
          </w:tcPr>
          <w:p w14:paraId="6A7BF45D" w14:textId="376127DD" w:rsidR="0056412E"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roofErr w:type="gramStart"/>
            <w:r w:rsidRPr="00693BFC">
              <w:t xml:space="preserve">a.  </w:t>
            </w:r>
            <w:r w:rsidR="00941CCD">
              <w:t>Fiscal</w:t>
            </w:r>
            <w:proofErr w:type="gramEnd"/>
            <w:r w:rsidR="00941CCD">
              <w:t xml:space="preserve"> Agent Only -</w:t>
            </w:r>
            <w:r w:rsidRPr="00693BFC">
              <w:t xml:space="preserve"> </w:t>
            </w:r>
            <w:r w:rsidR="005970D9" w:rsidRPr="00693BFC">
              <w:t xml:space="preserve">Did </w:t>
            </w:r>
            <w:r w:rsidRPr="00693BFC">
              <w:t xml:space="preserve">the </w:t>
            </w:r>
            <w:r w:rsidR="00941CCD">
              <w:t>Sub</w:t>
            </w:r>
            <w:r w:rsidR="00FC0C90" w:rsidRPr="00693BFC">
              <w:t>recipient</w:t>
            </w:r>
            <w:r w:rsidRPr="00693BFC">
              <w:t xml:space="preserve"> inform </w:t>
            </w:r>
            <w:r w:rsidR="00941CCD">
              <w:t>Sub-</w:t>
            </w:r>
            <w:proofErr w:type="spellStart"/>
            <w:r w:rsidRPr="00693BFC">
              <w:t>subrecipients</w:t>
            </w:r>
            <w:proofErr w:type="spellEnd"/>
            <w:r w:rsidRPr="00693BFC">
              <w:t xml:space="preserve"> of the S</w:t>
            </w:r>
            <w:r w:rsidR="00795AEA" w:rsidRPr="00693BFC">
              <w:t>ubpart</w:t>
            </w:r>
            <w:r w:rsidRPr="00693BFC">
              <w:t xml:space="preserve"> F audit requirements</w:t>
            </w:r>
            <w:r w:rsidR="005970D9" w:rsidRPr="00693BFC">
              <w:t xml:space="preserve"> at the time of the </w:t>
            </w:r>
            <w:proofErr w:type="spellStart"/>
            <w:r w:rsidR="005970D9" w:rsidRPr="00693BFC">
              <w:t>subaward</w:t>
            </w:r>
            <w:proofErr w:type="spellEnd"/>
            <w:r w:rsidRPr="00693BFC">
              <w:t xml:space="preserve">? </w:t>
            </w:r>
          </w:p>
          <w:p w14:paraId="7CBC3EFF" w14:textId="77777777" w:rsidR="001556AE" w:rsidRPr="00693BFC" w:rsidRDefault="001556A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p w14:paraId="40A96983" w14:textId="36681361" w:rsidR="004C110B"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693BFC">
              <w:t>[2 CFR 200.331(a)(2)</w:t>
            </w:r>
            <w:r w:rsidR="0025427D" w:rsidRPr="00693BFC">
              <w:t xml:space="preserve">; CDBG Entitlement: 24 CFR 570.502; State CDBG: 24 CFR 570.489(m); HOME: 24 CFR 92.505; HOPWA: 24 CFR 574.605; ESG: 24 CFR 576.407(c); </w:t>
            </w:r>
            <w:proofErr w:type="spellStart"/>
            <w:r w:rsidR="0025427D" w:rsidRPr="00693BFC">
              <w:t>CoC</w:t>
            </w:r>
            <w:proofErr w:type="spellEnd"/>
            <w:r w:rsidR="0025427D" w:rsidRPr="00693BFC">
              <w:t>: 24 CFR 578.99(e)</w:t>
            </w:r>
            <w:r w:rsidRPr="00693BFC">
              <w:t>]</w:t>
            </w:r>
          </w:p>
          <w:p w14:paraId="305A8215" w14:textId="5CC9B173" w:rsidR="001556AE" w:rsidRPr="00693BFC" w:rsidRDefault="001556A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11C8DA10" w14:textId="77777777" w:rsidTr="00A707D7">
              <w:trPr>
                <w:trHeight w:val="170"/>
              </w:trPr>
              <w:tc>
                <w:tcPr>
                  <w:tcW w:w="425" w:type="dxa"/>
                </w:tcPr>
                <w:p w14:paraId="1B3D217E"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133AABA7"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4CD7E714"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1B19C4DC" w14:textId="77777777" w:rsidTr="00A707D7">
              <w:trPr>
                <w:trHeight w:val="225"/>
              </w:trPr>
              <w:tc>
                <w:tcPr>
                  <w:tcW w:w="425" w:type="dxa"/>
                </w:tcPr>
                <w:p w14:paraId="61624B96"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12FAA70A"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34E6F38A"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46A1E996"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4213B" w:rsidRPr="00693BFC" w14:paraId="12BD67A3" w14:textId="77777777" w:rsidTr="00E4213B">
        <w:trPr>
          <w:trHeight w:val="773"/>
        </w:trPr>
        <w:tc>
          <w:tcPr>
            <w:tcW w:w="7367" w:type="dxa"/>
            <w:tcBorders>
              <w:bottom w:val="single" w:sz="4" w:space="0" w:color="auto"/>
            </w:tcBorders>
          </w:tcPr>
          <w:p w14:paraId="2EE05D57"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206D5507" w14:textId="70698CAC"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c>
          <w:tcPr>
            <w:tcW w:w="1623" w:type="dxa"/>
            <w:tcBorders>
              <w:bottom w:val="single" w:sz="4" w:space="0" w:color="auto"/>
            </w:tcBorders>
          </w:tcPr>
          <w:p w14:paraId="1D63A4FE" w14:textId="77777777" w:rsidR="00E4213B" w:rsidRPr="00693BFC" w:rsidRDefault="00E4213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E4213B" w:rsidRPr="00693BFC" w14:paraId="17A8C791" w14:textId="77777777" w:rsidTr="00E4213B">
        <w:trPr>
          <w:trHeight w:val="773"/>
        </w:trPr>
        <w:tc>
          <w:tcPr>
            <w:tcW w:w="7367" w:type="dxa"/>
            <w:tcBorders>
              <w:bottom w:val="single" w:sz="4" w:space="0" w:color="auto"/>
            </w:tcBorders>
          </w:tcPr>
          <w:p w14:paraId="708ED98A" w14:textId="4A85FB2D"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693BFC">
              <w:t xml:space="preserve">b.   </w:t>
            </w:r>
            <w:r w:rsidR="00941CCD">
              <w:t xml:space="preserve">Fiscal Agents Only - </w:t>
            </w:r>
            <w:r w:rsidRPr="00693BFC">
              <w:t xml:space="preserve">Has the </w:t>
            </w:r>
            <w:r w:rsidR="00941CCD">
              <w:t>Sub</w:t>
            </w:r>
            <w:r w:rsidRPr="00693BFC">
              <w:t xml:space="preserve">recipient verified that every </w:t>
            </w:r>
            <w:r w:rsidR="00941CCD">
              <w:t>Sub-</w:t>
            </w:r>
            <w:r w:rsidRPr="00693BFC">
              <w:t xml:space="preserve">subrecipient is audited, as required by Subpart F, when it is expected that the </w:t>
            </w:r>
            <w:r w:rsidR="00941CCD">
              <w:t>Sub-</w:t>
            </w:r>
            <w:r w:rsidRPr="00693BFC">
              <w:t>subrecipient's Federal awards expended during the respective fiscal year equaled or exceeded the $750,000 expenditure threshold?</w:t>
            </w:r>
          </w:p>
          <w:p w14:paraId="10626A12"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p w14:paraId="65D9F8F7" w14:textId="632E3163"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693BFC">
              <w:t xml:space="preserve">      [2 CFR 200.331(f)</w:t>
            </w:r>
            <w:r w:rsidR="00EB5563" w:rsidRPr="00693BFC">
              <w:t>; CDBG Entitlement: 24 CFR 570.502</w:t>
            </w:r>
            <w:r w:rsidR="003D4882" w:rsidRPr="00693BFC">
              <w:t>(a)</w:t>
            </w:r>
            <w:r w:rsidR="00EB5563" w:rsidRPr="00693BFC">
              <w:t xml:space="preserve">; State CDBG: 24 CFR 570.489(m); HOME: 24 CFR 92.505; HOPWA: 24 CFR 574.605; ESG: 24 CFR 576.407(c); </w:t>
            </w:r>
            <w:proofErr w:type="spellStart"/>
            <w:r w:rsidR="00EB5563" w:rsidRPr="00693BFC">
              <w:t>CoC</w:t>
            </w:r>
            <w:proofErr w:type="spellEnd"/>
            <w:r w:rsidR="00EB5563" w:rsidRPr="00693BFC">
              <w:t>: 24 CFR 578.99(e)</w:t>
            </w:r>
            <w:r w:rsidRPr="00693BFC">
              <w:t>]</w:t>
            </w:r>
          </w:p>
          <w:p w14:paraId="03E62B4C" w14:textId="53D9CEA9"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213B" w:rsidRPr="00693BFC" w14:paraId="3A631F72" w14:textId="77777777" w:rsidTr="00C77ED9">
              <w:trPr>
                <w:trHeight w:val="170"/>
              </w:trPr>
              <w:tc>
                <w:tcPr>
                  <w:tcW w:w="425" w:type="dxa"/>
                </w:tcPr>
                <w:p w14:paraId="2F4E7C9E"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710F8260"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7B0999ED"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E4213B" w:rsidRPr="00693BFC" w14:paraId="555B3E05" w14:textId="77777777" w:rsidTr="00C77ED9">
              <w:trPr>
                <w:trHeight w:val="225"/>
              </w:trPr>
              <w:tc>
                <w:tcPr>
                  <w:tcW w:w="425" w:type="dxa"/>
                </w:tcPr>
                <w:p w14:paraId="07BA261E"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0B550E3D"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590FFC9F"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3017AF31"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E4213B" w:rsidRPr="00693BFC" w14:paraId="07B6AA7F" w14:textId="77777777" w:rsidTr="00E4213B">
        <w:trPr>
          <w:trHeight w:val="773"/>
        </w:trPr>
        <w:tc>
          <w:tcPr>
            <w:tcW w:w="7367" w:type="dxa"/>
            <w:tcBorders>
              <w:bottom w:val="single" w:sz="4" w:space="0" w:color="auto"/>
            </w:tcBorders>
          </w:tcPr>
          <w:p w14:paraId="1C4699EC"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302B940D" w14:textId="5B8BBAE4"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c>
          <w:tcPr>
            <w:tcW w:w="1623" w:type="dxa"/>
            <w:tcBorders>
              <w:bottom w:val="single" w:sz="4" w:space="0" w:color="auto"/>
            </w:tcBorders>
          </w:tcPr>
          <w:p w14:paraId="12DB7225"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E4213B" w:rsidRPr="00693BFC" w14:paraId="58CFDF4B" w14:textId="77777777" w:rsidTr="00E4213B">
        <w:trPr>
          <w:trHeight w:val="773"/>
        </w:trPr>
        <w:tc>
          <w:tcPr>
            <w:tcW w:w="7367" w:type="dxa"/>
            <w:tcBorders>
              <w:bottom w:val="single" w:sz="4" w:space="0" w:color="auto"/>
            </w:tcBorders>
          </w:tcPr>
          <w:p w14:paraId="3771EBED" w14:textId="6A1EEB8C"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693BFC">
              <w:t xml:space="preserve">c.   </w:t>
            </w:r>
            <w:r w:rsidR="00941CCD">
              <w:t xml:space="preserve">Fiscal Agents Only - </w:t>
            </w:r>
            <w:r w:rsidRPr="00693BFC">
              <w:t xml:space="preserve">Has the </w:t>
            </w:r>
            <w:r w:rsidR="00941CCD">
              <w:t>Sub</w:t>
            </w:r>
            <w:r w:rsidRPr="00693BFC">
              <w:t xml:space="preserve">recipient ensured that the </w:t>
            </w:r>
            <w:r w:rsidR="00941CCD">
              <w:t>Sub-</w:t>
            </w:r>
            <w:proofErr w:type="spellStart"/>
            <w:r w:rsidRPr="00693BFC">
              <w:t>subrecipients</w:t>
            </w:r>
            <w:proofErr w:type="spellEnd"/>
            <w:r w:rsidRPr="00693BFC">
              <w:t xml:space="preserve"> take timely and appropriate action on al</w:t>
            </w:r>
            <w:r w:rsidR="00941CCD">
              <w:t>l deficiencies pertaining to DOH</w:t>
            </w:r>
            <w:r w:rsidRPr="00693BFC">
              <w:t xml:space="preserve"> awards it provided to </w:t>
            </w:r>
            <w:r w:rsidR="00941CCD">
              <w:t>Sub-</w:t>
            </w:r>
            <w:proofErr w:type="spellStart"/>
            <w:r w:rsidRPr="00693BFC">
              <w:t>subrecipients</w:t>
            </w:r>
            <w:proofErr w:type="spellEnd"/>
            <w:r w:rsidRPr="00693BFC">
              <w:t xml:space="preserve"> that were detected through audits, on-site reviews, and other means?</w:t>
            </w:r>
          </w:p>
          <w:p w14:paraId="00A6B3F8"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p w14:paraId="4DF0063C" w14:textId="5CAA924C"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693BFC">
              <w:t xml:space="preserve">      [2 CFR 200.331(d)(2)</w:t>
            </w:r>
            <w:r w:rsidR="007B0895" w:rsidRPr="00693BFC">
              <w:t>; CDBG Entitlement: 24 CFR 570.502</w:t>
            </w:r>
            <w:r w:rsidR="003D4882" w:rsidRPr="00693BFC">
              <w:t>(a)</w:t>
            </w:r>
            <w:r w:rsidR="007B0895" w:rsidRPr="00693BFC">
              <w:t xml:space="preserve">; State </w:t>
            </w:r>
            <w:r w:rsidR="007B0895" w:rsidRPr="00693BFC">
              <w:lastRenderedPageBreak/>
              <w:t xml:space="preserve">CDBG: 24 CFR 570.489(m); HOME: 24 CFR 92.505; HOPWA: 24 CFR 574.605; ESG: 24 CFR 576.407(c); </w:t>
            </w:r>
            <w:proofErr w:type="spellStart"/>
            <w:r w:rsidR="007B0895" w:rsidRPr="00693BFC">
              <w:t>CoC</w:t>
            </w:r>
            <w:proofErr w:type="spellEnd"/>
            <w:r w:rsidR="007B0895" w:rsidRPr="00693BFC">
              <w:t>: 24 CFR 578.99(e)</w:t>
            </w:r>
            <w:r w:rsidRPr="00693BFC">
              <w:t>]</w:t>
            </w:r>
          </w:p>
          <w:p w14:paraId="64DA42DC" w14:textId="3BBC9D6C"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213B" w:rsidRPr="00693BFC" w14:paraId="682D0A32" w14:textId="77777777" w:rsidTr="00C77ED9">
              <w:trPr>
                <w:trHeight w:val="170"/>
              </w:trPr>
              <w:tc>
                <w:tcPr>
                  <w:tcW w:w="425" w:type="dxa"/>
                </w:tcPr>
                <w:p w14:paraId="2127F8DF"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lastRenderedPageBreak/>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158342B4"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67A2B600"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E4213B" w:rsidRPr="00693BFC" w14:paraId="2B1043B5" w14:textId="77777777" w:rsidTr="00C77ED9">
              <w:trPr>
                <w:trHeight w:val="225"/>
              </w:trPr>
              <w:tc>
                <w:tcPr>
                  <w:tcW w:w="425" w:type="dxa"/>
                </w:tcPr>
                <w:p w14:paraId="22ED0518"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79E936E4"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02EBCC7B"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2443D1AF"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E4213B" w:rsidRPr="00693BFC" w14:paraId="68A89F2C" w14:textId="77777777" w:rsidTr="00E4213B">
        <w:trPr>
          <w:trHeight w:val="773"/>
        </w:trPr>
        <w:tc>
          <w:tcPr>
            <w:tcW w:w="7367" w:type="dxa"/>
            <w:tcBorders>
              <w:bottom w:val="single" w:sz="4" w:space="0" w:color="auto"/>
            </w:tcBorders>
          </w:tcPr>
          <w:p w14:paraId="536E868F"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4E8A229E" w14:textId="522CF616"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tc>
        <w:tc>
          <w:tcPr>
            <w:tcW w:w="1623" w:type="dxa"/>
            <w:tcBorders>
              <w:bottom w:val="single" w:sz="4" w:space="0" w:color="auto"/>
            </w:tcBorders>
          </w:tcPr>
          <w:p w14:paraId="245EECA1"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E4213B" w:rsidRPr="00693BFC" w14:paraId="2890857D" w14:textId="77777777" w:rsidTr="00E4213B">
        <w:trPr>
          <w:trHeight w:val="773"/>
        </w:trPr>
        <w:tc>
          <w:tcPr>
            <w:tcW w:w="7367" w:type="dxa"/>
            <w:tcBorders>
              <w:bottom w:val="single" w:sz="4" w:space="0" w:color="auto"/>
            </w:tcBorders>
          </w:tcPr>
          <w:p w14:paraId="3AA161F7" w14:textId="3483F444" w:rsidR="00E4213B" w:rsidRPr="00693BFC" w:rsidRDefault="00941CCD" w:rsidP="00547FEF">
            <w:pPr>
              <w:pStyle w:val="Level1"/>
              <w:widowControl w:val="0"/>
              <w:numPr>
                <w:ilvl w:val="0"/>
                <w:numId w:val="41"/>
              </w:numPr>
              <w:tabs>
                <w:tab w:val="left" w:pos="720"/>
                <w:tab w:val="left" w:pos="1440"/>
                <w:tab w:val="left" w:pos="2160"/>
                <w:tab w:val="left" w:pos="2880"/>
                <w:tab w:val="left" w:pos="3600"/>
                <w:tab w:val="left" w:pos="5040"/>
                <w:tab w:val="left" w:pos="5760"/>
                <w:tab w:val="left" w:pos="6480"/>
              </w:tabs>
            </w:pPr>
            <w:r>
              <w:t xml:space="preserve">Fiscal Agents Only - </w:t>
            </w:r>
            <w:r w:rsidR="00E4213B" w:rsidRPr="00693BFC">
              <w:t xml:space="preserve">Has the </w:t>
            </w:r>
            <w:r>
              <w:t>Sub</w:t>
            </w:r>
            <w:r w:rsidR="00E4213B" w:rsidRPr="00693BFC">
              <w:t>recipient issued a management decision for a</w:t>
            </w:r>
            <w:r>
              <w:t>udit findings that relate to DOH</w:t>
            </w:r>
            <w:r w:rsidR="00E4213B" w:rsidRPr="00693BFC">
              <w:t xml:space="preserve"> awards that it makes to </w:t>
            </w:r>
            <w:r>
              <w:t>SUB-</w:t>
            </w:r>
            <w:proofErr w:type="spellStart"/>
            <w:r w:rsidR="00E4213B" w:rsidRPr="00693BFC">
              <w:t>subrecipients</w:t>
            </w:r>
            <w:proofErr w:type="spellEnd"/>
            <w:r w:rsidR="00E4213B" w:rsidRPr="00693BFC">
              <w:t>?</w:t>
            </w:r>
          </w:p>
          <w:p w14:paraId="40D87328"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121652AA" w14:textId="371A3FF3" w:rsidR="00E4213B" w:rsidRPr="00693BFC" w:rsidRDefault="00E4213B"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693BFC">
              <w:t>[2 CFR 200.331(d)(3)</w:t>
            </w:r>
            <w:r w:rsidR="00EA5005" w:rsidRPr="00693BFC">
              <w:t>; CDBG Entitlement: 24 CFR 570.502</w:t>
            </w:r>
            <w:r w:rsidR="003D4882" w:rsidRPr="00693BFC">
              <w:t>(a)</w:t>
            </w:r>
            <w:r w:rsidR="00EA5005" w:rsidRPr="00693BFC">
              <w:t xml:space="preserve">; State CDBG: 24 CFR 570.489(m); HOME: 24 CFR 92.505; HOPWA: 24 CFR 574.605; ESG: 24 CFR 576.407(c); </w:t>
            </w:r>
            <w:proofErr w:type="spellStart"/>
            <w:r w:rsidR="00EA5005" w:rsidRPr="00693BFC">
              <w:t>CoC</w:t>
            </w:r>
            <w:proofErr w:type="spellEnd"/>
            <w:r w:rsidR="00EA5005" w:rsidRPr="00693BFC">
              <w:t>: 24 CFR 578.99(e)</w:t>
            </w:r>
            <w:r w:rsidRPr="00693BFC">
              <w:t>]</w:t>
            </w:r>
          </w:p>
          <w:p w14:paraId="5C38019E" w14:textId="3F4D4329" w:rsidR="00E4213B" w:rsidRPr="00693BFC" w:rsidRDefault="00E4213B"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4213B" w:rsidRPr="00693BFC" w14:paraId="28DA9805" w14:textId="77777777" w:rsidTr="00C77ED9">
              <w:trPr>
                <w:trHeight w:val="170"/>
              </w:trPr>
              <w:tc>
                <w:tcPr>
                  <w:tcW w:w="425" w:type="dxa"/>
                </w:tcPr>
                <w:p w14:paraId="6BA2EFC6" w14:textId="77777777" w:rsidR="00E4213B" w:rsidRPr="00693BFC" w:rsidRDefault="00E4213B"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64D575EA" w14:textId="77777777" w:rsidR="00E4213B" w:rsidRPr="00693BFC" w:rsidRDefault="00E4213B"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6C197CEE" w14:textId="77777777" w:rsidR="00E4213B" w:rsidRPr="00693BFC" w:rsidRDefault="00E4213B"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E4213B" w:rsidRPr="00693BFC" w14:paraId="04425FFA" w14:textId="77777777" w:rsidTr="00C77ED9">
              <w:trPr>
                <w:trHeight w:val="225"/>
              </w:trPr>
              <w:tc>
                <w:tcPr>
                  <w:tcW w:w="425" w:type="dxa"/>
                </w:tcPr>
                <w:p w14:paraId="6506BE79" w14:textId="77777777" w:rsidR="00E4213B" w:rsidRPr="00693BFC" w:rsidRDefault="00E4213B"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4EC60CCF" w14:textId="77777777" w:rsidR="00E4213B" w:rsidRPr="00693BFC" w:rsidRDefault="00E4213B"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1EE64DC6" w14:textId="77777777" w:rsidR="00E4213B" w:rsidRPr="00693BFC" w:rsidRDefault="00E4213B"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0168B265" w14:textId="77777777" w:rsidR="00E4213B" w:rsidRPr="00693BFC" w:rsidRDefault="00E4213B" w:rsidP="00C77ED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4213B" w:rsidRPr="00693BFC" w14:paraId="559E0239" w14:textId="77777777" w:rsidTr="00E4213B">
        <w:trPr>
          <w:trHeight w:val="773"/>
        </w:trPr>
        <w:tc>
          <w:tcPr>
            <w:tcW w:w="7367" w:type="dxa"/>
            <w:tcBorders>
              <w:bottom w:val="single" w:sz="4" w:space="0" w:color="auto"/>
            </w:tcBorders>
          </w:tcPr>
          <w:p w14:paraId="0B84795F"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7430F71E"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391AEDDD"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tc>
        <w:tc>
          <w:tcPr>
            <w:tcW w:w="1623" w:type="dxa"/>
            <w:tcBorders>
              <w:bottom w:val="single" w:sz="4" w:space="0" w:color="auto"/>
            </w:tcBorders>
          </w:tcPr>
          <w:p w14:paraId="59240343" w14:textId="77777777" w:rsidR="00E4213B" w:rsidRPr="00693BFC" w:rsidRDefault="00E4213B" w:rsidP="00E4213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bl>
    <w:p w14:paraId="76A74D24" w14:textId="77777777" w:rsidR="00E4213B" w:rsidRPr="00693BFC" w:rsidRDefault="00E4213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46936BEE" w14:textId="0B90C5DF" w:rsidR="006E56D9" w:rsidRPr="00693BFC" w:rsidRDefault="0024661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2</w:t>
      </w:r>
      <w:r w:rsidR="00632FD2">
        <w:t>2</w:t>
      </w:r>
      <w:r w:rsidR="006E56D9" w:rsidRPr="00693BFC">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23336" w:rsidRPr="00693BFC" w14:paraId="4AE12439" w14:textId="77777777" w:rsidTr="00E06C27">
        <w:trPr>
          <w:trHeight w:val="773"/>
        </w:trPr>
        <w:tc>
          <w:tcPr>
            <w:tcW w:w="7385" w:type="dxa"/>
            <w:tcBorders>
              <w:bottom w:val="single" w:sz="4" w:space="0" w:color="auto"/>
            </w:tcBorders>
          </w:tcPr>
          <w:p w14:paraId="4AAE30B3" w14:textId="3F9D8D51" w:rsidR="00E4213B"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t xml:space="preserve">Has the </w:t>
            </w:r>
            <w:r w:rsidR="00941CCD">
              <w:t>Sub</w:t>
            </w:r>
            <w:r w:rsidR="00FC0C90" w:rsidRPr="00693BFC">
              <w:t>recipient</w:t>
            </w:r>
            <w:r w:rsidRPr="00693BFC">
              <w:t xml:space="preserve"> ensured that </w:t>
            </w:r>
            <w:r w:rsidR="00941CCD">
              <w:t>the DOH ESG</w:t>
            </w:r>
            <w:r w:rsidRPr="00693BFC">
              <w:t xml:space="preserve"> award is charged no more than a reasonably proportionate share of the costs of audits required by, and performed in accordance with, Subpart F? </w:t>
            </w:r>
          </w:p>
          <w:p w14:paraId="6A4A4BB0" w14:textId="06DF4DC0" w:rsidR="004C110B" w:rsidRPr="00693BFC"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br/>
              <w:t xml:space="preserve">[2 CFR </w:t>
            </w:r>
            <w:r w:rsidR="00FD57E7" w:rsidRPr="00693BFC">
              <w:t xml:space="preserve">200.403(b) and </w:t>
            </w:r>
            <w:r w:rsidR="006F1773" w:rsidRPr="00693BFC">
              <w:t xml:space="preserve">2 CFR </w:t>
            </w:r>
            <w:r w:rsidRPr="00693BFC">
              <w:t>200.425(a)</w:t>
            </w:r>
            <w:r w:rsidR="00FD57E7" w:rsidRPr="00693BFC">
              <w:t xml:space="preserve">; </w:t>
            </w:r>
            <w:r w:rsidR="00CC5949" w:rsidRPr="00693BFC">
              <w:t>CDBG Entitlement: 24 CFR 570.502</w:t>
            </w:r>
            <w:r w:rsidR="003D4882" w:rsidRPr="00693BFC">
              <w:t>(a)</w:t>
            </w:r>
            <w:r w:rsidR="00CC5949" w:rsidRPr="00693BFC">
              <w:t xml:space="preserve">; State CDBG: 24 CFR 570.489(p); HOME: 24 CFR 92.505; HOPWA: 24 CFR 574.605; ESG: 24 CFR 576.407(c); </w:t>
            </w:r>
            <w:proofErr w:type="spellStart"/>
            <w:r w:rsidR="00CC5949" w:rsidRPr="00693BFC">
              <w:t>CoC</w:t>
            </w:r>
            <w:proofErr w:type="spellEnd"/>
            <w:r w:rsidR="00CC5949" w:rsidRPr="00693BFC">
              <w:t xml:space="preserve">: 24 CFR 578.99(e) and </w:t>
            </w:r>
            <w:r w:rsidR="00AD2E1C" w:rsidRPr="00693BFC">
              <w:t>24 CFR 578.99</w:t>
            </w:r>
            <w:r w:rsidR="00CC5949" w:rsidRPr="00693BFC">
              <w:t>(g)</w:t>
            </w:r>
            <w:r w:rsidRPr="00693BFC">
              <w:t>]</w:t>
            </w:r>
          </w:p>
          <w:p w14:paraId="20A053CB" w14:textId="178F29FB" w:rsidR="00E4213B" w:rsidRPr="00693BFC" w:rsidRDefault="00E4213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23336" w:rsidRPr="00693BFC" w14:paraId="374B362E" w14:textId="77777777" w:rsidTr="00A707D7">
              <w:trPr>
                <w:trHeight w:val="170"/>
              </w:trPr>
              <w:tc>
                <w:tcPr>
                  <w:tcW w:w="425" w:type="dxa"/>
                </w:tcPr>
                <w:p w14:paraId="41BB4D6A"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576" w:type="dxa"/>
                </w:tcPr>
                <w:p w14:paraId="4995BDF7"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Check1"/>
                        <w:enabled/>
                        <w:calcOnExit w:val="0"/>
                        <w:checkBox>
                          <w:sizeAuto/>
                          <w:default w:val="0"/>
                        </w:checkBox>
                      </w:ffData>
                    </w:fldChar>
                  </w:r>
                  <w:r w:rsidRPr="00693BFC">
                    <w:instrText xml:space="preserve"> FORMCHECKBOX </w:instrText>
                  </w:r>
                  <w:r w:rsidR="001E4575">
                    <w:fldChar w:fldCharType="separate"/>
                  </w:r>
                  <w:r w:rsidRPr="00693BFC">
                    <w:fldChar w:fldCharType="end"/>
                  </w:r>
                </w:p>
              </w:tc>
              <w:tc>
                <w:tcPr>
                  <w:tcW w:w="606" w:type="dxa"/>
                </w:tcPr>
                <w:p w14:paraId="10A57A22"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693BFC">
                    <w:fldChar w:fldCharType="begin">
                      <w:ffData>
                        <w:name w:val=""/>
                        <w:enabled/>
                        <w:calcOnExit w:val="0"/>
                        <w:checkBox>
                          <w:sizeAuto/>
                          <w:default w:val="0"/>
                        </w:checkBox>
                      </w:ffData>
                    </w:fldChar>
                  </w:r>
                  <w:r w:rsidRPr="00693BFC">
                    <w:instrText xml:space="preserve"> FORMCHECKBOX </w:instrText>
                  </w:r>
                  <w:r w:rsidR="001E4575">
                    <w:fldChar w:fldCharType="separate"/>
                  </w:r>
                  <w:r w:rsidRPr="00693BFC">
                    <w:fldChar w:fldCharType="end"/>
                  </w:r>
                </w:p>
              </w:tc>
            </w:tr>
            <w:tr w:rsidR="00A23336" w:rsidRPr="00693BFC" w14:paraId="6C595FB2" w14:textId="77777777" w:rsidTr="00A707D7">
              <w:trPr>
                <w:trHeight w:val="225"/>
              </w:trPr>
              <w:tc>
                <w:tcPr>
                  <w:tcW w:w="425" w:type="dxa"/>
                </w:tcPr>
                <w:p w14:paraId="5B6A55A8"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Yes</w:t>
                  </w:r>
                </w:p>
              </w:tc>
              <w:tc>
                <w:tcPr>
                  <w:tcW w:w="576" w:type="dxa"/>
                </w:tcPr>
                <w:p w14:paraId="1964EACC"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No</w:t>
                  </w:r>
                </w:p>
              </w:tc>
              <w:tc>
                <w:tcPr>
                  <w:tcW w:w="606" w:type="dxa"/>
                </w:tcPr>
                <w:p w14:paraId="4F9042A4"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b/>
                      <w:bCs/>
                    </w:rPr>
                  </w:pPr>
                  <w:r w:rsidRPr="00693BFC">
                    <w:rPr>
                      <w:b/>
                      <w:bCs/>
                    </w:rPr>
                    <w:t>N/A</w:t>
                  </w:r>
                </w:p>
              </w:tc>
            </w:tr>
          </w:tbl>
          <w:p w14:paraId="3BB932DD"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23336" w:rsidRPr="00693BFC" w14:paraId="41C75E03" w14:textId="77777777" w:rsidTr="00E06C27">
        <w:trPr>
          <w:cantSplit/>
          <w:trHeight w:val="431"/>
        </w:trPr>
        <w:tc>
          <w:tcPr>
            <w:tcW w:w="9010" w:type="dxa"/>
            <w:gridSpan w:val="2"/>
            <w:tcBorders>
              <w:bottom w:val="single" w:sz="4" w:space="0" w:color="auto"/>
            </w:tcBorders>
          </w:tcPr>
          <w:p w14:paraId="3A3773AD" w14:textId="77777777" w:rsidR="004C110B" w:rsidRPr="00693BFC"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693BFC">
              <w:rPr>
                <w:b/>
                <w:bCs/>
              </w:rPr>
              <w:t>Describe Basis for Conclusion:</w:t>
            </w:r>
          </w:p>
          <w:p w14:paraId="7C5D8CEF" w14:textId="77777777" w:rsidR="00E25E9A" w:rsidRPr="00693BFC" w:rsidRDefault="004C110B" w:rsidP="006E288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693BFC">
              <w:fldChar w:fldCharType="begin">
                <w:ffData>
                  <w:name w:val="Text5"/>
                  <w:enabled/>
                  <w:calcOnExit w:val="0"/>
                  <w:textInput/>
                </w:ffData>
              </w:fldChar>
            </w:r>
            <w:r w:rsidRPr="00693BFC">
              <w:instrText xml:space="preserve"> FORMTEXT </w:instrText>
            </w:r>
            <w:r w:rsidRPr="00693BFC">
              <w:fldChar w:fldCharType="separate"/>
            </w:r>
            <w:r w:rsidRPr="00693BFC">
              <w:rPr>
                <w:noProof/>
              </w:rPr>
              <w:t> </w:t>
            </w:r>
            <w:r w:rsidRPr="00693BFC">
              <w:rPr>
                <w:noProof/>
              </w:rPr>
              <w:t> </w:t>
            </w:r>
            <w:r w:rsidRPr="00693BFC">
              <w:rPr>
                <w:noProof/>
              </w:rPr>
              <w:t> </w:t>
            </w:r>
            <w:r w:rsidRPr="00693BFC">
              <w:rPr>
                <w:noProof/>
              </w:rPr>
              <w:t> </w:t>
            </w:r>
            <w:r w:rsidRPr="00693BFC">
              <w:rPr>
                <w:noProof/>
              </w:rPr>
              <w:t> </w:t>
            </w:r>
            <w:r w:rsidRPr="00693BFC">
              <w:fldChar w:fldCharType="end"/>
            </w:r>
          </w:p>
          <w:p w14:paraId="64739927" w14:textId="77777777" w:rsidR="00FF0B1F" w:rsidRPr="00693BFC" w:rsidRDefault="00FF0B1F" w:rsidP="006E288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B78E563" w14:textId="77777777" w:rsidR="007A7643" w:rsidRPr="00693BFC" w:rsidRDefault="007A764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A43F757" w14:textId="51A07B4F" w:rsidR="006E56D9" w:rsidRPr="00AC387B" w:rsidRDefault="006E56D9" w:rsidP="00C54E0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sectPr w:rsidR="006E56D9" w:rsidRPr="00AC387B" w:rsidSect="000B569B">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364A6" w14:textId="77777777" w:rsidR="00F010CA" w:rsidRDefault="00F010CA">
      <w:r>
        <w:separator/>
      </w:r>
    </w:p>
  </w:endnote>
  <w:endnote w:type="continuationSeparator" w:id="0">
    <w:p w14:paraId="049E3B23" w14:textId="77777777" w:rsidR="00F010CA" w:rsidRDefault="00F010CA">
      <w:r>
        <w:continuationSeparator/>
      </w:r>
    </w:p>
  </w:endnote>
  <w:endnote w:type="continuationNotice" w:id="1">
    <w:p w14:paraId="0F4AFDC1" w14:textId="77777777" w:rsidR="00F010CA" w:rsidRDefault="00F01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C54F" w14:textId="40FC856B" w:rsidR="001E4575" w:rsidRPr="00AC2C61" w:rsidRDefault="001E4575">
    <w:pPr>
      <w:pStyle w:val="Footer"/>
      <w:rPr>
        <w:sz w:val="22"/>
        <w:szCs w:val="22"/>
      </w:rPr>
    </w:pPr>
    <w:r>
      <w:rPr>
        <w:sz w:val="22"/>
        <w:szCs w:val="22"/>
      </w:rPr>
      <w:t>11</w:t>
    </w:r>
    <w:r w:rsidRPr="00AC2C61">
      <w:rPr>
        <w:sz w:val="22"/>
        <w:szCs w:val="22"/>
      </w:rPr>
      <w:t>/20</w:t>
    </w:r>
    <w:r>
      <w:rPr>
        <w:sz w:val="22"/>
        <w:szCs w:val="22"/>
      </w:rPr>
      <w:t>20</w:t>
    </w:r>
    <w:r w:rsidRPr="00AC2C61">
      <w:rPr>
        <w:sz w:val="22"/>
        <w:szCs w:val="22"/>
      </w:rPr>
      <w:tab/>
      <w:t>34-</w:t>
    </w:r>
    <w:r w:rsidRPr="00AC2C61">
      <w:rPr>
        <w:rStyle w:val="PageNumber"/>
        <w:sz w:val="22"/>
        <w:szCs w:val="22"/>
      </w:rPr>
      <w:fldChar w:fldCharType="begin"/>
    </w:r>
    <w:r w:rsidRPr="00AC2C61">
      <w:rPr>
        <w:rStyle w:val="PageNumber"/>
        <w:sz w:val="22"/>
        <w:szCs w:val="22"/>
      </w:rPr>
      <w:instrText xml:space="preserve"> PAGE </w:instrText>
    </w:r>
    <w:r w:rsidRPr="00AC2C61">
      <w:rPr>
        <w:rStyle w:val="PageNumber"/>
        <w:sz w:val="22"/>
        <w:szCs w:val="22"/>
      </w:rPr>
      <w:fldChar w:fldCharType="separate"/>
    </w:r>
    <w:r w:rsidR="00FB35BF">
      <w:rPr>
        <w:rStyle w:val="PageNumber"/>
        <w:noProof/>
        <w:sz w:val="22"/>
        <w:szCs w:val="22"/>
      </w:rPr>
      <w:t>10</w:t>
    </w:r>
    <w:r w:rsidRPr="00AC2C61">
      <w:rPr>
        <w:rStyle w:val="PageNumber"/>
        <w:sz w:val="22"/>
        <w:szCs w:val="22"/>
      </w:rPr>
      <w:fldChar w:fldCharType="end"/>
    </w:r>
    <w:r w:rsidRPr="00AC2C61">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FBC7" w14:textId="15F6F146" w:rsidR="001E4575" w:rsidRPr="00924A8F" w:rsidRDefault="001E4575">
    <w:pPr>
      <w:pStyle w:val="Footer"/>
      <w:tabs>
        <w:tab w:val="clear" w:pos="8640"/>
        <w:tab w:val="right" w:pos="9360"/>
      </w:tabs>
      <w:rPr>
        <w:sz w:val="22"/>
        <w:szCs w:val="22"/>
      </w:rPr>
    </w:pPr>
    <w:r>
      <w:tab/>
    </w:r>
    <w:r w:rsidRPr="00924A8F">
      <w:rPr>
        <w:sz w:val="22"/>
        <w:szCs w:val="22"/>
      </w:rPr>
      <w:t>34-</w:t>
    </w:r>
    <w:r w:rsidRPr="00924A8F">
      <w:rPr>
        <w:rStyle w:val="PageNumber"/>
        <w:sz w:val="22"/>
        <w:szCs w:val="22"/>
      </w:rPr>
      <w:fldChar w:fldCharType="begin"/>
    </w:r>
    <w:r w:rsidRPr="00924A8F">
      <w:rPr>
        <w:rStyle w:val="PageNumber"/>
        <w:sz w:val="22"/>
        <w:szCs w:val="22"/>
      </w:rPr>
      <w:instrText xml:space="preserve"> PAGE </w:instrText>
    </w:r>
    <w:r w:rsidRPr="00924A8F">
      <w:rPr>
        <w:rStyle w:val="PageNumber"/>
        <w:sz w:val="22"/>
        <w:szCs w:val="22"/>
      </w:rPr>
      <w:fldChar w:fldCharType="separate"/>
    </w:r>
    <w:r w:rsidR="00FB35BF">
      <w:rPr>
        <w:rStyle w:val="PageNumber"/>
        <w:noProof/>
        <w:sz w:val="22"/>
        <w:szCs w:val="22"/>
      </w:rPr>
      <w:t>21</w:t>
    </w:r>
    <w:r w:rsidRPr="00924A8F">
      <w:rPr>
        <w:rStyle w:val="PageNumber"/>
        <w:sz w:val="22"/>
        <w:szCs w:val="22"/>
      </w:rPr>
      <w:fldChar w:fldCharType="end"/>
    </w:r>
    <w:r w:rsidRPr="00924A8F">
      <w:rPr>
        <w:sz w:val="22"/>
        <w:szCs w:val="22"/>
      </w:rPr>
      <w:tab/>
    </w:r>
    <w:r>
      <w:rPr>
        <w:sz w:val="22"/>
        <w:szCs w:val="22"/>
      </w:rPr>
      <w:t>11</w:t>
    </w:r>
    <w:r w:rsidRPr="00924A8F">
      <w:rPr>
        <w:sz w:val="22"/>
        <w:szCs w:val="22"/>
      </w:rPr>
      <w:t>/20</w:t>
    </w:r>
    <w:r>
      <w:rPr>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F61A4" w14:textId="77777777" w:rsidR="00F010CA" w:rsidRDefault="00F010CA">
      <w:r>
        <w:separator/>
      </w:r>
    </w:p>
  </w:footnote>
  <w:footnote w:type="continuationSeparator" w:id="0">
    <w:p w14:paraId="22354798" w14:textId="77777777" w:rsidR="00F010CA" w:rsidRDefault="00F010CA">
      <w:r>
        <w:continuationSeparator/>
      </w:r>
    </w:p>
  </w:footnote>
  <w:footnote w:type="continuationNotice" w:id="1">
    <w:p w14:paraId="68C4E889" w14:textId="77777777" w:rsidR="00F010CA" w:rsidRDefault="00F010CA"/>
  </w:footnote>
  <w:footnote w:id="2">
    <w:p w14:paraId="415B0CE7" w14:textId="77777777" w:rsidR="001E4575" w:rsidRDefault="001E4575" w:rsidP="00513139">
      <w:pPr>
        <w:pStyle w:val="FootnoteText"/>
        <w:ind w:left="180" w:hanging="180"/>
      </w:pPr>
      <w:r>
        <w:rPr>
          <w:rStyle w:val="FootnoteReference"/>
        </w:rPr>
        <w:footnoteRef/>
      </w:r>
      <w:r>
        <w:t xml:space="preserve">  This is the date the cost (expenditure or expense) is recorded in the recipient or subrecipient’s accounting records in accordance with the basis of accounting (cash or accrual) used by that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130B" w14:textId="3A9D1077" w:rsidR="001E4575" w:rsidRDefault="001E4575">
    <w:pPr>
      <w:pStyle w:val="Header"/>
    </w:pPr>
    <w:r>
      <w:t>6509.2 REV-7 CHG-3</w:t>
    </w:r>
    <w:r>
      <w:tab/>
      <w:t xml:space="preserve">           Exhibit 34-1a</w:t>
    </w:r>
  </w:p>
  <w:p w14:paraId="17A0542E" w14:textId="77777777" w:rsidR="001E4575" w:rsidRDefault="001E4575">
    <w:pPr>
      <w:pStyle w:val="Header"/>
      <w:jc w:val="center"/>
    </w:pPr>
    <w:r>
      <w:t>2 CFR Part 200</w:t>
    </w:r>
  </w:p>
  <w:p w14:paraId="7CCA319D" w14:textId="77777777" w:rsidR="001E4575" w:rsidRDefault="001E4575" w:rsidP="007578CB">
    <w:pPr>
      <w:pStyle w:val="Header"/>
    </w:pPr>
  </w:p>
  <w:p w14:paraId="73DE4A1F" w14:textId="77777777" w:rsidR="001E4575" w:rsidRDefault="001E4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E29A" w14:textId="368D6A2A" w:rsidR="001E4575" w:rsidRDefault="001E4575">
    <w:pPr>
      <w:pStyle w:val="Header"/>
      <w:tabs>
        <w:tab w:val="clear" w:pos="8640"/>
        <w:tab w:val="right" w:pos="9360"/>
      </w:tabs>
    </w:pPr>
    <w:r>
      <w:tab/>
      <w:t xml:space="preserve">             Exhibit 34-1a</w:t>
    </w:r>
    <w:r>
      <w:tab/>
      <w:t xml:space="preserve">6509.2 REV-7 CHG-3 </w:t>
    </w:r>
  </w:p>
  <w:p w14:paraId="58601D4A" w14:textId="77777777" w:rsidR="001E4575" w:rsidRDefault="001E4575">
    <w:pPr>
      <w:pStyle w:val="Header"/>
      <w:jc w:val="center"/>
    </w:pPr>
    <w:r w:rsidRPr="00E8184E">
      <w:t xml:space="preserve"> </w:t>
    </w:r>
    <w:r>
      <w:t>2 CFR Part 200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68C"/>
    <w:multiLevelType w:val="hybridMultilevel"/>
    <w:tmpl w:val="09B82328"/>
    <w:lvl w:ilvl="0" w:tplc="E80E266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7C11"/>
    <w:multiLevelType w:val="hybridMultilevel"/>
    <w:tmpl w:val="0928C39E"/>
    <w:lvl w:ilvl="0" w:tplc="BC9E8778">
      <w:start w:val="1"/>
      <w:numFmt w:val="decimal"/>
      <w:lvlText w:val="(%1)"/>
      <w:lvlJc w:val="left"/>
      <w:pPr>
        <w:ind w:left="1445" w:hanging="360"/>
      </w:pPr>
      <w:rPr>
        <w:rFonts w:hint="default"/>
      </w:r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 w15:restartNumberingAfterBreak="0">
    <w:nsid w:val="06C67FAE"/>
    <w:multiLevelType w:val="hybridMultilevel"/>
    <w:tmpl w:val="6204CE0C"/>
    <w:lvl w:ilvl="0" w:tplc="44D054E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A6DF4"/>
    <w:multiLevelType w:val="hybridMultilevel"/>
    <w:tmpl w:val="F8F6B810"/>
    <w:lvl w:ilvl="0" w:tplc="653C4E6C">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4" w15:restartNumberingAfterBreak="0">
    <w:nsid w:val="0A910AE1"/>
    <w:multiLevelType w:val="hybridMultilevel"/>
    <w:tmpl w:val="3622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01833"/>
    <w:multiLevelType w:val="hybridMultilevel"/>
    <w:tmpl w:val="ACF4AA70"/>
    <w:lvl w:ilvl="0" w:tplc="1A8CF60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7E2271"/>
    <w:multiLevelType w:val="hybridMultilevel"/>
    <w:tmpl w:val="EC340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9336D"/>
    <w:multiLevelType w:val="hybridMultilevel"/>
    <w:tmpl w:val="D4C2C35A"/>
    <w:lvl w:ilvl="0" w:tplc="04090019">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70665"/>
    <w:multiLevelType w:val="hybridMultilevel"/>
    <w:tmpl w:val="902A1930"/>
    <w:lvl w:ilvl="0" w:tplc="69B6DE66">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9" w15:restartNumberingAfterBreak="0">
    <w:nsid w:val="18D1316E"/>
    <w:multiLevelType w:val="hybridMultilevel"/>
    <w:tmpl w:val="0FCC6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E78FF"/>
    <w:multiLevelType w:val="hybridMultilevel"/>
    <w:tmpl w:val="1D5CD226"/>
    <w:lvl w:ilvl="0" w:tplc="2EEEB2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AA14DF"/>
    <w:multiLevelType w:val="hybridMultilevel"/>
    <w:tmpl w:val="B43CDF24"/>
    <w:lvl w:ilvl="0" w:tplc="BC9E8778">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start w:val="1"/>
      <w:numFmt w:val="lowerLetter"/>
      <w:lvlText w:val="%5."/>
      <w:lvlJc w:val="left"/>
      <w:pPr>
        <w:ind w:left="4325" w:hanging="360"/>
      </w:pPr>
    </w:lvl>
    <w:lvl w:ilvl="5" w:tplc="0409001B">
      <w:start w:val="1"/>
      <w:numFmt w:val="lowerRoman"/>
      <w:lvlText w:val="%6."/>
      <w:lvlJc w:val="right"/>
      <w:pPr>
        <w:ind w:left="5045" w:hanging="180"/>
      </w:pPr>
    </w:lvl>
    <w:lvl w:ilvl="6" w:tplc="0409000F">
      <w:start w:val="1"/>
      <w:numFmt w:val="decimal"/>
      <w:lvlText w:val="%7."/>
      <w:lvlJc w:val="left"/>
      <w:pPr>
        <w:ind w:left="5765" w:hanging="360"/>
      </w:pPr>
    </w:lvl>
    <w:lvl w:ilvl="7" w:tplc="04090019">
      <w:start w:val="1"/>
      <w:numFmt w:val="lowerLetter"/>
      <w:lvlText w:val="%8."/>
      <w:lvlJc w:val="left"/>
      <w:pPr>
        <w:ind w:left="6485" w:hanging="360"/>
      </w:pPr>
    </w:lvl>
    <w:lvl w:ilvl="8" w:tplc="0409001B">
      <w:start w:val="1"/>
      <w:numFmt w:val="lowerRoman"/>
      <w:lvlText w:val="%9."/>
      <w:lvlJc w:val="right"/>
      <w:pPr>
        <w:ind w:left="7205" w:hanging="180"/>
      </w:pPr>
    </w:lvl>
  </w:abstractNum>
  <w:abstractNum w:abstractNumId="12" w15:restartNumberingAfterBreak="0">
    <w:nsid w:val="21115122"/>
    <w:multiLevelType w:val="hybridMultilevel"/>
    <w:tmpl w:val="A6463C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103C5"/>
    <w:multiLevelType w:val="hybridMultilevel"/>
    <w:tmpl w:val="CE5EA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E3E4B"/>
    <w:multiLevelType w:val="hybridMultilevel"/>
    <w:tmpl w:val="EA9E41CA"/>
    <w:lvl w:ilvl="0" w:tplc="0409001B">
      <w:start w:val="1"/>
      <w:numFmt w:val="lowerRoman"/>
      <w:lvlText w:val="%1."/>
      <w:lvlJc w:val="righ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5" w15:restartNumberingAfterBreak="0">
    <w:nsid w:val="25F8675B"/>
    <w:multiLevelType w:val="hybridMultilevel"/>
    <w:tmpl w:val="9DA8AB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72A3B06"/>
    <w:multiLevelType w:val="hybridMultilevel"/>
    <w:tmpl w:val="3112D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A3B50"/>
    <w:multiLevelType w:val="hybridMultilevel"/>
    <w:tmpl w:val="3B941CD4"/>
    <w:lvl w:ilvl="0" w:tplc="59D4962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A5435"/>
    <w:multiLevelType w:val="hybridMultilevel"/>
    <w:tmpl w:val="FC04E4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167B5"/>
    <w:multiLevelType w:val="hybridMultilevel"/>
    <w:tmpl w:val="FD74F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25734"/>
    <w:multiLevelType w:val="hybridMultilevel"/>
    <w:tmpl w:val="45040FF4"/>
    <w:lvl w:ilvl="0" w:tplc="FD74EC72">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22FB3"/>
    <w:multiLevelType w:val="hybridMultilevel"/>
    <w:tmpl w:val="46627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F2B40"/>
    <w:multiLevelType w:val="hybridMultilevel"/>
    <w:tmpl w:val="46627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7184A"/>
    <w:multiLevelType w:val="hybridMultilevel"/>
    <w:tmpl w:val="44CCA0CE"/>
    <w:lvl w:ilvl="0" w:tplc="31AE4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756AD"/>
    <w:multiLevelType w:val="hybridMultilevel"/>
    <w:tmpl w:val="3E406EB8"/>
    <w:lvl w:ilvl="0" w:tplc="1A8857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7476F"/>
    <w:multiLevelType w:val="hybridMultilevel"/>
    <w:tmpl w:val="D1F66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73C08"/>
    <w:multiLevelType w:val="hybridMultilevel"/>
    <w:tmpl w:val="74C4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36400"/>
    <w:multiLevelType w:val="multilevel"/>
    <w:tmpl w:val="959C07D8"/>
    <w:lvl w:ilvl="0">
      <w:start w:val="1"/>
      <w:numFmt w:val="decimal"/>
      <w:lvlText w:val="%1."/>
      <w:lvlJc w:val="left"/>
      <w:pPr>
        <w:tabs>
          <w:tab w:val="num" w:pos="1080"/>
        </w:tabs>
        <w:ind w:left="720" w:hanging="360"/>
      </w:pPr>
      <w:rPr>
        <w:rFonts w:ascii="Calibri" w:eastAsia="Calibri" w:hAnsi="Calibri" w:cs="Times New Roman"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28" w15:restartNumberingAfterBreak="0">
    <w:nsid w:val="459E125A"/>
    <w:multiLevelType w:val="hybridMultilevel"/>
    <w:tmpl w:val="791472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673A4E"/>
    <w:multiLevelType w:val="hybridMultilevel"/>
    <w:tmpl w:val="EC340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96ACB"/>
    <w:multiLevelType w:val="hybridMultilevel"/>
    <w:tmpl w:val="622A3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2408B1"/>
    <w:multiLevelType w:val="hybridMultilevel"/>
    <w:tmpl w:val="E6B2B7D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ED39DE"/>
    <w:multiLevelType w:val="hybridMultilevel"/>
    <w:tmpl w:val="917A68AC"/>
    <w:lvl w:ilvl="0" w:tplc="FDBCBD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B9300F"/>
    <w:multiLevelType w:val="hybridMultilevel"/>
    <w:tmpl w:val="BDC4AB02"/>
    <w:lvl w:ilvl="0" w:tplc="28A81786">
      <w:start w:val="1"/>
      <w:numFmt w:val="lowerRoman"/>
      <w:lvlText w:val="(%1)"/>
      <w:lvlJc w:val="left"/>
      <w:pPr>
        <w:ind w:left="1170" w:hanging="360"/>
      </w:pPr>
      <w:rPr>
        <w:rFont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4" w15:restartNumberingAfterBreak="0">
    <w:nsid w:val="566809B0"/>
    <w:multiLevelType w:val="hybridMultilevel"/>
    <w:tmpl w:val="2BE2C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400216"/>
    <w:multiLevelType w:val="hybridMultilevel"/>
    <w:tmpl w:val="BDC4AB02"/>
    <w:lvl w:ilvl="0" w:tplc="28A81786">
      <w:start w:val="1"/>
      <w:numFmt w:val="lowerRoman"/>
      <w:lvlText w:val="(%1)"/>
      <w:lvlJc w:val="left"/>
      <w:pPr>
        <w:ind w:left="1170" w:hanging="360"/>
      </w:pPr>
      <w:rPr>
        <w:rFont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6" w15:restartNumberingAfterBreak="0">
    <w:nsid w:val="59DC147B"/>
    <w:multiLevelType w:val="hybridMultilevel"/>
    <w:tmpl w:val="A7A4D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3B4014"/>
    <w:multiLevelType w:val="multilevel"/>
    <w:tmpl w:val="14A43C7E"/>
    <w:lvl w:ilvl="0">
      <w:start w:val="1"/>
      <w:numFmt w:val="lowerLetter"/>
      <w:pStyle w:val="Level1"/>
      <w:lvlText w:val="%1."/>
      <w:lvlJc w:val="left"/>
      <w:pPr>
        <w:tabs>
          <w:tab w:val="num" w:pos="720"/>
        </w:tabs>
        <w:ind w:left="360" w:firstLine="0"/>
      </w:pPr>
      <w:rPr>
        <w:rFonts w:ascii="Times New Roman" w:eastAsia="Times New Roman" w:hAnsi="Times New Roman" w:cs="Times New Roman"/>
      </w:rPr>
    </w:lvl>
    <w:lvl w:ilvl="1">
      <w:start w:val="1"/>
      <w:numFmt w:val="decimal"/>
      <w:lvlText w:val="%2"/>
      <w:lvlJc w:val="left"/>
      <w:pPr>
        <w:tabs>
          <w:tab w:val="num" w:pos="1800"/>
        </w:tabs>
        <w:ind w:left="1440" w:firstLine="0"/>
      </w:pPr>
      <w:rPr>
        <w:rFonts w:hint="default"/>
      </w:rPr>
    </w:lvl>
    <w:lvl w:ilvl="2">
      <w:start w:val="1"/>
      <w:numFmt w:val="upperLetter"/>
      <w:lvlText w:val="%3"/>
      <w:lvlJc w:val="left"/>
      <w:pPr>
        <w:tabs>
          <w:tab w:val="num" w:pos="2520"/>
        </w:tabs>
        <w:ind w:left="2160" w:firstLine="0"/>
      </w:pPr>
      <w:rPr>
        <w:rFonts w:hint="default"/>
      </w:rPr>
    </w:lvl>
    <w:lvl w:ilvl="3">
      <w:start w:val="1"/>
      <w:numFmt w:val="decimal"/>
      <w:lvlText w:val="%4)"/>
      <w:lvlJc w:val="left"/>
      <w:pPr>
        <w:tabs>
          <w:tab w:val="num" w:pos="3240"/>
        </w:tabs>
        <w:ind w:left="2880" w:firstLine="0"/>
      </w:pPr>
      <w:rPr>
        <w:rFonts w:hint="default"/>
      </w:rPr>
    </w:lvl>
    <w:lvl w:ilvl="4">
      <w:start w:val="1"/>
      <w:numFmt w:val="lowerLetter"/>
      <w:lvlText w:val="(%5)"/>
      <w:lvlJc w:val="left"/>
      <w:pPr>
        <w:tabs>
          <w:tab w:val="num" w:pos="3960"/>
        </w:tabs>
        <w:ind w:left="3600" w:firstLine="0"/>
      </w:pPr>
      <w:rPr>
        <w:rFonts w:hint="default"/>
      </w:rPr>
    </w:lvl>
    <w:lvl w:ilvl="5">
      <w:start w:val="1"/>
      <w:numFmt w:val="decimal"/>
      <w:lvlText w:val="(%6)"/>
      <w:lvlJc w:val="left"/>
      <w:pPr>
        <w:tabs>
          <w:tab w:val="num" w:pos="4680"/>
        </w:tabs>
        <w:ind w:left="4320" w:firstLine="0"/>
      </w:pPr>
      <w:rPr>
        <w:rFonts w:hint="default"/>
      </w:rPr>
    </w:lvl>
    <w:lvl w:ilvl="6">
      <w:start w:val="1"/>
      <w:numFmt w:val="lowerLetter"/>
      <w:lvlText w:val="(%7)"/>
      <w:lvlJc w:val="left"/>
      <w:pPr>
        <w:tabs>
          <w:tab w:val="num" w:pos="5400"/>
        </w:tabs>
        <w:ind w:left="5040" w:firstLine="0"/>
      </w:pPr>
      <w:rPr>
        <w:rFonts w:hint="default"/>
      </w:rPr>
    </w:lvl>
    <w:lvl w:ilvl="7">
      <w:start w:val="1"/>
      <w:numFmt w:val="lowerRoman"/>
      <w:lvlText w:val="(%8)"/>
      <w:lvlJc w:val="left"/>
      <w:pPr>
        <w:tabs>
          <w:tab w:val="num" w:pos="6480"/>
        </w:tabs>
        <w:ind w:left="5760" w:firstLine="0"/>
      </w:pPr>
      <w:rPr>
        <w:rFonts w:hint="default"/>
      </w:rPr>
    </w:lvl>
    <w:lvl w:ilvl="8">
      <w:start w:val="1"/>
      <w:numFmt w:val="lowerRoman"/>
      <w:lvlText w:val="(%9)"/>
      <w:lvlJc w:val="left"/>
      <w:pPr>
        <w:tabs>
          <w:tab w:val="num" w:pos="7560"/>
        </w:tabs>
        <w:ind w:left="6480" w:firstLine="0"/>
      </w:pPr>
      <w:rPr>
        <w:rFonts w:hint="default"/>
      </w:rPr>
    </w:lvl>
  </w:abstractNum>
  <w:abstractNum w:abstractNumId="38" w15:restartNumberingAfterBreak="0">
    <w:nsid w:val="5CA03A0C"/>
    <w:multiLevelType w:val="hybridMultilevel"/>
    <w:tmpl w:val="D1FA0868"/>
    <w:lvl w:ilvl="0" w:tplc="0FC0BB66">
      <w:start w:val="1"/>
      <w:numFmt w:val="decimal"/>
      <w:lvlText w:val="%1."/>
      <w:lvlJc w:val="left"/>
      <w:pPr>
        <w:ind w:left="725" w:hanging="360"/>
      </w:pPr>
      <w:rPr>
        <w:rFonts w:hint="default"/>
        <w:b/>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9" w15:restartNumberingAfterBreak="0">
    <w:nsid w:val="5E0F291A"/>
    <w:multiLevelType w:val="hybridMultilevel"/>
    <w:tmpl w:val="863C4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374759"/>
    <w:multiLevelType w:val="hybridMultilevel"/>
    <w:tmpl w:val="D2A20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A192C"/>
    <w:multiLevelType w:val="hybridMultilevel"/>
    <w:tmpl w:val="222401F6"/>
    <w:lvl w:ilvl="0" w:tplc="9884735C">
      <w:start w:val="1"/>
      <w:numFmt w:val="decimal"/>
      <w:lvlText w:val="%1."/>
      <w:lvlJc w:val="left"/>
      <w:pPr>
        <w:ind w:left="1085" w:hanging="360"/>
      </w:pPr>
      <w:rPr>
        <w:rFonts w:hint="default"/>
        <w:b/>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42" w15:restartNumberingAfterBreak="0">
    <w:nsid w:val="6B3058D9"/>
    <w:multiLevelType w:val="hybridMultilevel"/>
    <w:tmpl w:val="64B84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5413B7"/>
    <w:multiLevelType w:val="hybridMultilevel"/>
    <w:tmpl w:val="A4782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925FB2"/>
    <w:multiLevelType w:val="hybridMultilevel"/>
    <w:tmpl w:val="7514FD68"/>
    <w:lvl w:ilvl="0" w:tplc="720A7C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7762A6"/>
    <w:multiLevelType w:val="hybridMultilevel"/>
    <w:tmpl w:val="F6C47954"/>
    <w:lvl w:ilvl="0" w:tplc="B0867234">
      <w:start w:val="1"/>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46" w15:restartNumberingAfterBreak="0">
    <w:nsid w:val="785A611A"/>
    <w:multiLevelType w:val="hybridMultilevel"/>
    <w:tmpl w:val="CE5EA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64799B"/>
    <w:multiLevelType w:val="hybridMultilevel"/>
    <w:tmpl w:val="791472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2B5364"/>
    <w:multiLevelType w:val="hybridMultilevel"/>
    <w:tmpl w:val="37F03E2A"/>
    <w:lvl w:ilvl="0" w:tplc="B634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D5A84"/>
    <w:multiLevelType w:val="hybridMultilevel"/>
    <w:tmpl w:val="CE5EA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4F5970"/>
    <w:multiLevelType w:val="hybridMultilevel"/>
    <w:tmpl w:val="AA203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2"/>
  </w:num>
  <w:num w:numId="3">
    <w:abstractNumId w:val="25"/>
  </w:num>
  <w:num w:numId="4">
    <w:abstractNumId w:val="33"/>
  </w:num>
  <w:num w:numId="5">
    <w:abstractNumId w:val="42"/>
  </w:num>
  <w:num w:numId="6">
    <w:abstractNumId w:val="4"/>
  </w:num>
  <w:num w:numId="7">
    <w:abstractNumId w:val="15"/>
  </w:num>
  <w:num w:numId="8">
    <w:abstractNumId w:val="1"/>
  </w:num>
  <w:num w:numId="9">
    <w:abstractNumId w:val="9"/>
  </w:num>
  <w:num w:numId="10">
    <w:abstractNumId w:val="45"/>
  </w:num>
  <w:num w:numId="11">
    <w:abstractNumId w:val="38"/>
  </w:num>
  <w:num w:numId="12">
    <w:abstractNumId w:val="5"/>
  </w:num>
  <w:num w:numId="13">
    <w:abstractNumId w:val="4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0"/>
  </w:num>
  <w:num w:numId="17">
    <w:abstractNumId w:val="2"/>
  </w:num>
  <w:num w:numId="18">
    <w:abstractNumId w:val="47"/>
  </w:num>
  <w:num w:numId="19">
    <w:abstractNumId w:val="24"/>
  </w:num>
  <w:num w:numId="20">
    <w:abstractNumId w:val="22"/>
  </w:num>
  <w:num w:numId="21">
    <w:abstractNumId w:val="50"/>
  </w:num>
  <w:num w:numId="22">
    <w:abstractNumId w:val="18"/>
  </w:num>
  <w:num w:numId="23">
    <w:abstractNumId w:val="14"/>
  </w:num>
  <w:num w:numId="24">
    <w:abstractNumId w:val="39"/>
  </w:num>
  <w:num w:numId="25">
    <w:abstractNumId w:val="31"/>
  </w:num>
  <w:num w:numId="26">
    <w:abstractNumId w:val="43"/>
  </w:num>
  <w:num w:numId="27">
    <w:abstractNumId w:val="8"/>
  </w:num>
  <w:num w:numId="28">
    <w:abstractNumId w:val="28"/>
  </w:num>
  <w:num w:numId="29">
    <w:abstractNumId w:val="46"/>
  </w:num>
  <w:num w:numId="30">
    <w:abstractNumId w:val="21"/>
  </w:num>
  <w:num w:numId="31">
    <w:abstractNumId w:val="49"/>
  </w:num>
  <w:num w:numId="32">
    <w:abstractNumId w:val="13"/>
  </w:num>
  <w:num w:numId="33">
    <w:abstractNumId w:val="34"/>
  </w:num>
  <w:num w:numId="34">
    <w:abstractNumId w:val="6"/>
  </w:num>
  <w:num w:numId="35">
    <w:abstractNumId w:val="29"/>
  </w:num>
  <w:num w:numId="36">
    <w:abstractNumId w:val="40"/>
  </w:num>
  <w:num w:numId="37">
    <w:abstractNumId w:val="7"/>
  </w:num>
  <w:num w:numId="38">
    <w:abstractNumId w:val="36"/>
  </w:num>
  <w:num w:numId="39">
    <w:abstractNumId w:val="3"/>
  </w:num>
  <w:num w:numId="40">
    <w:abstractNumId w:val="30"/>
  </w:num>
  <w:num w:numId="41">
    <w:abstractNumId w:val="20"/>
  </w:num>
  <w:num w:numId="42">
    <w:abstractNumId w:val="10"/>
  </w:num>
  <w:num w:numId="43">
    <w:abstractNumId w:val="12"/>
  </w:num>
  <w:num w:numId="44">
    <w:abstractNumId w:val="26"/>
  </w:num>
  <w:num w:numId="45">
    <w:abstractNumId w:val="44"/>
  </w:num>
  <w:num w:numId="46">
    <w:abstractNumId w:val="41"/>
  </w:num>
  <w:num w:numId="47">
    <w:abstractNumId w:val="16"/>
  </w:num>
  <w:num w:numId="48">
    <w:abstractNumId w:val="17"/>
  </w:num>
  <w:num w:numId="49">
    <w:abstractNumId w:val="23"/>
  </w:num>
  <w:num w:numId="50">
    <w:abstractNumId w:val="19"/>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51"/>
    <w:rsid w:val="00000BDB"/>
    <w:rsid w:val="000020E5"/>
    <w:rsid w:val="00002C80"/>
    <w:rsid w:val="00003865"/>
    <w:rsid w:val="00003E21"/>
    <w:rsid w:val="0000446F"/>
    <w:rsid w:val="00004976"/>
    <w:rsid w:val="000049AE"/>
    <w:rsid w:val="00005B76"/>
    <w:rsid w:val="000078AE"/>
    <w:rsid w:val="00010B76"/>
    <w:rsid w:val="00011318"/>
    <w:rsid w:val="0001265A"/>
    <w:rsid w:val="00013080"/>
    <w:rsid w:val="000131F4"/>
    <w:rsid w:val="000134D3"/>
    <w:rsid w:val="00013CC4"/>
    <w:rsid w:val="0001436F"/>
    <w:rsid w:val="00017408"/>
    <w:rsid w:val="00017F50"/>
    <w:rsid w:val="00017F96"/>
    <w:rsid w:val="000221AE"/>
    <w:rsid w:val="000230EC"/>
    <w:rsid w:val="00023444"/>
    <w:rsid w:val="000239A6"/>
    <w:rsid w:val="00023BDD"/>
    <w:rsid w:val="0002472B"/>
    <w:rsid w:val="00024A0D"/>
    <w:rsid w:val="00024F6A"/>
    <w:rsid w:val="000253F8"/>
    <w:rsid w:val="0002639F"/>
    <w:rsid w:val="00026887"/>
    <w:rsid w:val="00027585"/>
    <w:rsid w:val="000301AE"/>
    <w:rsid w:val="0003061C"/>
    <w:rsid w:val="00030E75"/>
    <w:rsid w:val="000322E3"/>
    <w:rsid w:val="00033914"/>
    <w:rsid w:val="00033EF9"/>
    <w:rsid w:val="000343AC"/>
    <w:rsid w:val="00034F1F"/>
    <w:rsid w:val="00035B22"/>
    <w:rsid w:val="000371ED"/>
    <w:rsid w:val="000372E5"/>
    <w:rsid w:val="000405A6"/>
    <w:rsid w:val="00040D29"/>
    <w:rsid w:val="00041324"/>
    <w:rsid w:val="000429CC"/>
    <w:rsid w:val="00042CF1"/>
    <w:rsid w:val="0004361D"/>
    <w:rsid w:val="00043D86"/>
    <w:rsid w:val="00044187"/>
    <w:rsid w:val="000448E8"/>
    <w:rsid w:val="00044D8D"/>
    <w:rsid w:val="00045FE0"/>
    <w:rsid w:val="000468E3"/>
    <w:rsid w:val="00050E7F"/>
    <w:rsid w:val="000514AE"/>
    <w:rsid w:val="00051759"/>
    <w:rsid w:val="00051E32"/>
    <w:rsid w:val="00052151"/>
    <w:rsid w:val="0005251B"/>
    <w:rsid w:val="00052ADF"/>
    <w:rsid w:val="000530F4"/>
    <w:rsid w:val="00053B4F"/>
    <w:rsid w:val="000546D8"/>
    <w:rsid w:val="00055A32"/>
    <w:rsid w:val="00057FE6"/>
    <w:rsid w:val="000607FC"/>
    <w:rsid w:val="00060C8F"/>
    <w:rsid w:val="00060D33"/>
    <w:rsid w:val="00061198"/>
    <w:rsid w:val="000635A4"/>
    <w:rsid w:val="00063C25"/>
    <w:rsid w:val="00063C31"/>
    <w:rsid w:val="00064202"/>
    <w:rsid w:val="000644DD"/>
    <w:rsid w:val="00064B48"/>
    <w:rsid w:val="00064CD5"/>
    <w:rsid w:val="0006559D"/>
    <w:rsid w:val="000667EE"/>
    <w:rsid w:val="00067B1D"/>
    <w:rsid w:val="00070608"/>
    <w:rsid w:val="00070FB9"/>
    <w:rsid w:val="00071316"/>
    <w:rsid w:val="000725C8"/>
    <w:rsid w:val="00072E7A"/>
    <w:rsid w:val="00072FFE"/>
    <w:rsid w:val="000734A6"/>
    <w:rsid w:val="00073DCF"/>
    <w:rsid w:val="00075316"/>
    <w:rsid w:val="000763CD"/>
    <w:rsid w:val="00076F62"/>
    <w:rsid w:val="00076FD7"/>
    <w:rsid w:val="00077310"/>
    <w:rsid w:val="00077322"/>
    <w:rsid w:val="00077D5C"/>
    <w:rsid w:val="00081862"/>
    <w:rsid w:val="00081D88"/>
    <w:rsid w:val="00081D8D"/>
    <w:rsid w:val="000821BA"/>
    <w:rsid w:val="00082315"/>
    <w:rsid w:val="00082409"/>
    <w:rsid w:val="00082460"/>
    <w:rsid w:val="000829AA"/>
    <w:rsid w:val="00083A8C"/>
    <w:rsid w:val="00083F6C"/>
    <w:rsid w:val="00084411"/>
    <w:rsid w:val="000847C6"/>
    <w:rsid w:val="000858B9"/>
    <w:rsid w:val="0008637B"/>
    <w:rsid w:val="00086381"/>
    <w:rsid w:val="0009227B"/>
    <w:rsid w:val="00092A59"/>
    <w:rsid w:val="00092DE6"/>
    <w:rsid w:val="00093661"/>
    <w:rsid w:val="00093AF2"/>
    <w:rsid w:val="0009405C"/>
    <w:rsid w:val="0009438C"/>
    <w:rsid w:val="000943EE"/>
    <w:rsid w:val="00095035"/>
    <w:rsid w:val="00095588"/>
    <w:rsid w:val="00095B2B"/>
    <w:rsid w:val="00097F34"/>
    <w:rsid w:val="000A0866"/>
    <w:rsid w:val="000A2305"/>
    <w:rsid w:val="000A2E55"/>
    <w:rsid w:val="000A2F32"/>
    <w:rsid w:val="000A31F7"/>
    <w:rsid w:val="000A3811"/>
    <w:rsid w:val="000A38BF"/>
    <w:rsid w:val="000A4A7D"/>
    <w:rsid w:val="000A50FB"/>
    <w:rsid w:val="000A5541"/>
    <w:rsid w:val="000A5A94"/>
    <w:rsid w:val="000A63DD"/>
    <w:rsid w:val="000A6680"/>
    <w:rsid w:val="000A701E"/>
    <w:rsid w:val="000B1F7B"/>
    <w:rsid w:val="000B27E3"/>
    <w:rsid w:val="000B49A1"/>
    <w:rsid w:val="000B4F17"/>
    <w:rsid w:val="000B569B"/>
    <w:rsid w:val="000B5B50"/>
    <w:rsid w:val="000B659F"/>
    <w:rsid w:val="000B6825"/>
    <w:rsid w:val="000B6C09"/>
    <w:rsid w:val="000B78D0"/>
    <w:rsid w:val="000B791B"/>
    <w:rsid w:val="000B79B2"/>
    <w:rsid w:val="000C18CA"/>
    <w:rsid w:val="000C1E7B"/>
    <w:rsid w:val="000C1FE2"/>
    <w:rsid w:val="000C3A77"/>
    <w:rsid w:val="000C59F0"/>
    <w:rsid w:val="000C5B95"/>
    <w:rsid w:val="000C5F1C"/>
    <w:rsid w:val="000C61FA"/>
    <w:rsid w:val="000C623C"/>
    <w:rsid w:val="000C6C8B"/>
    <w:rsid w:val="000C6E3B"/>
    <w:rsid w:val="000C6E6C"/>
    <w:rsid w:val="000C7157"/>
    <w:rsid w:val="000C760E"/>
    <w:rsid w:val="000C7D17"/>
    <w:rsid w:val="000D0C17"/>
    <w:rsid w:val="000D0EDE"/>
    <w:rsid w:val="000D3479"/>
    <w:rsid w:val="000D444A"/>
    <w:rsid w:val="000D6CCA"/>
    <w:rsid w:val="000D71C0"/>
    <w:rsid w:val="000D76DD"/>
    <w:rsid w:val="000D7DE3"/>
    <w:rsid w:val="000E03A9"/>
    <w:rsid w:val="000E0FA0"/>
    <w:rsid w:val="000E11FB"/>
    <w:rsid w:val="000E1684"/>
    <w:rsid w:val="000E1FA7"/>
    <w:rsid w:val="000E23DD"/>
    <w:rsid w:val="000E44AE"/>
    <w:rsid w:val="000E57E5"/>
    <w:rsid w:val="000E622E"/>
    <w:rsid w:val="000E65A0"/>
    <w:rsid w:val="000E6B75"/>
    <w:rsid w:val="000F0BEF"/>
    <w:rsid w:val="000F2299"/>
    <w:rsid w:val="000F276E"/>
    <w:rsid w:val="000F2932"/>
    <w:rsid w:val="000F2B44"/>
    <w:rsid w:val="000F2EEE"/>
    <w:rsid w:val="000F32A4"/>
    <w:rsid w:val="000F3CFD"/>
    <w:rsid w:val="000F452A"/>
    <w:rsid w:val="000F468B"/>
    <w:rsid w:val="000F4CD4"/>
    <w:rsid w:val="000F52C1"/>
    <w:rsid w:val="000F654F"/>
    <w:rsid w:val="000F6C63"/>
    <w:rsid w:val="000F740C"/>
    <w:rsid w:val="00100AFC"/>
    <w:rsid w:val="00101C48"/>
    <w:rsid w:val="00102729"/>
    <w:rsid w:val="0010323D"/>
    <w:rsid w:val="001033AA"/>
    <w:rsid w:val="00103D48"/>
    <w:rsid w:val="00104551"/>
    <w:rsid w:val="00107FEE"/>
    <w:rsid w:val="001128A0"/>
    <w:rsid w:val="00112DC8"/>
    <w:rsid w:val="0011445D"/>
    <w:rsid w:val="00114918"/>
    <w:rsid w:val="00114BCE"/>
    <w:rsid w:val="00114BED"/>
    <w:rsid w:val="00114EF6"/>
    <w:rsid w:val="00117659"/>
    <w:rsid w:val="00120A89"/>
    <w:rsid w:val="00121276"/>
    <w:rsid w:val="00121754"/>
    <w:rsid w:val="001235CC"/>
    <w:rsid w:val="00124200"/>
    <w:rsid w:val="001246D4"/>
    <w:rsid w:val="00126F59"/>
    <w:rsid w:val="001308E0"/>
    <w:rsid w:val="00130C6E"/>
    <w:rsid w:val="001311FF"/>
    <w:rsid w:val="00131491"/>
    <w:rsid w:val="00132E20"/>
    <w:rsid w:val="00134B5B"/>
    <w:rsid w:val="00140859"/>
    <w:rsid w:val="00140864"/>
    <w:rsid w:val="00140B2B"/>
    <w:rsid w:val="00140D6C"/>
    <w:rsid w:val="0014104C"/>
    <w:rsid w:val="001416DA"/>
    <w:rsid w:val="001426C7"/>
    <w:rsid w:val="00142D0B"/>
    <w:rsid w:val="00142E9F"/>
    <w:rsid w:val="00142ED1"/>
    <w:rsid w:val="001441D8"/>
    <w:rsid w:val="001443AF"/>
    <w:rsid w:val="00144788"/>
    <w:rsid w:val="00144CDC"/>
    <w:rsid w:val="00146167"/>
    <w:rsid w:val="00146EBB"/>
    <w:rsid w:val="00151527"/>
    <w:rsid w:val="00151D36"/>
    <w:rsid w:val="00151F38"/>
    <w:rsid w:val="00152DE8"/>
    <w:rsid w:val="00152E61"/>
    <w:rsid w:val="0015334E"/>
    <w:rsid w:val="00154CC0"/>
    <w:rsid w:val="00154CF1"/>
    <w:rsid w:val="00154E5D"/>
    <w:rsid w:val="00155196"/>
    <w:rsid w:val="001552D7"/>
    <w:rsid w:val="001556AE"/>
    <w:rsid w:val="001558FC"/>
    <w:rsid w:val="00155AF4"/>
    <w:rsid w:val="00156180"/>
    <w:rsid w:val="00156768"/>
    <w:rsid w:val="0015745A"/>
    <w:rsid w:val="00160197"/>
    <w:rsid w:val="001614D5"/>
    <w:rsid w:val="0016317B"/>
    <w:rsid w:val="00163B1A"/>
    <w:rsid w:val="00164170"/>
    <w:rsid w:val="00164582"/>
    <w:rsid w:val="00165F21"/>
    <w:rsid w:val="001660B2"/>
    <w:rsid w:val="001660B7"/>
    <w:rsid w:val="0016768A"/>
    <w:rsid w:val="00167C06"/>
    <w:rsid w:val="00167F99"/>
    <w:rsid w:val="00170B12"/>
    <w:rsid w:val="00170CAD"/>
    <w:rsid w:val="00170F2F"/>
    <w:rsid w:val="00171C2B"/>
    <w:rsid w:val="0017369F"/>
    <w:rsid w:val="00176C29"/>
    <w:rsid w:val="00180BA0"/>
    <w:rsid w:val="00180D98"/>
    <w:rsid w:val="00180E2D"/>
    <w:rsid w:val="00182BE3"/>
    <w:rsid w:val="001839A9"/>
    <w:rsid w:val="001841B4"/>
    <w:rsid w:val="00184CF6"/>
    <w:rsid w:val="00184E95"/>
    <w:rsid w:val="001858A0"/>
    <w:rsid w:val="00186529"/>
    <w:rsid w:val="001907E6"/>
    <w:rsid w:val="00190D1C"/>
    <w:rsid w:val="001921CA"/>
    <w:rsid w:val="0019324B"/>
    <w:rsid w:val="001937C9"/>
    <w:rsid w:val="001938C6"/>
    <w:rsid w:val="00194BEF"/>
    <w:rsid w:val="00196A7B"/>
    <w:rsid w:val="00196ABB"/>
    <w:rsid w:val="00196EEA"/>
    <w:rsid w:val="001976DF"/>
    <w:rsid w:val="001A08F2"/>
    <w:rsid w:val="001A1528"/>
    <w:rsid w:val="001A172F"/>
    <w:rsid w:val="001A1D3B"/>
    <w:rsid w:val="001A2209"/>
    <w:rsid w:val="001A27D2"/>
    <w:rsid w:val="001A29F5"/>
    <w:rsid w:val="001A3245"/>
    <w:rsid w:val="001A3353"/>
    <w:rsid w:val="001A33D8"/>
    <w:rsid w:val="001A3C23"/>
    <w:rsid w:val="001A3D6F"/>
    <w:rsid w:val="001A4255"/>
    <w:rsid w:val="001A48E7"/>
    <w:rsid w:val="001A5933"/>
    <w:rsid w:val="001A5FDF"/>
    <w:rsid w:val="001A6932"/>
    <w:rsid w:val="001B0C1D"/>
    <w:rsid w:val="001B0CD6"/>
    <w:rsid w:val="001B0D92"/>
    <w:rsid w:val="001B0F9F"/>
    <w:rsid w:val="001B210F"/>
    <w:rsid w:val="001B24B1"/>
    <w:rsid w:val="001B2649"/>
    <w:rsid w:val="001B2880"/>
    <w:rsid w:val="001B429E"/>
    <w:rsid w:val="001B437B"/>
    <w:rsid w:val="001B509B"/>
    <w:rsid w:val="001B5214"/>
    <w:rsid w:val="001B74DD"/>
    <w:rsid w:val="001B74E4"/>
    <w:rsid w:val="001C098C"/>
    <w:rsid w:val="001C1169"/>
    <w:rsid w:val="001C177B"/>
    <w:rsid w:val="001C17D3"/>
    <w:rsid w:val="001C2086"/>
    <w:rsid w:val="001C2F38"/>
    <w:rsid w:val="001C3218"/>
    <w:rsid w:val="001C3557"/>
    <w:rsid w:val="001C3FE9"/>
    <w:rsid w:val="001C76B3"/>
    <w:rsid w:val="001C7E24"/>
    <w:rsid w:val="001C7EA8"/>
    <w:rsid w:val="001D0758"/>
    <w:rsid w:val="001D0DDE"/>
    <w:rsid w:val="001D0F34"/>
    <w:rsid w:val="001D0F58"/>
    <w:rsid w:val="001D17FD"/>
    <w:rsid w:val="001D27D5"/>
    <w:rsid w:val="001D2E62"/>
    <w:rsid w:val="001D3E11"/>
    <w:rsid w:val="001D3EEF"/>
    <w:rsid w:val="001D5081"/>
    <w:rsid w:val="001D51C4"/>
    <w:rsid w:val="001D6F50"/>
    <w:rsid w:val="001E1FC7"/>
    <w:rsid w:val="001E2BA7"/>
    <w:rsid w:val="001E3FCA"/>
    <w:rsid w:val="001E44D2"/>
    <w:rsid w:val="001E4575"/>
    <w:rsid w:val="001E4C6C"/>
    <w:rsid w:val="001E7740"/>
    <w:rsid w:val="001E7F70"/>
    <w:rsid w:val="001F0A04"/>
    <w:rsid w:val="001F173D"/>
    <w:rsid w:val="001F2F87"/>
    <w:rsid w:val="001F33E1"/>
    <w:rsid w:val="001F36EA"/>
    <w:rsid w:val="001F3FE6"/>
    <w:rsid w:val="001F56F6"/>
    <w:rsid w:val="001F5C37"/>
    <w:rsid w:val="001F62EF"/>
    <w:rsid w:val="001F6375"/>
    <w:rsid w:val="001F6774"/>
    <w:rsid w:val="001F7679"/>
    <w:rsid w:val="001F78C3"/>
    <w:rsid w:val="001F7F74"/>
    <w:rsid w:val="00201CE3"/>
    <w:rsid w:val="002029DB"/>
    <w:rsid w:val="00202BF0"/>
    <w:rsid w:val="00202D9F"/>
    <w:rsid w:val="00204316"/>
    <w:rsid w:val="0020488C"/>
    <w:rsid w:val="00205866"/>
    <w:rsid w:val="0020615B"/>
    <w:rsid w:val="0021008D"/>
    <w:rsid w:val="002118D1"/>
    <w:rsid w:val="002125A2"/>
    <w:rsid w:val="002125C4"/>
    <w:rsid w:val="002130AF"/>
    <w:rsid w:val="002132E5"/>
    <w:rsid w:val="002135EF"/>
    <w:rsid w:val="00213D5B"/>
    <w:rsid w:val="00215AEE"/>
    <w:rsid w:val="002160A9"/>
    <w:rsid w:val="00216861"/>
    <w:rsid w:val="00220A89"/>
    <w:rsid w:val="002215B7"/>
    <w:rsid w:val="00222BC9"/>
    <w:rsid w:val="00223E7A"/>
    <w:rsid w:val="002241E8"/>
    <w:rsid w:val="00224405"/>
    <w:rsid w:val="002249BC"/>
    <w:rsid w:val="002252E1"/>
    <w:rsid w:val="002254B5"/>
    <w:rsid w:val="002262D3"/>
    <w:rsid w:val="00227B20"/>
    <w:rsid w:val="00230E5C"/>
    <w:rsid w:val="00231E86"/>
    <w:rsid w:val="00232788"/>
    <w:rsid w:val="00232815"/>
    <w:rsid w:val="00232FA0"/>
    <w:rsid w:val="002330D5"/>
    <w:rsid w:val="002350A5"/>
    <w:rsid w:val="0023579B"/>
    <w:rsid w:val="002359A4"/>
    <w:rsid w:val="00235D60"/>
    <w:rsid w:val="00237636"/>
    <w:rsid w:val="00237ED5"/>
    <w:rsid w:val="00237F21"/>
    <w:rsid w:val="00237F9E"/>
    <w:rsid w:val="00240D2D"/>
    <w:rsid w:val="00241605"/>
    <w:rsid w:val="00241AD6"/>
    <w:rsid w:val="00241CE0"/>
    <w:rsid w:val="00242226"/>
    <w:rsid w:val="00242304"/>
    <w:rsid w:val="00244C6B"/>
    <w:rsid w:val="0024502D"/>
    <w:rsid w:val="0024589E"/>
    <w:rsid w:val="002462AB"/>
    <w:rsid w:val="0024661A"/>
    <w:rsid w:val="00247825"/>
    <w:rsid w:val="0025085C"/>
    <w:rsid w:val="00250C3F"/>
    <w:rsid w:val="00250E56"/>
    <w:rsid w:val="00251F35"/>
    <w:rsid w:val="0025273C"/>
    <w:rsid w:val="0025290E"/>
    <w:rsid w:val="00253E41"/>
    <w:rsid w:val="0025427D"/>
    <w:rsid w:val="00254661"/>
    <w:rsid w:val="00254711"/>
    <w:rsid w:val="00254A53"/>
    <w:rsid w:val="00254E99"/>
    <w:rsid w:val="002568B0"/>
    <w:rsid w:val="00256EBB"/>
    <w:rsid w:val="0025734F"/>
    <w:rsid w:val="00260CA7"/>
    <w:rsid w:val="00263162"/>
    <w:rsid w:val="0026326C"/>
    <w:rsid w:val="00263277"/>
    <w:rsid w:val="00263657"/>
    <w:rsid w:val="0026405D"/>
    <w:rsid w:val="00264A7D"/>
    <w:rsid w:val="00264E1C"/>
    <w:rsid w:val="002658EE"/>
    <w:rsid w:val="00265925"/>
    <w:rsid w:val="00265C2F"/>
    <w:rsid w:val="00265E7E"/>
    <w:rsid w:val="0026655A"/>
    <w:rsid w:val="0026677F"/>
    <w:rsid w:val="00267BA3"/>
    <w:rsid w:val="00270CA6"/>
    <w:rsid w:val="002713FF"/>
    <w:rsid w:val="00271F93"/>
    <w:rsid w:val="00272B05"/>
    <w:rsid w:val="00272EA1"/>
    <w:rsid w:val="00273EAA"/>
    <w:rsid w:val="00274B5E"/>
    <w:rsid w:val="00275FC6"/>
    <w:rsid w:val="002764FC"/>
    <w:rsid w:val="0027651E"/>
    <w:rsid w:val="002773D1"/>
    <w:rsid w:val="00277BEE"/>
    <w:rsid w:val="00281057"/>
    <w:rsid w:val="00281789"/>
    <w:rsid w:val="00281D67"/>
    <w:rsid w:val="00282A00"/>
    <w:rsid w:val="00284777"/>
    <w:rsid w:val="00285270"/>
    <w:rsid w:val="002859E2"/>
    <w:rsid w:val="00285CBD"/>
    <w:rsid w:val="002860BA"/>
    <w:rsid w:val="00286DD7"/>
    <w:rsid w:val="00287B96"/>
    <w:rsid w:val="002919EF"/>
    <w:rsid w:val="00292824"/>
    <w:rsid w:val="00292DB5"/>
    <w:rsid w:val="00294205"/>
    <w:rsid w:val="00294C5F"/>
    <w:rsid w:val="0029504D"/>
    <w:rsid w:val="00296027"/>
    <w:rsid w:val="002962BD"/>
    <w:rsid w:val="0029660B"/>
    <w:rsid w:val="00297936"/>
    <w:rsid w:val="00297B53"/>
    <w:rsid w:val="002A006E"/>
    <w:rsid w:val="002A01A0"/>
    <w:rsid w:val="002A0899"/>
    <w:rsid w:val="002A0E97"/>
    <w:rsid w:val="002A1698"/>
    <w:rsid w:val="002A2F77"/>
    <w:rsid w:val="002A43B7"/>
    <w:rsid w:val="002A4819"/>
    <w:rsid w:val="002A49D6"/>
    <w:rsid w:val="002A4D5C"/>
    <w:rsid w:val="002A5247"/>
    <w:rsid w:val="002A5C47"/>
    <w:rsid w:val="002A65BC"/>
    <w:rsid w:val="002A6D26"/>
    <w:rsid w:val="002B0499"/>
    <w:rsid w:val="002B0954"/>
    <w:rsid w:val="002B0A93"/>
    <w:rsid w:val="002B116C"/>
    <w:rsid w:val="002B1B75"/>
    <w:rsid w:val="002B1BD7"/>
    <w:rsid w:val="002B24BD"/>
    <w:rsid w:val="002B2C15"/>
    <w:rsid w:val="002B3DB3"/>
    <w:rsid w:val="002B406F"/>
    <w:rsid w:val="002B538D"/>
    <w:rsid w:val="002B6546"/>
    <w:rsid w:val="002B6D03"/>
    <w:rsid w:val="002C00CB"/>
    <w:rsid w:val="002C1204"/>
    <w:rsid w:val="002C1DBF"/>
    <w:rsid w:val="002C271E"/>
    <w:rsid w:val="002C2928"/>
    <w:rsid w:val="002C318B"/>
    <w:rsid w:val="002C3C3D"/>
    <w:rsid w:val="002C44AD"/>
    <w:rsid w:val="002C486C"/>
    <w:rsid w:val="002C4921"/>
    <w:rsid w:val="002C5442"/>
    <w:rsid w:val="002C6734"/>
    <w:rsid w:val="002C6A99"/>
    <w:rsid w:val="002D1A97"/>
    <w:rsid w:val="002D1CC3"/>
    <w:rsid w:val="002D5CB9"/>
    <w:rsid w:val="002D5E97"/>
    <w:rsid w:val="002D6329"/>
    <w:rsid w:val="002D65D7"/>
    <w:rsid w:val="002E0919"/>
    <w:rsid w:val="002E0B00"/>
    <w:rsid w:val="002E1073"/>
    <w:rsid w:val="002E114C"/>
    <w:rsid w:val="002E1ABF"/>
    <w:rsid w:val="002E2216"/>
    <w:rsid w:val="002E27C3"/>
    <w:rsid w:val="002E29C3"/>
    <w:rsid w:val="002E2DF9"/>
    <w:rsid w:val="002E3027"/>
    <w:rsid w:val="002E360F"/>
    <w:rsid w:val="002E3D25"/>
    <w:rsid w:val="002E41B6"/>
    <w:rsid w:val="002E4949"/>
    <w:rsid w:val="002E4BCC"/>
    <w:rsid w:val="002E4BFE"/>
    <w:rsid w:val="002E513C"/>
    <w:rsid w:val="002E5C8D"/>
    <w:rsid w:val="002E600B"/>
    <w:rsid w:val="002E671C"/>
    <w:rsid w:val="002E6B14"/>
    <w:rsid w:val="002E6F78"/>
    <w:rsid w:val="002E7A7B"/>
    <w:rsid w:val="002E7E13"/>
    <w:rsid w:val="002F03E1"/>
    <w:rsid w:val="002F0E66"/>
    <w:rsid w:val="002F1128"/>
    <w:rsid w:val="002F1640"/>
    <w:rsid w:val="002F2327"/>
    <w:rsid w:val="002F36DC"/>
    <w:rsid w:val="002F3A17"/>
    <w:rsid w:val="002F3B34"/>
    <w:rsid w:val="002F3E53"/>
    <w:rsid w:val="002F446F"/>
    <w:rsid w:val="002F578B"/>
    <w:rsid w:val="002F6E30"/>
    <w:rsid w:val="00300073"/>
    <w:rsid w:val="00301835"/>
    <w:rsid w:val="003032B5"/>
    <w:rsid w:val="00303FA4"/>
    <w:rsid w:val="0030400D"/>
    <w:rsid w:val="00306933"/>
    <w:rsid w:val="00306D53"/>
    <w:rsid w:val="00306F4B"/>
    <w:rsid w:val="00307160"/>
    <w:rsid w:val="00307D65"/>
    <w:rsid w:val="003100D2"/>
    <w:rsid w:val="003105F2"/>
    <w:rsid w:val="003115E1"/>
    <w:rsid w:val="0031297E"/>
    <w:rsid w:val="00312E71"/>
    <w:rsid w:val="00313044"/>
    <w:rsid w:val="00313610"/>
    <w:rsid w:val="003143FB"/>
    <w:rsid w:val="00315A83"/>
    <w:rsid w:val="00316796"/>
    <w:rsid w:val="00316D7D"/>
    <w:rsid w:val="00316FBC"/>
    <w:rsid w:val="00316FCF"/>
    <w:rsid w:val="00317249"/>
    <w:rsid w:val="003172C9"/>
    <w:rsid w:val="00317831"/>
    <w:rsid w:val="00317F92"/>
    <w:rsid w:val="00320A9D"/>
    <w:rsid w:val="0032116D"/>
    <w:rsid w:val="00321778"/>
    <w:rsid w:val="003217A4"/>
    <w:rsid w:val="00321936"/>
    <w:rsid w:val="00322070"/>
    <w:rsid w:val="00322297"/>
    <w:rsid w:val="00324819"/>
    <w:rsid w:val="00325B46"/>
    <w:rsid w:val="00326099"/>
    <w:rsid w:val="00326B11"/>
    <w:rsid w:val="003271D7"/>
    <w:rsid w:val="00330D5F"/>
    <w:rsid w:val="00331D03"/>
    <w:rsid w:val="00332206"/>
    <w:rsid w:val="0033288F"/>
    <w:rsid w:val="003331E0"/>
    <w:rsid w:val="003339EB"/>
    <w:rsid w:val="00334604"/>
    <w:rsid w:val="00334703"/>
    <w:rsid w:val="00334B34"/>
    <w:rsid w:val="00334C1C"/>
    <w:rsid w:val="0033545C"/>
    <w:rsid w:val="00335B92"/>
    <w:rsid w:val="00336BB1"/>
    <w:rsid w:val="003376F1"/>
    <w:rsid w:val="00337A20"/>
    <w:rsid w:val="00337F77"/>
    <w:rsid w:val="0034006A"/>
    <w:rsid w:val="00340876"/>
    <w:rsid w:val="00340B3B"/>
    <w:rsid w:val="0034128E"/>
    <w:rsid w:val="003446AF"/>
    <w:rsid w:val="003460E2"/>
    <w:rsid w:val="0034640A"/>
    <w:rsid w:val="00347BFB"/>
    <w:rsid w:val="00350B9B"/>
    <w:rsid w:val="00350C37"/>
    <w:rsid w:val="0035112E"/>
    <w:rsid w:val="0035113D"/>
    <w:rsid w:val="003512C5"/>
    <w:rsid w:val="003533CF"/>
    <w:rsid w:val="00353483"/>
    <w:rsid w:val="0035371B"/>
    <w:rsid w:val="003541A6"/>
    <w:rsid w:val="00354206"/>
    <w:rsid w:val="00354411"/>
    <w:rsid w:val="00355625"/>
    <w:rsid w:val="00360245"/>
    <w:rsid w:val="00360419"/>
    <w:rsid w:val="00360711"/>
    <w:rsid w:val="00360FE1"/>
    <w:rsid w:val="00361437"/>
    <w:rsid w:val="003614FC"/>
    <w:rsid w:val="003629A4"/>
    <w:rsid w:val="00362F88"/>
    <w:rsid w:val="0036312B"/>
    <w:rsid w:val="00363C4E"/>
    <w:rsid w:val="00364F64"/>
    <w:rsid w:val="00366378"/>
    <w:rsid w:val="0036664D"/>
    <w:rsid w:val="0036733F"/>
    <w:rsid w:val="003674A1"/>
    <w:rsid w:val="00367588"/>
    <w:rsid w:val="00367A8E"/>
    <w:rsid w:val="00370B96"/>
    <w:rsid w:val="00370CE3"/>
    <w:rsid w:val="003710AF"/>
    <w:rsid w:val="003712A5"/>
    <w:rsid w:val="00372522"/>
    <w:rsid w:val="00372C65"/>
    <w:rsid w:val="003730B1"/>
    <w:rsid w:val="0037327B"/>
    <w:rsid w:val="003749A7"/>
    <w:rsid w:val="00374B18"/>
    <w:rsid w:val="00374EAB"/>
    <w:rsid w:val="00375CD6"/>
    <w:rsid w:val="00375E02"/>
    <w:rsid w:val="00375EF5"/>
    <w:rsid w:val="00375FD8"/>
    <w:rsid w:val="00376410"/>
    <w:rsid w:val="0037651A"/>
    <w:rsid w:val="00376E52"/>
    <w:rsid w:val="00377A0D"/>
    <w:rsid w:val="00377B66"/>
    <w:rsid w:val="00380282"/>
    <w:rsid w:val="00380489"/>
    <w:rsid w:val="003819F8"/>
    <w:rsid w:val="00381D37"/>
    <w:rsid w:val="00383DF0"/>
    <w:rsid w:val="003849A9"/>
    <w:rsid w:val="00385DE1"/>
    <w:rsid w:val="00386D46"/>
    <w:rsid w:val="003901D4"/>
    <w:rsid w:val="00390580"/>
    <w:rsid w:val="003906B1"/>
    <w:rsid w:val="003934AA"/>
    <w:rsid w:val="003936FF"/>
    <w:rsid w:val="0039389C"/>
    <w:rsid w:val="00394F17"/>
    <w:rsid w:val="00395CA8"/>
    <w:rsid w:val="00396551"/>
    <w:rsid w:val="00397A18"/>
    <w:rsid w:val="00397DF4"/>
    <w:rsid w:val="003A0C42"/>
    <w:rsid w:val="003A15A5"/>
    <w:rsid w:val="003A2139"/>
    <w:rsid w:val="003A2194"/>
    <w:rsid w:val="003A289C"/>
    <w:rsid w:val="003A38B9"/>
    <w:rsid w:val="003A43BF"/>
    <w:rsid w:val="003A45AB"/>
    <w:rsid w:val="003A47CF"/>
    <w:rsid w:val="003A4A28"/>
    <w:rsid w:val="003A4C06"/>
    <w:rsid w:val="003A5459"/>
    <w:rsid w:val="003A5B8E"/>
    <w:rsid w:val="003A5D8E"/>
    <w:rsid w:val="003A72DE"/>
    <w:rsid w:val="003B12E1"/>
    <w:rsid w:val="003B158F"/>
    <w:rsid w:val="003B15DB"/>
    <w:rsid w:val="003B1AE8"/>
    <w:rsid w:val="003B3DF6"/>
    <w:rsid w:val="003B3F00"/>
    <w:rsid w:val="003B3FE9"/>
    <w:rsid w:val="003B4AC7"/>
    <w:rsid w:val="003B5C9B"/>
    <w:rsid w:val="003B6137"/>
    <w:rsid w:val="003B7DE5"/>
    <w:rsid w:val="003C0251"/>
    <w:rsid w:val="003C0F39"/>
    <w:rsid w:val="003C1EC2"/>
    <w:rsid w:val="003C332C"/>
    <w:rsid w:val="003C5A49"/>
    <w:rsid w:val="003C68D5"/>
    <w:rsid w:val="003C730E"/>
    <w:rsid w:val="003C794C"/>
    <w:rsid w:val="003C7B9D"/>
    <w:rsid w:val="003D0EEE"/>
    <w:rsid w:val="003D0EFD"/>
    <w:rsid w:val="003D112E"/>
    <w:rsid w:val="003D1409"/>
    <w:rsid w:val="003D2EAD"/>
    <w:rsid w:val="003D4882"/>
    <w:rsid w:val="003D544E"/>
    <w:rsid w:val="003D55D5"/>
    <w:rsid w:val="003D5ACB"/>
    <w:rsid w:val="003D6723"/>
    <w:rsid w:val="003D72CC"/>
    <w:rsid w:val="003D7681"/>
    <w:rsid w:val="003D78A4"/>
    <w:rsid w:val="003E0275"/>
    <w:rsid w:val="003E062E"/>
    <w:rsid w:val="003E095A"/>
    <w:rsid w:val="003E0B95"/>
    <w:rsid w:val="003E0EC9"/>
    <w:rsid w:val="003E10D5"/>
    <w:rsid w:val="003E1EDF"/>
    <w:rsid w:val="003E23C6"/>
    <w:rsid w:val="003E326B"/>
    <w:rsid w:val="003E3A66"/>
    <w:rsid w:val="003E4661"/>
    <w:rsid w:val="003E4D2D"/>
    <w:rsid w:val="003E5A2D"/>
    <w:rsid w:val="003E5B5C"/>
    <w:rsid w:val="003E5BBE"/>
    <w:rsid w:val="003E694D"/>
    <w:rsid w:val="003E6AFC"/>
    <w:rsid w:val="003E7222"/>
    <w:rsid w:val="003E75A1"/>
    <w:rsid w:val="003E75E5"/>
    <w:rsid w:val="003F0681"/>
    <w:rsid w:val="003F0803"/>
    <w:rsid w:val="003F0D49"/>
    <w:rsid w:val="003F15C2"/>
    <w:rsid w:val="003F5B2D"/>
    <w:rsid w:val="003F5FE6"/>
    <w:rsid w:val="003F63EB"/>
    <w:rsid w:val="003F6E0E"/>
    <w:rsid w:val="003F7CDA"/>
    <w:rsid w:val="003F7F8A"/>
    <w:rsid w:val="003F7F9A"/>
    <w:rsid w:val="00400526"/>
    <w:rsid w:val="00402047"/>
    <w:rsid w:val="00402470"/>
    <w:rsid w:val="00402D6F"/>
    <w:rsid w:val="004047B4"/>
    <w:rsid w:val="00405E39"/>
    <w:rsid w:val="00406B21"/>
    <w:rsid w:val="00412A2B"/>
    <w:rsid w:val="00413136"/>
    <w:rsid w:val="00413209"/>
    <w:rsid w:val="004135DF"/>
    <w:rsid w:val="004156DE"/>
    <w:rsid w:val="00415CDF"/>
    <w:rsid w:val="00416CCD"/>
    <w:rsid w:val="00417698"/>
    <w:rsid w:val="004203C9"/>
    <w:rsid w:val="00421D0E"/>
    <w:rsid w:val="00422665"/>
    <w:rsid w:val="00422BCB"/>
    <w:rsid w:val="00422D87"/>
    <w:rsid w:val="004234CB"/>
    <w:rsid w:val="00424BB5"/>
    <w:rsid w:val="00424ED0"/>
    <w:rsid w:val="00425325"/>
    <w:rsid w:val="0042561A"/>
    <w:rsid w:val="00425C83"/>
    <w:rsid w:val="004277A2"/>
    <w:rsid w:val="00430154"/>
    <w:rsid w:val="004346D5"/>
    <w:rsid w:val="0043493A"/>
    <w:rsid w:val="00436CB5"/>
    <w:rsid w:val="00436ECE"/>
    <w:rsid w:val="0043798D"/>
    <w:rsid w:val="00441A77"/>
    <w:rsid w:val="00442F8B"/>
    <w:rsid w:val="00443A28"/>
    <w:rsid w:val="00444A54"/>
    <w:rsid w:val="00444EFA"/>
    <w:rsid w:val="00444FC3"/>
    <w:rsid w:val="0044535F"/>
    <w:rsid w:val="00445626"/>
    <w:rsid w:val="004458E1"/>
    <w:rsid w:val="004465FD"/>
    <w:rsid w:val="00446706"/>
    <w:rsid w:val="00450A05"/>
    <w:rsid w:val="00450BCA"/>
    <w:rsid w:val="00451786"/>
    <w:rsid w:val="004517C0"/>
    <w:rsid w:val="004518E9"/>
    <w:rsid w:val="00451AF9"/>
    <w:rsid w:val="00451FD2"/>
    <w:rsid w:val="00452F2C"/>
    <w:rsid w:val="0045329B"/>
    <w:rsid w:val="004534F7"/>
    <w:rsid w:val="00453797"/>
    <w:rsid w:val="00453F6D"/>
    <w:rsid w:val="00455AAB"/>
    <w:rsid w:val="00456495"/>
    <w:rsid w:val="004572BE"/>
    <w:rsid w:val="004574D2"/>
    <w:rsid w:val="00461CA9"/>
    <w:rsid w:val="004626AF"/>
    <w:rsid w:val="004636B2"/>
    <w:rsid w:val="00463D65"/>
    <w:rsid w:val="004643C6"/>
    <w:rsid w:val="004647C7"/>
    <w:rsid w:val="00465272"/>
    <w:rsid w:val="00466963"/>
    <w:rsid w:val="00466DE7"/>
    <w:rsid w:val="00467E46"/>
    <w:rsid w:val="00471764"/>
    <w:rsid w:val="00471E7B"/>
    <w:rsid w:val="00471FFF"/>
    <w:rsid w:val="00472474"/>
    <w:rsid w:val="00472D72"/>
    <w:rsid w:val="00472FFD"/>
    <w:rsid w:val="004730E4"/>
    <w:rsid w:val="00473B54"/>
    <w:rsid w:val="004747D7"/>
    <w:rsid w:val="00475904"/>
    <w:rsid w:val="00475915"/>
    <w:rsid w:val="00475E01"/>
    <w:rsid w:val="004760C9"/>
    <w:rsid w:val="00477717"/>
    <w:rsid w:val="0048141F"/>
    <w:rsid w:val="00482913"/>
    <w:rsid w:val="00482957"/>
    <w:rsid w:val="00482FC0"/>
    <w:rsid w:val="00484973"/>
    <w:rsid w:val="00485875"/>
    <w:rsid w:val="00485877"/>
    <w:rsid w:val="00485B61"/>
    <w:rsid w:val="004871EE"/>
    <w:rsid w:val="0048730E"/>
    <w:rsid w:val="00487591"/>
    <w:rsid w:val="004875D3"/>
    <w:rsid w:val="004878D6"/>
    <w:rsid w:val="00490C0C"/>
    <w:rsid w:val="00492815"/>
    <w:rsid w:val="00493621"/>
    <w:rsid w:val="00495ACE"/>
    <w:rsid w:val="00496361"/>
    <w:rsid w:val="004976CD"/>
    <w:rsid w:val="004A0EF1"/>
    <w:rsid w:val="004A2959"/>
    <w:rsid w:val="004A29F7"/>
    <w:rsid w:val="004A3BAC"/>
    <w:rsid w:val="004A6717"/>
    <w:rsid w:val="004A69CE"/>
    <w:rsid w:val="004A6DDF"/>
    <w:rsid w:val="004A71EC"/>
    <w:rsid w:val="004A7542"/>
    <w:rsid w:val="004A7CAA"/>
    <w:rsid w:val="004B0F15"/>
    <w:rsid w:val="004B1395"/>
    <w:rsid w:val="004B1A1F"/>
    <w:rsid w:val="004B2FD2"/>
    <w:rsid w:val="004B3A36"/>
    <w:rsid w:val="004B4696"/>
    <w:rsid w:val="004B4932"/>
    <w:rsid w:val="004B4D31"/>
    <w:rsid w:val="004B4E27"/>
    <w:rsid w:val="004B4ED7"/>
    <w:rsid w:val="004B54DE"/>
    <w:rsid w:val="004B55D9"/>
    <w:rsid w:val="004B60E2"/>
    <w:rsid w:val="004B6530"/>
    <w:rsid w:val="004B6C23"/>
    <w:rsid w:val="004C0DFD"/>
    <w:rsid w:val="004C0F91"/>
    <w:rsid w:val="004C110B"/>
    <w:rsid w:val="004C14D1"/>
    <w:rsid w:val="004C2187"/>
    <w:rsid w:val="004C225F"/>
    <w:rsid w:val="004C29A2"/>
    <w:rsid w:val="004C39DD"/>
    <w:rsid w:val="004C3BD6"/>
    <w:rsid w:val="004C4A3C"/>
    <w:rsid w:val="004C6626"/>
    <w:rsid w:val="004C6A9F"/>
    <w:rsid w:val="004C72B1"/>
    <w:rsid w:val="004D02DA"/>
    <w:rsid w:val="004D176C"/>
    <w:rsid w:val="004D2A94"/>
    <w:rsid w:val="004D2B63"/>
    <w:rsid w:val="004D3529"/>
    <w:rsid w:val="004D3835"/>
    <w:rsid w:val="004D4139"/>
    <w:rsid w:val="004D4B08"/>
    <w:rsid w:val="004D59D2"/>
    <w:rsid w:val="004D768B"/>
    <w:rsid w:val="004E0FD8"/>
    <w:rsid w:val="004E1DB4"/>
    <w:rsid w:val="004E2166"/>
    <w:rsid w:val="004E2B0A"/>
    <w:rsid w:val="004E3F78"/>
    <w:rsid w:val="004E419B"/>
    <w:rsid w:val="004E420A"/>
    <w:rsid w:val="004E4F0C"/>
    <w:rsid w:val="004E54A3"/>
    <w:rsid w:val="004E5DA6"/>
    <w:rsid w:val="004E7652"/>
    <w:rsid w:val="004E77E6"/>
    <w:rsid w:val="004F040B"/>
    <w:rsid w:val="004F184B"/>
    <w:rsid w:val="004F1950"/>
    <w:rsid w:val="004F1C66"/>
    <w:rsid w:val="004F2288"/>
    <w:rsid w:val="004F57A2"/>
    <w:rsid w:val="004F57ED"/>
    <w:rsid w:val="004F5AD4"/>
    <w:rsid w:val="004F5E33"/>
    <w:rsid w:val="004F5EFA"/>
    <w:rsid w:val="004F66F1"/>
    <w:rsid w:val="004F6E37"/>
    <w:rsid w:val="004F77E3"/>
    <w:rsid w:val="005005DF"/>
    <w:rsid w:val="005015D4"/>
    <w:rsid w:val="0050229C"/>
    <w:rsid w:val="00502BA0"/>
    <w:rsid w:val="00503C87"/>
    <w:rsid w:val="005049CE"/>
    <w:rsid w:val="00505C5E"/>
    <w:rsid w:val="00506B68"/>
    <w:rsid w:val="0051023F"/>
    <w:rsid w:val="005104A5"/>
    <w:rsid w:val="00511DDE"/>
    <w:rsid w:val="0051218C"/>
    <w:rsid w:val="00512BFB"/>
    <w:rsid w:val="00513139"/>
    <w:rsid w:val="00513739"/>
    <w:rsid w:val="005152C9"/>
    <w:rsid w:val="00515371"/>
    <w:rsid w:val="00515532"/>
    <w:rsid w:val="00516715"/>
    <w:rsid w:val="00517435"/>
    <w:rsid w:val="00517C7B"/>
    <w:rsid w:val="0052021F"/>
    <w:rsid w:val="0052039F"/>
    <w:rsid w:val="00520A70"/>
    <w:rsid w:val="00520DA0"/>
    <w:rsid w:val="0052155F"/>
    <w:rsid w:val="00521852"/>
    <w:rsid w:val="00521A59"/>
    <w:rsid w:val="005220C9"/>
    <w:rsid w:val="005231CF"/>
    <w:rsid w:val="00525D61"/>
    <w:rsid w:val="00527932"/>
    <w:rsid w:val="00530110"/>
    <w:rsid w:val="00530372"/>
    <w:rsid w:val="00530D84"/>
    <w:rsid w:val="00531811"/>
    <w:rsid w:val="00531BFC"/>
    <w:rsid w:val="005326C6"/>
    <w:rsid w:val="00532E26"/>
    <w:rsid w:val="00533A33"/>
    <w:rsid w:val="00534101"/>
    <w:rsid w:val="0053437D"/>
    <w:rsid w:val="005358CD"/>
    <w:rsid w:val="00536896"/>
    <w:rsid w:val="005368CC"/>
    <w:rsid w:val="0053767B"/>
    <w:rsid w:val="00537CC0"/>
    <w:rsid w:val="00537E65"/>
    <w:rsid w:val="0054097D"/>
    <w:rsid w:val="00540BD9"/>
    <w:rsid w:val="00540F23"/>
    <w:rsid w:val="0054101A"/>
    <w:rsid w:val="00541594"/>
    <w:rsid w:val="00541A48"/>
    <w:rsid w:val="00541D5A"/>
    <w:rsid w:val="00542647"/>
    <w:rsid w:val="00542856"/>
    <w:rsid w:val="00543DFB"/>
    <w:rsid w:val="00544090"/>
    <w:rsid w:val="00544425"/>
    <w:rsid w:val="00544E33"/>
    <w:rsid w:val="00545CC6"/>
    <w:rsid w:val="00547FEF"/>
    <w:rsid w:val="005500FA"/>
    <w:rsid w:val="00550DD7"/>
    <w:rsid w:val="00552758"/>
    <w:rsid w:val="00552997"/>
    <w:rsid w:val="00552E45"/>
    <w:rsid w:val="00552EC6"/>
    <w:rsid w:val="005532AA"/>
    <w:rsid w:val="00553473"/>
    <w:rsid w:val="00553B6D"/>
    <w:rsid w:val="0055416E"/>
    <w:rsid w:val="005559CE"/>
    <w:rsid w:val="00555A41"/>
    <w:rsid w:val="00555B9A"/>
    <w:rsid w:val="005562FD"/>
    <w:rsid w:val="005564CC"/>
    <w:rsid w:val="0055721E"/>
    <w:rsid w:val="0056019E"/>
    <w:rsid w:val="005604EE"/>
    <w:rsid w:val="0056077C"/>
    <w:rsid w:val="00561742"/>
    <w:rsid w:val="00562524"/>
    <w:rsid w:val="00563A45"/>
    <w:rsid w:val="0056412E"/>
    <w:rsid w:val="00564203"/>
    <w:rsid w:val="0056530F"/>
    <w:rsid w:val="0056631D"/>
    <w:rsid w:val="00567A41"/>
    <w:rsid w:val="00570415"/>
    <w:rsid w:val="00570DA2"/>
    <w:rsid w:val="00570ED8"/>
    <w:rsid w:val="005714F0"/>
    <w:rsid w:val="00572848"/>
    <w:rsid w:val="00572AD0"/>
    <w:rsid w:val="00573851"/>
    <w:rsid w:val="00573BD9"/>
    <w:rsid w:val="00573C66"/>
    <w:rsid w:val="005747DB"/>
    <w:rsid w:val="00574EB0"/>
    <w:rsid w:val="00575046"/>
    <w:rsid w:val="00575217"/>
    <w:rsid w:val="0057548C"/>
    <w:rsid w:val="005758C1"/>
    <w:rsid w:val="0057632F"/>
    <w:rsid w:val="005769F7"/>
    <w:rsid w:val="00576A44"/>
    <w:rsid w:val="00577714"/>
    <w:rsid w:val="00577F8A"/>
    <w:rsid w:val="0058073C"/>
    <w:rsid w:val="00580E77"/>
    <w:rsid w:val="00580FAE"/>
    <w:rsid w:val="00581341"/>
    <w:rsid w:val="00581648"/>
    <w:rsid w:val="00582309"/>
    <w:rsid w:val="005826B7"/>
    <w:rsid w:val="00582811"/>
    <w:rsid w:val="00582B6A"/>
    <w:rsid w:val="00582CD4"/>
    <w:rsid w:val="00583C99"/>
    <w:rsid w:val="005840D0"/>
    <w:rsid w:val="005842FB"/>
    <w:rsid w:val="00584AEB"/>
    <w:rsid w:val="00584EAF"/>
    <w:rsid w:val="00585B9E"/>
    <w:rsid w:val="005870BC"/>
    <w:rsid w:val="00587E19"/>
    <w:rsid w:val="0059010B"/>
    <w:rsid w:val="005902FB"/>
    <w:rsid w:val="00590435"/>
    <w:rsid w:val="00590D34"/>
    <w:rsid w:val="00591C21"/>
    <w:rsid w:val="00591DD1"/>
    <w:rsid w:val="00591FE9"/>
    <w:rsid w:val="005921DC"/>
    <w:rsid w:val="0059352B"/>
    <w:rsid w:val="0059410B"/>
    <w:rsid w:val="00594306"/>
    <w:rsid w:val="00594491"/>
    <w:rsid w:val="00594CE7"/>
    <w:rsid w:val="00595E2B"/>
    <w:rsid w:val="00595FCA"/>
    <w:rsid w:val="00596C25"/>
    <w:rsid w:val="005970D9"/>
    <w:rsid w:val="00597D37"/>
    <w:rsid w:val="005A0EBB"/>
    <w:rsid w:val="005A24D9"/>
    <w:rsid w:val="005A2659"/>
    <w:rsid w:val="005A2F48"/>
    <w:rsid w:val="005A2FFC"/>
    <w:rsid w:val="005A357D"/>
    <w:rsid w:val="005A5333"/>
    <w:rsid w:val="005A563C"/>
    <w:rsid w:val="005A5FB4"/>
    <w:rsid w:val="005A6DDA"/>
    <w:rsid w:val="005A7CEC"/>
    <w:rsid w:val="005B034E"/>
    <w:rsid w:val="005B06F3"/>
    <w:rsid w:val="005B1BFF"/>
    <w:rsid w:val="005B2613"/>
    <w:rsid w:val="005B3695"/>
    <w:rsid w:val="005B4AB7"/>
    <w:rsid w:val="005B4FFF"/>
    <w:rsid w:val="005B5FE6"/>
    <w:rsid w:val="005B6685"/>
    <w:rsid w:val="005B675E"/>
    <w:rsid w:val="005B7215"/>
    <w:rsid w:val="005B7D2A"/>
    <w:rsid w:val="005B7EB7"/>
    <w:rsid w:val="005C11E6"/>
    <w:rsid w:val="005C35A5"/>
    <w:rsid w:val="005C47CB"/>
    <w:rsid w:val="005C4FBC"/>
    <w:rsid w:val="005C58CF"/>
    <w:rsid w:val="005C592E"/>
    <w:rsid w:val="005C5C15"/>
    <w:rsid w:val="005C5F93"/>
    <w:rsid w:val="005C5FEC"/>
    <w:rsid w:val="005C6177"/>
    <w:rsid w:val="005C66C3"/>
    <w:rsid w:val="005D07FD"/>
    <w:rsid w:val="005D0AA5"/>
    <w:rsid w:val="005D14FC"/>
    <w:rsid w:val="005D15CA"/>
    <w:rsid w:val="005D1F88"/>
    <w:rsid w:val="005D3195"/>
    <w:rsid w:val="005D324F"/>
    <w:rsid w:val="005D34CF"/>
    <w:rsid w:val="005D3E9E"/>
    <w:rsid w:val="005D4205"/>
    <w:rsid w:val="005D4EF4"/>
    <w:rsid w:val="005D517A"/>
    <w:rsid w:val="005E01C0"/>
    <w:rsid w:val="005E1107"/>
    <w:rsid w:val="005E1829"/>
    <w:rsid w:val="005E3F09"/>
    <w:rsid w:val="005E4D4D"/>
    <w:rsid w:val="005E57B8"/>
    <w:rsid w:val="005E59C4"/>
    <w:rsid w:val="005E5BEE"/>
    <w:rsid w:val="005E5F53"/>
    <w:rsid w:val="005E644F"/>
    <w:rsid w:val="005E748A"/>
    <w:rsid w:val="005E7F80"/>
    <w:rsid w:val="005F08DA"/>
    <w:rsid w:val="005F09D0"/>
    <w:rsid w:val="005F118C"/>
    <w:rsid w:val="005F131D"/>
    <w:rsid w:val="005F1E38"/>
    <w:rsid w:val="005F1F98"/>
    <w:rsid w:val="005F31CA"/>
    <w:rsid w:val="005F3D68"/>
    <w:rsid w:val="005F4EE9"/>
    <w:rsid w:val="005F53A1"/>
    <w:rsid w:val="005F7C33"/>
    <w:rsid w:val="00600261"/>
    <w:rsid w:val="006005F5"/>
    <w:rsid w:val="0060136F"/>
    <w:rsid w:val="006022AB"/>
    <w:rsid w:val="006024EB"/>
    <w:rsid w:val="0060292C"/>
    <w:rsid w:val="00603D81"/>
    <w:rsid w:val="0060450E"/>
    <w:rsid w:val="00605B73"/>
    <w:rsid w:val="00605E4F"/>
    <w:rsid w:val="0060622F"/>
    <w:rsid w:val="00606C3C"/>
    <w:rsid w:val="00606D4C"/>
    <w:rsid w:val="00606E17"/>
    <w:rsid w:val="00607289"/>
    <w:rsid w:val="0061004A"/>
    <w:rsid w:val="00610C0C"/>
    <w:rsid w:val="00611B0D"/>
    <w:rsid w:val="00611D2A"/>
    <w:rsid w:val="00612538"/>
    <w:rsid w:val="006127DE"/>
    <w:rsid w:val="00612876"/>
    <w:rsid w:val="00612D80"/>
    <w:rsid w:val="00613236"/>
    <w:rsid w:val="0061331C"/>
    <w:rsid w:val="0061360C"/>
    <w:rsid w:val="006137DC"/>
    <w:rsid w:val="00613D3A"/>
    <w:rsid w:val="00613DDF"/>
    <w:rsid w:val="00615159"/>
    <w:rsid w:val="006155EF"/>
    <w:rsid w:val="00617BB3"/>
    <w:rsid w:val="00620C42"/>
    <w:rsid w:val="0062213F"/>
    <w:rsid w:val="00623396"/>
    <w:rsid w:val="00623A23"/>
    <w:rsid w:val="00625543"/>
    <w:rsid w:val="00625672"/>
    <w:rsid w:val="00625DF7"/>
    <w:rsid w:val="00627142"/>
    <w:rsid w:val="00627159"/>
    <w:rsid w:val="00630069"/>
    <w:rsid w:val="006301F1"/>
    <w:rsid w:val="00631071"/>
    <w:rsid w:val="006310FB"/>
    <w:rsid w:val="0063190B"/>
    <w:rsid w:val="006319FD"/>
    <w:rsid w:val="00632FD2"/>
    <w:rsid w:val="0063473A"/>
    <w:rsid w:val="00634A16"/>
    <w:rsid w:val="00634BBC"/>
    <w:rsid w:val="00635236"/>
    <w:rsid w:val="00635408"/>
    <w:rsid w:val="00635A04"/>
    <w:rsid w:val="006369CB"/>
    <w:rsid w:val="00636D9C"/>
    <w:rsid w:val="00637940"/>
    <w:rsid w:val="00637DBC"/>
    <w:rsid w:val="00637DBF"/>
    <w:rsid w:val="0064016D"/>
    <w:rsid w:val="00640C3B"/>
    <w:rsid w:val="00641267"/>
    <w:rsid w:val="006417DC"/>
    <w:rsid w:val="00642201"/>
    <w:rsid w:val="00642D8C"/>
    <w:rsid w:val="0064357A"/>
    <w:rsid w:val="006435F3"/>
    <w:rsid w:val="00643DB2"/>
    <w:rsid w:val="00643EF6"/>
    <w:rsid w:val="00644636"/>
    <w:rsid w:val="006451B7"/>
    <w:rsid w:val="006451DB"/>
    <w:rsid w:val="00645472"/>
    <w:rsid w:val="00650F37"/>
    <w:rsid w:val="00651C8D"/>
    <w:rsid w:val="00651EE4"/>
    <w:rsid w:val="00652867"/>
    <w:rsid w:val="00652980"/>
    <w:rsid w:val="00652E53"/>
    <w:rsid w:val="006537AE"/>
    <w:rsid w:val="00654009"/>
    <w:rsid w:val="006545E7"/>
    <w:rsid w:val="006549E8"/>
    <w:rsid w:val="0066058C"/>
    <w:rsid w:val="006609EA"/>
    <w:rsid w:val="006624A4"/>
    <w:rsid w:val="006628DF"/>
    <w:rsid w:val="006640FE"/>
    <w:rsid w:val="00664475"/>
    <w:rsid w:val="00665190"/>
    <w:rsid w:val="00665F57"/>
    <w:rsid w:val="0066681E"/>
    <w:rsid w:val="00666CC1"/>
    <w:rsid w:val="00667464"/>
    <w:rsid w:val="00667578"/>
    <w:rsid w:val="00667B68"/>
    <w:rsid w:val="00667BC6"/>
    <w:rsid w:val="00670CAF"/>
    <w:rsid w:val="00672816"/>
    <w:rsid w:val="00672967"/>
    <w:rsid w:val="006730C6"/>
    <w:rsid w:val="00676EEB"/>
    <w:rsid w:val="00677B87"/>
    <w:rsid w:val="006801D2"/>
    <w:rsid w:val="00680C04"/>
    <w:rsid w:val="0068111D"/>
    <w:rsid w:val="00681632"/>
    <w:rsid w:val="00681AEA"/>
    <w:rsid w:val="00684848"/>
    <w:rsid w:val="00685AEB"/>
    <w:rsid w:val="00685EFB"/>
    <w:rsid w:val="00685FF4"/>
    <w:rsid w:val="006874B6"/>
    <w:rsid w:val="00687E2E"/>
    <w:rsid w:val="00687E8C"/>
    <w:rsid w:val="00690817"/>
    <w:rsid w:val="00690D77"/>
    <w:rsid w:val="00691757"/>
    <w:rsid w:val="006928CA"/>
    <w:rsid w:val="00692A7D"/>
    <w:rsid w:val="006930B1"/>
    <w:rsid w:val="006932E8"/>
    <w:rsid w:val="00693B54"/>
    <w:rsid w:val="00693BFC"/>
    <w:rsid w:val="00694A48"/>
    <w:rsid w:val="00695BC6"/>
    <w:rsid w:val="0069607B"/>
    <w:rsid w:val="006968E9"/>
    <w:rsid w:val="006975C9"/>
    <w:rsid w:val="006A0917"/>
    <w:rsid w:val="006A2559"/>
    <w:rsid w:val="006A502C"/>
    <w:rsid w:val="006A6E36"/>
    <w:rsid w:val="006A795C"/>
    <w:rsid w:val="006B1ACB"/>
    <w:rsid w:val="006B3E65"/>
    <w:rsid w:val="006B48AA"/>
    <w:rsid w:val="006B48BA"/>
    <w:rsid w:val="006B558B"/>
    <w:rsid w:val="006B708F"/>
    <w:rsid w:val="006C191B"/>
    <w:rsid w:val="006C22B3"/>
    <w:rsid w:val="006C2541"/>
    <w:rsid w:val="006C25D7"/>
    <w:rsid w:val="006C3708"/>
    <w:rsid w:val="006C42BE"/>
    <w:rsid w:val="006C4E5B"/>
    <w:rsid w:val="006C5B51"/>
    <w:rsid w:val="006C5F05"/>
    <w:rsid w:val="006C6283"/>
    <w:rsid w:val="006C6301"/>
    <w:rsid w:val="006C6321"/>
    <w:rsid w:val="006C66B9"/>
    <w:rsid w:val="006C6D2D"/>
    <w:rsid w:val="006C76F7"/>
    <w:rsid w:val="006C7A20"/>
    <w:rsid w:val="006C7D48"/>
    <w:rsid w:val="006D089B"/>
    <w:rsid w:val="006D0C40"/>
    <w:rsid w:val="006D1A0F"/>
    <w:rsid w:val="006D39F7"/>
    <w:rsid w:val="006D4DA1"/>
    <w:rsid w:val="006D56E0"/>
    <w:rsid w:val="006D60D7"/>
    <w:rsid w:val="006D64E2"/>
    <w:rsid w:val="006D64FA"/>
    <w:rsid w:val="006D6A4E"/>
    <w:rsid w:val="006D6B47"/>
    <w:rsid w:val="006D6D02"/>
    <w:rsid w:val="006D7121"/>
    <w:rsid w:val="006E0E39"/>
    <w:rsid w:val="006E11D6"/>
    <w:rsid w:val="006E165A"/>
    <w:rsid w:val="006E1AC7"/>
    <w:rsid w:val="006E1EBD"/>
    <w:rsid w:val="006E288B"/>
    <w:rsid w:val="006E56D9"/>
    <w:rsid w:val="006E6090"/>
    <w:rsid w:val="006E6C40"/>
    <w:rsid w:val="006E6E7D"/>
    <w:rsid w:val="006F032D"/>
    <w:rsid w:val="006F04E2"/>
    <w:rsid w:val="006F0EA6"/>
    <w:rsid w:val="006F1133"/>
    <w:rsid w:val="006F124E"/>
    <w:rsid w:val="006F1773"/>
    <w:rsid w:val="006F17EC"/>
    <w:rsid w:val="006F2EDE"/>
    <w:rsid w:val="006F2F15"/>
    <w:rsid w:val="006F4369"/>
    <w:rsid w:val="006F4826"/>
    <w:rsid w:val="006F4C50"/>
    <w:rsid w:val="00700A7E"/>
    <w:rsid w:val="00700B06"/>
    <w:rsid w:val="007010F8"/>
    <w:rsid w:val="00701CE2"/>
    <w:rsid w:val="00702A10"/>
    <w:rsid w:val="00702A8C"/>
    <w:rsid w:val="00703AF7"/>
    <w:rsid w:val="007043D1"/>
    <w:rsid w:val="00704527"/>
    <w:rsid w:val="00704715"/>
    <w:rsid w:val="0070590C"/>
    <w:rsid w:val="007100F3"/>
    <w:rsid w:val="0071142C"/>
    <w:rsid w:val="0071181F"/>
    <w:rsid w:val="00711BE1"/>
    <w:rsid w:val="007120FF"/>
    <w:rsid w:val="007124C2"/>
    <w:rsid w:val="00712C64"/>
    <w:rsid w:val="00713415"/>
    <w:rsid w:val="007137F4"/>
    <w:rsid w:val="00714A30"/>
    <w:rsid w:val="00715361"/>
    <w:rsid w:val="00715950"/>
    <w:rsid w:val="00715CC0"/>
    <w:rsid w:val="00715E1C"/>
    <w:rsid w:val="00715FB4"/>
    <w:rsid w:val="00720CEC"/>
    <w:rsid w:val="00720D9F"/>
    <w:rsid w:val="007216BC"/>
    <w:rsid w:val="00722318"/>
    <w:rsid w:val="0072249D"/>
    <w:rsid w:val="007228DE"/>
    <w:rsid w:val="0072354A"/>
    <w:rsid w:val="007239FC"/>
    <w:rsid w:val="00724AFA"/>
    <w:rsid w:val="00725342"/>
    <w:rsid w:val="00725865"/>
    <w:rsid w:val="0072657A"/>
    <w:rsid w:val="007278A9"/>
    <w:rsid w:val="007301C5"/>
    <w:rsid w:val="00730AE2"/>
    <w:rsid w:val="0073109A"/>
    <w:rsid w:val="00731657"/>
    <w:rsid w:val="00732ADA"/>
    <w:rsid w:val="00733B58"/>
    <w:rsid w:val="00733C1C"/>
    <w:rsid w:val="00733FD3"/>
    <w:rsid w:val="00734632"/>
    <w:rsid w:val="007350C3"/>
    <w:rsid w:val="0073592C"/>
    <w:rsid w:val="00735D9E"/>
    <w:rsid w:val="00735EF8"/>
    <w:rsid w:val="00737912"/>
    <w:rsid w:val="007421CC"/>
    <w:rsid w:val="00742DB9"/>
    <w:rsid w:val="007432CC"/>
    <w:rsid w:val="00744CED"/>
    <w:rsid w:val="00745DC0"/>
    <w:rsid w:val="007472D3"/>
    <w:rsid w:val="00747BB4"/>
    <w:rsid w:val="00747D9D"/>
    <w:rsid w:val="0075063C"/>
    <w:rsid w:val="007509CA"/>
    <w:rsid w:val="0075104E"/>
    <w:rsid w:val="00751920"/>
    <w:rsid w:val="0075263F"/>
    <w:rsid w:val="00753DC2"/>
    <w:rsid w:val="00754F22"/>
    <w:rsid w:val="0075505D"/>
    <w:rsid w:val="0075610A"/>
    <w:rsid w:val="00757113"/>
    <w:rsid w:val="007578CB"/>
    <w:rsid w:val="00757FC0"/>
    <w:rsid w:val="007604DB"/>
    <w:rsid w:val="00760D7F"/>
    <w:rsid w:val="00760DC5"/>
    <w:rsid w:val="00760FBB"/>
    <w:rsid w:val="00761B79"/>
    <w:rsid w:val="00762673"/>
    <w:rsid w:val="00762C10"/>
    <w:rsid w:val="00763799"/>
    <w:rsid w:val="00763FE9"/>
    <w:rsid w:val="00765787"/>
    <w:rsid w:val="00765A7E"/>
    <w:rsid w:val="00765FD8"/>
    <w:rsid w:val="007662B3"/>
    <w:rsid w:val="0076664E"/>
    <w:rsid w:val="00766827"/>
    <w:rsid w:val="00766D65"/>
    <w:rsid w:val="007673DB"/>
    <w:rsid w:val="0077144E"/>
    <w:rsid w:val="00771C0F"/>
    <w:rsid w:val="00773B93"/>
    <w:rsid w:val="007742E2"/>
    <w:rsid w:val="007746BA"/>
    <w:rsid w:val="00775DC1"/>
    <w:rsid w:val="007764A7"/>
    <w:rsid w:val="0077657C"/>
    <w:rsid w:val="00780A18"/>
    <w:rsid w:val="00780B86"/>
    <w:rsid w:val="00780C11"/>
    <w:rsid w:val="00780FE9"/>
    <w:rsid w:val="00781E76"/>
    <w:rsid w:val="00781F63"/>
    <w:rsid w:val="007831F0"/>
    <w:rsid w:val="007832A0"/>
    <w:rsid w:val="00783657"/>
    <w:rsid w:val="00783D78"/>
    <w:rsid w:val="00784C8D"/>
    <w:rsid w:val="00784EF3"/>
    <w:rsid w:val="00785B95"/>
    <w:rsid w:val="00787634"/>
    <w:rsid w:val="00787854"/>
    <w:rsid w:val="00787B1D"/>
    <w:rsid w:val="00790035"/>
    <w:rsid w:val="007904E0"/>
    <w:rsid w:val="0079055B"/>
    <w:rsid w:val="00790ACE"/>
    <w:rsid w:val="00790D62"/>
    <w:rsid w:val="00791D73"/>
    <w:rsid w:val="0079290B"/>
    <w:rsid w:val="0079295E"/>
    <w:rsid w:val="007932C9"/>
    <w:rsid w:val="007953BE"/>
    <w:rsid w:val="00795AEA"/>
    <w:rsid w:val="00795C2C"/>
    <w:rsid w:val="00795EB5"/>
    <w:rsid w:val="007964AB"/>
    <w:rsid w:val="0079679A"/>
    <w:rsid w:val="00796C93"/>
    <w:rsid w:val="00796DB3"/>
    <w:rsid w:val="007971A5"/>
    <w:rsid w:val="00797296"/>
    <w:rsid w:val="007A1798"/>
    <w:rsid w:val="007A195E"/>
    <w:rsid w:val="007A2198"/>
    <w:rsid w:val="007A278C"/>
    <w:rsid w:val="007A2B06"/>
    <w:rsid w:val="007A568B"/>
    <w:rsid w:val="007A5B17"/>
    <w:rsid w:val="007A66F1"/>
    <w:rsid w:val="007A6997"/>
    <w:rsid w:val="007A7643"/>
    <w:rsid w:val="007A7A35"/>
    <w:rsid w:val="007B0027"/>
    <w:rsid w:val="007B0895"/>
    <w:rsid w:val="007B0EF7"/>
    <w:rsid w:val="007B1AF8"/>
    <w:rsid w:val="007B1CA5"/>
    <w:rsid w:val="007B1D64"/>
    <w:rsid w:val="007B20DC"/>
    <w:rsid w:val="007B224D"/>
    <w:rsid w:val="007B2D8B"/>
    <w:rsid w:val="007B2FC0"/>
    <w:rsid w:val="007B325D"/>
    <w:rsid w:val="007B3B06"/>
    <w:rsid w:val="007B3F2F"/>
    <w:rsid w:val="007B4336"/>
    <w:rsid w:val="007B487F"/>
    <w:rsid w:val="007B4FC3"/>
    <w:rsid w:val="007B597D"/>
    <w:rsid w:val="007B606B"/>
    <w:rsid w:val="007B6C53"/>
    <w:rsid w:val="007B746B"/>
    <w:rsid w:val="007C00C6"/>
    <w:rsid w:val="007C125E"/>
    <w:rsid w:val="007C2CC2"/>
    <w:rsid w:val="007C2EEC"/>
    <w:rsid w:val="007C4587"/>
    <w:rsid w:val="007C4CA1"/>
    <w:rsid w:val="007C500C"/>
    <w:rsid w:val="007C523D"/>
    <w:rsid w:val="007C5AD6"/>
    <w:rsid w:val="007C6667"/>
    <w:rsid w:val="007C69F8"/>
    <w:rsid w:val="007C7AA2"/>
    <w:rsid w:val="007D133E"/>
    <w:rsid w:val="007D1E18"/>
    <w:rsid w:val="007D32CD"/>
    <w:rsid w:val="007D35D3"/>
    <w:rsid w:val="007D42D6"/>
    <w:rsid w:val="007D42DD"/>
    <w:rsid w:val="007D554D"/>
    <w:rsid w:val="007D63D9"/>
    <w:rsid w:val="007D6B5C"/>
    <w:rsid w:val="007D77C6"/>
    <w:rsid w:val="007E0F07"/>
    <w:rsid w:val="007E126B"/>
    <w:rsid w:val="007E1CD9"/>
    <w:rsid w:val="007E2555"/>
    <w:rsid w:val="007E29A6"/>
    <w:rsid w:val="007E3440"/>
    <w:rsid w:val="007E3E31"/>
    <w:rsid w:val="007E4668"/>
    <w:rsid w:val="007E46AE"/>
    <w:rsid w:val="007E5486"/>
    <w:rsid w:val="007E5ACE"/>
    <w:rsid w:val="007F0144"/>
    <w:rsid w:val="007F088C"/>
    <w:rsid w:val="007F09ED"/>
    <w:rsid w:val="007F0CE5"/>
    <w:rsid w:val="007F0E66"/>
    <w:rsid w:val="007F140C"/>
    <w:rsid w:val="007F404B"/>
    <w:rsid w:val="007F4628"/>
    <w:rsid w:val="007F6270"/>
    <w:rsid w:val="007F65EA"/>
    <w:rsid w:val="007F7FB4"/>
    <w:rsid w:val="00800486"/>
    <w:rsid w:val="008007D5"/>
    <w:rsid w:val="0080121F"/>
    <w:rsid w:val="008012F1"/>
    <w:rsid w:val="00802B31"/>
    <w:rsid w:val="0080308A"/>
    <w:rsid w:val="008035AE"/>
    <w:rsid w:val="008041F3"/>
    <w:rsid w:val="00804713"/>
    <w:rsid w:val="008050FF"/>
    <w:rsid w:val="008056E1"/>
    <w:rsid w:val="008058BE"/>
    <w:rsid w:val="00806165"/>
    <w:rsid w:val="0081082E"/>
    <w:rsid w:val="0081084D"/>
    <w:rsid w:val="00811AC3"/>
    <w:rsid w:val="00811E30"/>
    <w:rsid w:val="008126DD"/>
    <w:rsid w:val="0081498E"/>
    <w:rsid w:val="00816532"/>
    <w:rsid w:val="00816D99"/>
    <w:rsid w:val="00816EF2"/>
    <w:rsid w:val="00820A95"/>
    <w:rsid w:val="00822985"/>
    <w:rsid w:val="00822E6C"/>
    <w:rsid w:val="00822ECF"/>
    <w:rsid w:val="0082300C"/>
    <w:rsid w:val="00824806"/>
    <w:rsid w:val="008249FB"/>
    <w:rsid w:val="00825260"/>
    <w:rsid w:val="00826C2C"/>
    <w:rsid w:val="008272A6"/>
    <w:rsid w:val="00827F55"/>
    <w:rsid w:val="00830874"/>
    <w:rsid w:val="00831352"/>
    <w:rsid w:val="0083145B"/>
    <w:rsid w:val="008315D6"/>
    <w:rsid w:val="00831C3F"/>
    <w:rsid w:val="008341ED"/>
    <w:rsid w:val="008345CD"/>
    <w:rsid w:val="008357C7"/>
    <w:rsid w:val="00836B38"/>
    <w:rsid w:val="00836BF7"/>
    <w:rsid w:val="00836E3E"/>
    <w:rsid w:val="00837C84"/>
    <w:rsid w:val="00841654"/>
    <w:rsid w:val="008428A5"/>
    <w:rsid w:val="00843170"/>
    <w:rsid w:val="008434D2"/>
    <w:rsid w:val="00843634"/>
    <w:rsid w:val="0084528D"/>
    <w:rsid w:val="00845DB4"/>
    <w:rsid w:val="00846EC0"/>
    <w:rsid w:val="008475C0"/>
    <w:rsid w:val="008509C8"/>
    <w:rsid w:val="0085169B"/>
    <w:rsid w:val="008525CB"/>
    <w:rsid w:val="00852F51"/>
    <w:rsid w:val="008545FD"/>
    <w:rsid w:val="008568E3"/>
    <w:rsid w:val="0085747A"/>
    <w:rsid w:val="00860437"/>
    <w:rsid w:val="00861583"/>
    <w:rsid w:val="0086160E"/>
    <w:rsid w:val="00861B0E"/>
    <w:rsid w:val="00861FBB"/>
    <w:rsid w:val="008627BA"/>
    <w:rsid w:val="00863049"/>
    <w:rsid w:val="00863C5B"/>
    <w:rsid w:val="00864095"/>
    <w:rsid w:val="008646C4"/>
    <w:rsid w:val="00864B5A"/>
    <w:rsid w:val="00865362"/>
    <w:rsid w:val="00865D15"/>
    <w:rsid w:val="008666FA"/>
    <w:rsid w:val="00867AF1"/>
    <w:rsid w:val="00871384"/>
    <w:rsid w:val="0087236B"/>
    <w:rsid w:val="0087387F"/>
    <w:rsid w:val="0087467A"/>
    <w:rsid w:val="00874E06"/>
    <w:rsid w:val="00875193"/>
    <w:rsid w:val="008751A3"/>
    <w:rsid w:val="00875480"/>
    <w:rsid w:val="00876974"/>
    <w:rsid w:val="00876D53"/>
    <w:rsid w:val="0087781B"/>
    <w:rsid w:val="0088038B"/>
    <w:rsid w:val="00880EEC"/>
    <w:rsid w:val="008814D6"/>
    <w:rsid w:val="008820D8"/>
    <w:rsid w:val="008829D9"/>
    <w:rsid w:val="00882FB5"/>
    <w:rsid w:val="00883381"/>
    <w:rsid w:val="008833A8"/>
    <w:rsid w:val="0088366D"/>
    <w:rsid w:val="00883BE9"/>
    <w:rsid w:val="008844CC"/>
    <w:rsid w:val="00884A6B"/>
    <w:rsid w:val="00884EB3"/>
    <w:rsid w:val="008857E2"/>
    <w:rsid w:val="00885986"/>
    <w:rsid w:val="008862B2"/>
    <w:rsid w:val="00886DC1"/>
    <w:rsid w:val="00887DC7"/>
    <w:rsid w:val="0089010B"/>
    <w:rsid w:val="00890379"/>
    <w:rsid w:val="00891D19"/>
    <w:rsid w:val="008921B2"/>
    <w:rsid w:val="0089275B"/>
    <w:rsid w:val="00892B5D"/>
    <w:rsid w:val="00892F02"/>
    <w:rsid w:val="00893839"/>
    <w:rsid w:val="00894211"/>
    <w:rsid w:val="00894C4C"/>
    <w:rsid w:val="00894EF4"/>
    <w:rsid w:val="00894FD9"/>
    <w:rsid w:val="0089581E"/>
    <w:rsid w:val="0089627D"/>
    <w:rsid w:val="00896D19"/>
    <w:rsid w:val="00897760"/>
    <w:rsid w:val="008A0A91"/>
    <w:rsid w:val="008A0E8C"/>
    <w:rsid w:val="008A17BF"/>
    <w:rsid w:val="008A1E53"/>
    <w:rsid w:val="008A226A"/>
    <w:rsid w:val="008A3DCB"/>
    <w:rsid w:val="008A3FE8"/>
    <w:rsid w:val="008A4DD2"/>
    <w:rsid w:val="008A525D"/>
    <w:rsid w:val="008A59F2"/>
    <w:rsid w:val="008A627E"/>
    <w:rsid w:val="008A64E8"/>
    <w:rsid w:val="008A654B"/>
    <w:rsid w:val="008A6AE9"/>
    <w:rsid w:val="008A6D22"/>
    <w:rsid w:val="008A7B15"/>
    <w:rsid w:val="008B0C04"/>
    <w:rsid w:val="008B0D24"/>
    <w:rsid w:val="008B232A"/>
    <w:rsid w:val="008B2A3A"/>
    <w:rsid w:val="008B2C7B"/>
    <w:rsid w:val="008B2FA8"/>
    <w:rsid w:val="008B3F32"/>
    <w:rsid w:val="008B4B36"/>
    <w:rsid w:val="008B5A43"/>
    <w:rsid w:val="008B628B"/>
    <w:rsid w:val="008B6B53"/>
    <w:rsid w:val="008B6E19"/>
    <w:rsid w:val="008B715C"/>
    <w:rsid w:val="008B7618"/>
    <w:rsid w:val="008B7C5F"/>
    <w:rsid w:val="008B7DB0"/>
    <w:rsid w:val="008C0A06"/>
    <w:rsid w:val="008C186F"/>
    <w:rsid w:val="008C30AA"/>
    <w:rsid w:val="008C370F"/>
    <w:rsid w:val="008C3CA0"/>
    <w:rsid w:val="008C4CA6"/>
    <w:rsid w:val="008C4F77"/>
    <w:rsid w:val="008C54D5"/>
    <w:rsid w:val="008C6684"/>
    <w:rsid w:val="008C6F13"/>
    <w:rsid w:val="008C7FC4"/>
    <w:rsid w:val="008D00DF"/>
    <w:rsid w:val="008D02F1"/>
    <w:rsid w:val="008D068F"/>
    <w:rsid w:val="008D2707"/>
    <w:rsid w:val="008D2911"/>
    <w:rsid w:val="008D2D6E"/>
    <w:rsid w:val="008D3740"/>
    <w:rsid w:val="008D3EBC"/>
    <w:rsid w:val="008D4406"/>
    <w:rsid w:val="008D5152"/>
    <w:rsid w:val="008D7798"/>
    <w:rsid w:val="008E0169"/>
    <w:rsid w:val="008E0871"/>
    <w:rsid w:val="008E15DD"/>
    <w:rsid w:val="008E1B28"/>
    <w:rsid w:val="008E1B31"/>
    <w:rsid w:val="008E1BE1"/>
    <w:rsid w:val="008E1C91"/>
    <w:rsid w:val="008E285C"/>
    <w:rsid w:val="008E4DEF"/>
    <w:rsid w:val="008E55F0"/>
    <w:rsid w:val="008E5B88"/>
    <w:rsid w:val="008E606C"/>
    <w:rsid w:val="008E60A6"/>
    <w:rsid w:val="008E64FB"/>
    <w:rsid w:val="008E66DC"/>
    <w:rsid w:val="008E6757"/>
    <w:rsid w:val="008E7F6C"/>
    <w:rsid w:val="008F1FBB"/>
    <w:rsid w:val="008F2266"/>
    <w:rsid w:val="008F2754"/>
    <w:rsid w:val="008F275D"/>
    <w:rsid w:val="008F2AA4"/>
    <w:rsid w:val="008F3070"/>
    <w:rsid w:val="008F3869"/>
    <w:rsid w:val="008F38AF"/>
    <w:rsid w:val="008F3B41"/>
    <w:rsid w:val="008F3E36"/>
    <w:rsid w:val="008F48D5"/>
    <w:rsid w:val="008F510A"/>
    <w:rsid w:val="008F5317"/>
    <w:rsid w:val="008F5B38"/>
    <w:rsid w:val="008F6172"/>
    <w:rsid w:val="008F6B35"/>
    <w:rsid w:val="008F731B"/>
    <w:rsid w:val="008F7B1B"/>
    <w:rsid w:val="008F7CDD"/>
    <w:rsid w:val="0090088A"/>
    <w:rsid w:val="00900B7F"/>
    <w:rsid w:val="00901217"/>
    <w:rsid w:val="00902B51"/>
    <w:rsid w:val="009048AA"/>
    <w:rsid w:val="00904F59"/>
    <w:rsid w:val="0090514E"/>
    <w:rsid w:val="00905BC5"/>
    <w:rsid w:val="00906237"/>
    <w:rsid w:val="0090639D"/>
    <w:rsid w:val="00907C94"/>
    <w:rsid w:val="009104FF"/>
    <w:rsid w:val="00910951"/>
    <w:rsid w:val="00912076"/>
    <w:rsid w:val="009123A0"/>
    <w:rsid w:val="009134A5"/>
    <w:rsid w:val="00913939"/>
    <w:rsid w:val="00913DC1"/>
    <w:rsid w:val="00915534"/>
    <w:rsid w:val="00915BF8"/>
    <w:rsid w:val="009208B5"/>
    <w:rsid w:val="00920DD7"/>
    <w:rsid w:val="00921A22"/>
    <w:rsid w:val="00922946"/>
    <w:rsid w:val="00923B33"/>
    <w:rsid w:val="009242EF"/>
    <w:rsid w:val="00924A8F"/>
    <w:rsid w:val="00925A79"/>
    <w:rsid w:val="00925CAB"/>
    <w:rsid w:val="00925FE0"/>
    <w:rsid w:val="00926D8E"/>
    <w:rsid w:val="00927449"/>
    <w:rsid w:val="00927F21"/>
    <w:rsid w:val="00930028"/>
    <w:rsid w:val="009300EE"/>
    <w:rsid w:val="009307EA"/>
    <w:rsid w:val="0093163A"/>
    <w:rsid w:val="0093254E"/>
    <w:rsid w:val="00932A24"/>
    <w:rsid w:val="009342BA"/>
    <w:rsid w:val="0093457B"/>
    <w:rsid w:val="00934CD9"/>
    <w:rsid w:val="00934E26"/>
    <w:rsid w:val="009350E2"/>
    <w:rsid w:val="009357BF"/>
    <w:rsid w:val="00940581"/>
    <w:rsid w:val="00940BA0"/>
    <w:rsid w:val="00941069"/>
    <w:rsid w:val="009412AA"/>
    <w:rsid w:val="00941370"/>
    <w:rsid w:val="0094162D"/>
    <w:rsid w:val="00941B38"/>
    <w:rsid w:val="00941CCD"/>
    <w:rsid w:val="00941FA2"/>
    <w:rsid w:val="00941FBA"/>
    <w:rsid w:val="00942A24"/>
    <w:rsid w:val="00942C18"/>
    <w:rsid w:val="0094466A"/>
    <w:rsid w:val="009446F9"/>
    <w:rsid w:val="00944C80"/>
    <w:rsid w:val="00945821"/>
    <w:rsid w:val="00945BF0"/>
    <w:rsid w:val="0094613B"/>
    <w:rsid w:val="009462FF"/>
    <w:rsid w:val="00946463"/>
    <w:rsid w:val="009471BC"/>
    <w:rsid w:val="00947A00"/>
    <w:rsid w:val="009507D7"/>
    <w:rsid w:val="00950E8D"/>
    <w:rsid w:val="00951333"/>
    <w:rsid w:val="00951538"/>
    <w:rsid w:val="00952160"/>
    <w:rsid w:val="00953371"/>
    <w:rsid w:val="00953D39"/>
    <w:rsid w:val="009542A1"/>
    <w:rsid w:val="00954710"/>
    <w:rsid w:val="00954F6D"/>
    <w:rsid w:val="00955347"/>
    <w:rsid w:val="00955785"/>
    <w:rsid w:val="00956A2D"/>
    <w:rsid w:val="00957F1A"/>
    <w:rsid w:val="00957F4E"/>
    <w:rsid w:val="00960118"/>
    <w:rsid w:val="00960138"/>
    <w:rsid w:val="009604E5"/>
    <w:rsid w:val="00960510"/>
    <w:rsid w:val="00960A3C"/>
    <w:rsid w:val="00960D19"/>
    <w:rsid w:val="00960F37"/>
    <w:rsid w:val="00960F85"/>
    <w:rsid w:val="00961423"/>
    <w:rsid w:val="00961E2D"/>
    <w:rsid w:val="00962562"/>
    <w:rsid w:val="0096288A"/>
    <w:rsid w:val="009629D7"/>
    <w:rsid w:val="00963B52"/>
    <w:rsid w:val="009664E5"/>
    <w:rsid w:val="00966A24"/>
    <w:rsid w:val="0096768A"/>
    <w:rsid w:val="009716D5"/>
    <w:rsid w:val="00972137"/>
    <w:rsid w:val="0097248A"/>
    <w:rsid w:val="0097274C"/>
    <w:rsid w:val="009734B4"/>
    <w:rsid w:val="00974A0E"/>
    <w:rsid w:val="00974CED"/>
    <w:rsid w:val="00975354"/>
    <w:rsid w:val="00975B0D"/>
    <w:rsid w:val="00976971"/>
    <w:rsid w:val="00976FA2"/>
    <w:rsid w:val="0098015F"/>
    <w:rsid w:val="00980F3C"/>
    <w:rsid w:val="009814F5"/>
    <w:rsid w:val="009822D0"/>
    <w:rsid w:val="00983719"/>
    <w:rsid w:val="00983D0B"/>
    <w:rsid w:val="00985761"/>
    <w:rsid w:val="00986308"/>
    <w:rsid w:val="009874B1"/>
    <w:rsid w:val="00987C8B"/>
    <w:rsid w:val="00987ECA"/>
    <w:rsid w:val="00990164"/>
    <w:rsid w:val="00990BE5"/>
    <w:rsid w:val="009911F7"/>
    <w:rsid w:val="00991B04"/>
    <w:rsid w:val="00992ADF"/>
    <w:rsid w:val="00994103"/>
    <w:rsid w:val="0099586A"/>
    <w:rsid w:val="00995AF2"/>
    <w:rsid w:val="009965C1"/>
    <w:rsid w:val="009966E1"/>
    <w:rsid w:val="00996E91"/>
    <w:rsid w:val="00997459"/>
    <w:rsid w:val="009A01BA"/>
    <w:rsid w:val="009A0657"/>
    <w:rsid w:val="009A077E"/>
    <w:rsid w:val="009A19B2"/>
    <w:rsid w:val="009A2741"/>
    <w:rsid w:val="009A275F"/>
    <w:rsid w:val="009A2847"/>
    <w:rsid w:val="009A3049"/>
    <w:rsid w:val="009A35EB"/>
    <w:rsid w:val="009A402F"/>
    <w:rsid w:val="009A4308"/>
    <w:rsid w:val="009A463C"/>
    <w:rsid w:val="009A4CAD"/>
    <w:rsid w:val="009A5046"/>
    <w:rsid w:val="009A6D54"/>
    <w:rsid w:val="009A6E9C"/>
    <w:rsid w:val="009A7825"/>
    <w:rsid w:val="009A79E2"/>
    <w:rsid w:val="009B05A7"/>
    <w:rsid w:val="009B0A90"/>
    <w:rsid w:val="009B0EFE"/>
    <w:rsid w:val="009B187D"/>
    <w:rsid w:val="009B2616"/>
    <w:rsid w:val="009B2882"/>
    <w:rsid w:val="009B2D75"/>
    <w:rsid w:val="009B3A1C"/>
    <w:rsid w:val="009B3E76"/>
    <w:rsid w:val="009B4008"/>
    <w:rsid w:val="009B41A1"/>
    <w:rsid w:val="009B4713"/>
    <w:rsid w:val="009B47AF"/>
    <w:rsid w:val="009B4F4E"/>
    <w:rsid w:val="009B4F52"/>
    <w:rsid w:val="009B6BC7"/>
    <w:rsid w:val="009B71D0"/>
    <w:rsid w:val="009B7499"/>
    <w:rsid w:val="009B7910"/>
    <w:rsid w:val="009B7B58"/>
    <w:rsid w:val="009C0678"/>
    <w:rsid w:val="009C269A"/>
    <w:rsid w:val="009C3E82"/>
    <w:rsid w:val="009C5000"/>
    <w:rsid w:val="009C5117"/>
    <w:rsid w:val="009C65D1"/>
    <w:rsid w:val="009C685B"/>
    <w:rsid w:val="009C68F3"/>
    <w:rsid w:val="009C6B04"/>
    <w:rsid w:val="009D10EE"/>
    <w:rsid w:val="009D170B"/>
    <w:rsid w:val="009D2135"/>
    <w:rsid w:val="009D2F46"/>
    <w:rsid w:val="009D31AE"/>
    <w:rsid w:val="009D3318"/>
    <w:rsid w:val="009D4A9B"/>
    <w:rsid w:val="009D6265"/>
    <w:rsid w:val="009D676F"/>
    <w:rsid w:val="009D6A66"/>
    <w:rsid w:val="009D6B17"/>
    <w:rsid w:val="009D7F2F"/>
    <w:rsid w:val="009E080E"/>
    <w:rsid w:val="009E0A83"/>
    <w:rsid w:val="009E1098"/>
    <w:rsid w:val="009E1178"/>
    <w:rsid w:val="009E1439"/>
    <w:rsid w:val="009E1EEC"/>
    <w:rsid w:val="009E2089"/>
    <w:rsid w:val="009E211F"/>
    <w:rsid w:val="009E2146"/>
    <w:rsid w:val="009E3CA5"/>
    <w:rsid w:val="009E653A"/>
    <w:rsid w:val="009E6F85"/>
    <w:rsid w:val="009E7503"/>
    <w:rsid w:val="009E7AC7"/>
    <w:rsid w:val="009E7D84"/>
    <w:rsid w:val="009E7FE5"/>
    <w:rsid w:val="009F08EB"/>
    <w:rsid w:val="009F0ADA"/>
    <w:rsid w:val="009F4021"/>
    <w:rsid w:val="009F4435"/>
    <w:rsid w:val="009F4656"/>
    <w:rsid w:val="009F5456"/>
    <w:rsid w:val="009F5B52"/>
    <w:rsid w:val="009F5E58"/>
    <w:rsid w:val="009F6041"/>
    <w:rsid w:val="009F650E"/>
    <w:rsid w:val="009F7627"/>
    <w:rsid w:val="009F7851"/>
    <w:rsid w:val="009F7E92"/>
    <w:rsid w:val="00A012E5"/>
    <w:rsid w:val="00A014B6"/>
    <w:rsid w:val="00A015B4"/>
    <w:rsid w:val="00A025A1"/>
    <w:rsid w:val="00A027E6"/>
    <w:rsid w:val="00A037CB"/>
    <w:rsid w:val="00A03A9E"/>
    <w:rsid w:val="00A0419E"/>
    <w:rsid w:val="00A04835"/>
    <w:rsid w:val="00A0762C"/>
    <w:rsid w:val="00A076C1"/>
    <w:rsid w:val="00A07828"/>
    <w:rsid w:val="00A07FC5"/>
    <w:rsid w:val="00A119BE"/>
    <w:rsid w:val="00A11C7C"/>
    <w:rsid w:val="00A1212E"/>
    <w:rsid w:val="00A162BD"/>
    <w:rsid w:val="00A16C19"/>
    <w:rsid w:val="00A1718E"/>
    <w:rsid w:val="00A1771E"/>
    <w:rsid w:val="00A17B52"/>
    <w:rsid w:val="00A20119"/>
    <w:rsid w:val="00A2030C"/>
    <w:rsid w:val="00A20713"/>
    <w:rsid w:val="00A20AC8"/>
    <w:rsid w:val="00A2211A"/>
    <w:rsid w:val="00A2255C"/>
    <w:rsid w:val="00A226C9"/>
    <w:rsid w:val="00A23336"/>
    <w:rsid w:val="00A235B1"/>
    <w:rsid w:val="00A2371B"/>
    <w:rsid w:val="00A23C9D"/>
    <w:rsid w:val="00A23DBC"/>
    <w:rsid w:val="00A23E99"/>
    <w:rsid w:val="00A242D9"/>
    <w:rsid w:val="00A24876"/>
    <w:rsid w:val="00A266FA"/>
    <w:rsid w:val="00A27076"/>
    <w:rsid w:val="00A3046E"/>
    <w:rsid w:val="00A30AD5"/>
    <w:rsid w:val="00A30EA0"/>
    <w:rsid w:val="00A31084"/>
    <w:rsid w:val="00A3121D"/>
    <w:rsid w:val="00A313C7"/>
    <w:rsid w:val="00A32E30"/>
    <w:rsid w:val="00A336FD"/>
    <w:rsid w:val="00A339C1"/>
    <w:rsid w:val="00A35081"/>
    <w:rsid w:val="00A35E57"/>
    <w:rsid w:val="00A372DB"/>
    <w:rsid w:val="00A37995"/>
    <w:rsid w:val="00A4031E"/>
    <w:rsid w:val="00A4033B"/>
    <w:rsid w:val="00A410CE"/>
    <w:rsid w:val="00A421B1"/>
    <w:rsid w:val="00A42A8C"/>
    <w:rsid w:val="00A43195"/>
    <w:rsid w:val="00A434CC"/>
    <w:rsid w:val="00A45D9B"/>
    <w:rsid w:val="00A46BC2"/>
    <w:rsid w:val="00A47BC1"/>
    <w:rsid w:val="00A5030C"/>
    <w:rsid w:val="00A50373"/>
    <w:rsid w:val="00A50FBB"/>
    <w:rsid w:val="00A55A5B"/>
    <w:rsid w:val="00A55EC9"/>
    <w:rsid w:val="00A565D5"/>
    <w:rsid w:val="00A56817"/>
    <w:rsid w:val="00A56A3E"/>
    <w:rsid w:val="00A56D32"/>
    <w:rsid w:val="00A57090"/>
    <w:rsid w:val="00A614E3"/>
    <w:rsid w:val="00A62725"/>
    <w:rsid w:val="00A629FD"/>
    <w:rsid w:val="00A62CDA"/>
    <w:rsid w:val="00A63C69"/>
    <w:rsid w:val="00A63F10"/>
    <w:rsid w:val="00A646F6"/>
    <w:rsid w:val="00A64E5A"/>
    <w:rsid w:val="00A65075"/>
    <w:rsid w:val="00A657BC"/>
    <w:rsid w:val="00A66016"/>
    <w:rsid w:val="00A660BF"/>
    <w:rsid w:val="00A664E6"/>
    <w:rsid w:val="00A6665D"/>
    <w:rsid w:val="00A66DD1"/>
    <w:rsid w:val="00A6794D"/>
    <w:rsid w:val="00A67F6B"/>
    <w:rsid w:val="00A707A9"/>
    <w:rsid w:val="00A707D7"/>
    <w:rsid w:val="00A7116B"/>
    <w:rsid w:val="00A716D6"/>
    <w:rsid w:val="00A71858"/>
    <w:rsid w:val="00A719C7"/>
    <w:rsid w:val="00A72A9D"/>
    <w:rsid w:val="00A72A9F"/>
    <w:rsid w:val="00A73C9B"/>
    <w:rsid w:val="00A74188"/>
    <w:rsid w:val="00A74A3D"/>
    <w:rsid w:val="00A74C9E"/>
    <w:rsid w:val="00A74EFC"/>
    <w:rsid w:val="00A752F2"/>
    <w:rsid w:val="00A75593"/>
    <w:rsid w:val="00A77DDF"/>
    <w:rsid w:val="00A80532"/>
    <w:rsid w:val="00A80DF9"/>
    <w:rsid w:val="00A815B9"/>
    <w:rsid w:val="00A81DFD"/>
    <w:rsid w:val="00A831F9"/>
    <w:rsid w:val="00A839AE"/>
    <w:rsid w:val="00A83EA4"/>
    <w:rsid w:val="00A846E4"/>
    <w:rsid w:val="00A84ACF"/>
    <w:rsid w:val="00A84CF0"/>
    <w:rsid w:val="00A855D6"/>
    <w:rsid w:val="00A85981"/>
    <w:rsid w:val="00A85F77"/>
    <w:rsid w:val="00A86026"/>
    <w:rsid w:val="00A86B44"/>
    <w:rsid w:val="00A86DFD"/>
    <w:rsid w:val="00A87516"/>
    <w:rsid w:val="00A87FB3"/>
    <w:rsid w:val="00A9065D"/>
    <w:rsid w:val="00A936C6"/>
    <w:rsid w:val="00A93D9C"/>
    <w:rsid w:val="00A94472"/>
    <w:rsid w:val="00A955D8"/>
    <w:rsid w:val="00A9655F"/>
    <w:rsid w:val="00A97965"/>
    <w:rsid w:val="00A97E79"/>
    <w:rsid w:val="00AA0F01"/>
    <w:rsid w:val="00AA107D"/>
    <w:rsid w:val="00AA29C8"/>
    <w:rsid w:val="00AA2B88"/>
    <w:rsid w:val="00AA3417"/>
    <w:rsid w:val="00AA6D1D"/>
    <w:rsid w:val="00AA7D66"/>
    <w:rsid w:val="00AB1F36"/>
    <w:rsid w:val="00AB261D"/>
    <w:rsid w:val="00AB2AC4"/>
    <w:rsid w:val="00AB4EC9"/>
    <w:rsid w:val="00AB585F"/>
    <w:rsid w:val="00AB6EB4"/>
    <w:rsid w:val="00AB6F61"/>
    <w:rsid w:val="00AC04C5"/>
    <w:rsid w:val="00AC0CB0"/>
    <w:rsid w:val="00AC1A1D"/>
    <w:rsid w:val="00AC2C61"/>
    <w:rsid w:val="00AC387B"/>
    <w:rsid w:val="00AC3BCF"/>
    <w:rsid w:val="00AC6D2C"/>
    <w:rsid w:val="00AD0027"/>
    <w:rsid w:val="00AD07E3"/>
    <w:rsid w:val="00AD1911"/>
    <w:rsid w:val="00AD1E27"/>
    <w:rsid w:val="00AD27C2"/>
    <w:rsid w:val="00AD2E1C"/>
    <w:rsid w:val="00AD37ED"/>
    <w:rsid w:val="00AD3BDF"/>
    <w:rsid w:val="00AD3F57"/>
    <w:rsid w:val="00AD4A37"/>
    <w:rsid w:val="00AD4D1F"/>
    <w:rsid w:val="00AD4F62"/>
    <w:rsid w:val="00AD509E"/>
    <w:rsid w:val="00AD5643"/>
    <w:rsid w:val="00AD5B22"/>
    <w:rsid w:val="00AD5F51"/>
    <w:rsid w:val="00AD63DF"/>
    <w:rsid w:val="00AD68A0"/>
    <w:rsid w:val="00AD6B02"/>
    <w:rsid w:val="00AD6DED"/>
    <w:rsid w:val="00AD7B94"/>
    <w:rsid w:val="00AE0CA8"/>
    <w:rsid w:val="00AE1FAF"/>
    <w:rsid w:val="00AE2252"/>
    <w:rsid w:val="00AE25A4"/>
    <w:rsid w:val="00AE2FBD"/>
    <w:rsid w:val="00AE338E"/>
    <w:rsid w:val="00AE35DB"/>
    <w:rsid w:val="00AE4258"/>
    <w:rsid w:val="00AE45B5"/>
    <w:rsid w:val="00AE4FA1"/>
    <w:rsid w:val="00AE5865"/>
    <w:rsid w:val="00AE71F1"/>
    <w:rsid w:val="00AE757A"/>
    <w:rsid w:val="00AE75E2"/>
    <w:rsid w:val="00AF00F5"/>
    <w:rsid w:val="00AF0434"/>
    <w:rsid w:val="00AF04BE"/>
    <w:rsid w:val="00AF068D"/>
    <w:rsid w:val="00AF090F"/>
    <w:rsid w:val="00AF0EA2"/>
    <w:rsid w:val="00AF126B"/>
    <w:rsid w:val="00AF1DDD"/>
    <w:rsid w:val="00AF2218"/>
    <w:rsid w:val="00AF2395"/>
    <w:rsid w:val="00AF35AB"/>
    <w:rsid w:val="00AF6C53"/>
    <w:rsid w:val="00AF7A2A"/>
    <w:rsid w:val="00AF7B3C"/>
    <w:rsid w:val="00B0070F"/>
    <w:rsid w:val="00B00A08"/>
    <w:rsid w:val="00B00CB4"/>
    <w:rsid w:val="00B0112C"/>
    <w:rsid w:val="00B01161"/>
    <w:rsid w:val="00B01629"/>
    <w:rsid w:val="00B01E89"/>
    <w:rsid w:val="00B02090"/>
    <w:rsid w:val="00B02C00"/>
    <w:rsid w:val="00B02F38"/>
    <w:rsid w:val="00B03377"/>
    <w:rsid w:val="00B03B0B"/>
    <w:rsid w:val="00B04106"/>
    <w:rsid w:val="00B0432A"/>
    <w:rsid w:val="00B048CC"/>
    <w:rsid w:val="00B069E4"/>
    <w:rsid w:val="00B1035C"/>
    <w:rsid w:val="00B107FF"/>
    <w:rsid w:val="00B11033"/>
    <w:rsid w:val="00B1120C"/>
    <w:rsid w:val="00B115B2"/>
    <w:rsid w:val="00B11DE4"/>
    <w:rsid w:val="00B1227A"/>
    <w:rsid w:val="00B13097"/>
    <w:rsid w:val="00B131EF"/>
    <w:rsid w:val="00B13392"/>
    <w:rsid w:val="00B13582"/>
    <w:rsid w:val="00B13DFC"/>
    <w:rsid w:val="00B14E5D"/>
    <w:rsid w:val="00B151E3"/>
    <w:rsid w:val="00B15AF7"/>
    <w:rsid w:val="00B161C0"/>
    <w:rsid w:val="00B167C1"/>
    <w:rsid w:val="00B17C22"/>
    <w:rsid w:val="00B2082C"/>
    <w:rsid w:val="00B20F9D"/>
    <w:rsid w:val="00B21216"/>
    <w:rsid w:val="00B21A52"/>
    <w:rsid w:val="00B226B5"/>
    <w:rsid w:val="00B2276B"/>
    <w:rsid w:val="00B23853"/>
    <w:rsid w:val="00B246E3"/>
    <w:rsid w:val="00B25B80"/>
    <w:rsid w:val="00B26AAD"/>
    <w:rsid w:val="00B26F31"/>
    <w:rsid w:val="00B27276"/>
    <w:rsid w:val="00B27A4D"/>
    <w:rsid w:val="00B27C3A"/>
    <w:rsid w:val="00B30D6D"/>
    <w:rsid w:val="00B3166C"/>
    <w:rsid w:val="00B31906"/>
    <w:rsid w:val="00B32594"/>
    <w:rsid w:val="00B331C8"/>
    <w:rsid w:val="00B3353B"/>
    <w:rsid w:val="00B33CED"/>
    <w:rsid w:val="00B34252"/>
    <w:rsid w:val="00B344E9"/>
    <w:rsid w:val="00B370B8"/>
    <w:rsid w:val="00B3739F"/>
    <w:rsid w:val="00B37634"/>
    <w:rsid w:val="00B379E1"/>
    <w:rsid w:val="00B411AF"/>
    <w:rsid w:val="00B41621"/>
    <w:rsid w:val="00B42A30"/>
    <w:rsid w:val="00B435F6"/>
    <w:rsid w:val="00B44C78"/>
    <w:rsid w:val="00B46036"/>
    <w:rsid w:val="00B47989"/>
    <w:rsid w:val="00B47DF7"/>
    <w:rsid w:val="00B47F99"/>
    <w:rsid w:val="00B50A71"/>
    <w:rsid w:val="00B50AA1"/>
    <w:rsid w:val="00B50AE6"/>
    <w:rsid w:val="00B50B69"/>
    <w:rsid w:val="00B5122F"/>
    <w:rsid w:val="00B512BC"/>
    <w:rsid w:val="00B5243C"/>
    <w:rsid w:val="00B52480"/>
    <w:rsid w:val="00B52D4C"/>
    <w:rsid w:val="00B53539"/>
    <w:rsid w:val="00B5401B"/>
    <w:rsid w:val="00B54BA8"/>
    <w:rsid w:val="00B55420"/>
    <w:rsid w:val="00B55EB0"/>
    <w:rsid w:val="00B5627D"/>
    <w:rsid w:val="00B57655"/>
    <w:rsid w:val="00B60B07"/>
    <w:rsid w:val="00B60C1B"/>
    <w:rsid w:val="00B615A8"/>
    <w:rsid w:val="00B61915"/>
    <w:rsid w:val="00B61EB3"/>
    <w:rsid w:val="00B62770"/>
    <w:rsid w:val="00B6326A"/>
    <w:rsid w:val="00B632A2"/>
    <w:rsid w:val="00B63B53"/>
    <w:rsid w:val="00B64CBE"/>
    <w:rsid w:val="00B66E2E"/>
    <w:rsid w:val="00B67718"/>
    <w:rsid w:val="00B67E01"/>
    <w:rsid w:val="00B7040E"/>
    <w:rsid w:val="00B70DB1"/>
    <w:rsid w:val="00B714CC"/>
    <w:rsid w:val="00B71DBF"/>
    <w:rsid w:val="00B722FD"/>
    <w:rsid w:val="00B749D7"/>
    <w:rsid w:val="00B750E3"/>
    <w:rsid w:val="00B75718"/>
    <w:rsid w:val="00B75F94"/>
    <w:rsid w:val="00B81642"/>
    <w:rsid w:val="00B817FF"/>
    <w:rsid w:val="00B81EBA"/>
    <w:rsid w:val="00B8233B"/>
    <w:rsid w:val="00B829A2"/>
    <w:rsid w:val="00B83B16"/>
    <w:rsid w:val="00B86534"/>
    <w:rsid w:val="00B90205"/>
    <w:rsid w:val="00B902D8"/>
    <w:rsid w:val="00B91766"/>
    <w:rsid w:val="00B918C4"/>
    <w:rsid w:val="00B91FF3"/>
    <w:rsid w:val="00B92D38"/>
    <w:rsid w:val="00B9336E"/>
    <w:rsid w:val="00B94BC9"/>
    <w:rsid w:val="00B954DB"/>
    <w:rsid w:val="00B96BB1"/>
    <w:rsid w:val="00B970F8"/>
    <w:rsid w:val="00B973BF"/>
    <w:rsid w:val="00B97C30"/>
    <w:rsid w:val="00BA03BE"/>
    <w:rsid w:val="00BA0671"/>
    <w:rsid w:val="00BA0A9A"/>
    <w:rsid w:val="00BA0CBD"/>
    <w:rsid w:val="00BA1751"/>
    <w:rsid w:val="00BA28DA"/>
    <w:rsid w:val="00BA3343"/>
    <w:rsid w:val="00BA5877"/>
    <w:rsid w:val="00BA6B71"/>
    <w:rsid w:val="00BA6BCE"/>
    <w:rsid w:val="00BA6EDE"/>
    <w:rsid w:val="00BA7CF8"/>
    <w:rsid w:val="00BA7F67"/>
    <w:rsid w:val="00BB0272"/>
    <w:rsid w:val="00BB0E38"/>
    <w:rsid w:val="00BB2FBB"/>
    <w:rsid w:val="00BB39F3"/>
    <w:rsid w:val="00BB39FA"/>
    <w:rsid w:val="00BB3C01"/>
    <w:rsid w:val="00BB4354"/>
    <w:rsid w:val="00BB567D"/>
    <w:rsid w:val="00BB5BDB"/>
    <w:rsid w:val="00BB6762"/>
    <w:rsid w:val="00BC0251"/>
    <w:rsid w:val="00BC07D7"/>
    <w:rsid w:val="00BC0BB3"/>
    <w:rsid w:val="00BC2A60"/>
    <w:rsid w:val="00BC2D78"/>
    <w:rsid w:val="00BC3A2E"/>
    <w:rsid w:val="00BC3A5B"/>
    <w:rsid w:val="00BC43A1"/>
    <w:rsid w:val="00BC4524"/>
    <w:rsid w:val="00BC5CB8"/>
    <w:rsid w:val="00BC66D1"/>
    <w:rsid w:val="00BC680F"/>
    <w:rsid w:val="00BC7162"/>
    <w:rsid w:val="00BC7B8E"/>
    <w:rsid w:val="00BD0374"/>
    <w:rsid w:val="00BD0532"/>
    <w:rsid w:val="00BD09EA"/>
    <w:rsid w:val="00BD0E0D"/>
    <w:rsid w:val="00BD171C"/>
    <w:rsid w:val="00BD1AF2"/>
    <w:rsid w:val="00BD2A11"/>
    <w:rsid w:val="00BD3AA7"/>
    <w:rsid w:val="00BD431C"/>
    <w:rsid w:val="00BD529A"/>
    <w:rsid w:val="00BD5C4B"/>
    <w:rsid w:val="00BD691A"/>
    <w:rsid w:val="00BD6CC8"/>
    <w:rsid w:val="00BE0210"/>
    <w:rsid w:val="00BE0433"/>
    <w:rsid w:val="00BE13BB"/>
    <w:rsid w:val="00BE2780"/>
    <w:rsid w:val="00BE3BFA"/>
    <w:rsid w:val="00BE3D18"/>
    <w:rsid w:val="00BE472B"/>
    <w:rsid w:val="00BE48FD"/>
    <w:rsid w:val="00BE49CA"/>
    <w:rsid w:val="00BE4F3D"/>
    <w:rsid w:val="00BE5270"/>
    <w:rsid w:val="00BE5384"/>
    <w:rsid w:val="00BE580F"/>
    <w:rsid w:val="00BE630A"/>
    <w:rsid w:val="00BE67E1"/>
    <w:rsid w:val="00BE7063"/>
    <w:rsid w:val="00BE767D"/>
    <w:rsid w:val="00BE7937"/>
    <w:rsid w:val="00BE79F6"/>
    <w:rsid w:val="00BF12A5"/>
    <w:rsid w:val="00BF2A83"/>
    <w:rsid w:val="00BF4A9A"/>
    <w:rsid w:val="00BF540B"/>
    <w:rsid w:val="00BF5512"/>
    <w:rsid w:val="00BF5907"/>
    <w:rsid w:val="00BF5D69"/>
    <w:rsid w:val="00BF5DE1"/>
    <w:rsid w:val="00BF6D27"/>
    <w:rsid w:val="00BF70FC"/>
    <w:rsid w:val="00BF7DA9"/>
    <w:rsid w:val="00C0124B"/>
    <w:rsid w:val="00C01376"/>
    <w:rsid w:val="00C01F9E"/>
    <w:rsid w:val="00C0317A"/>
    <w:rsid w:val="00C03588"/>
    <w:rsid w:val="00C04462"/>
    <w:rsid w:val="00C05408"/>
    <w:rsid w:val="00C05650"/>
    <w:rsid w:val="00C06029"/>
    <w:rsid w:val="00C067D5"/>
    <w:rsid w:val="00C06931"/>
    <w:rsid w:val="00C06E11"/>
    <w:rsid w:val="00C06E45"/>
    <w:rsid w:val="00C10B26"/>
    <w:rsid w:val="00C10EEB"/>
    <w:rsid w:val="00C115F8"/>
    <w:rsid w:val="00C12C6A"/>
    <w:rsid w:val="00C1326A"/>
    <w:rsid w:val="00C14A14"/>
    <w:rsid w:val="00C14C73"/>
    <w:rsid w:val="00C15DA2"/>
    <w:rsid w:val="00C166BC"/>
    <w:rsid w:val="00C167B3"/>
    <w:rsid w:val="00C17A28"/>
    <w:rsid w:val="00C17A39"/>
    <w:rsid w:val="00C21139"/>
    <w:rsid w:val="00C22469"/>
    <w:rsid w:val="00C228B5"/>
    <w:rsid w:val="00C236BD"/>
    <w:rsid w:val="00C24816"/>
    <w:rsid w:val="00C256F9"/>
    <w:rsid w:val="00C25CC0"/>
    <w:rsid w:val="00C25D16"/>
    <w:rsid w:val="00C2786B"/>
    <w:rsid w:val="00C27A2B"/>
    <w:rsid w:val="00C30AD2"/>
    <w:rsid w:val="00C31167"/>
    <w:rsid w:val="00C31C3E"/>
    <w:rsid w:val="00C329CC"/>
    <w:rsid w:val="00C33831"/>
    <w:rsid w:val="00C33B97"/>
    <w:rsid w:val="00C342B2"/>
    <w:rsid w:val="00C349C3"/>
    <w:rsid w:val="00C34BB4"/>
    <w:rsid w:val="00C354F6"/>
    <w:rsid w:val="00C35BFA"/>
    <w:rsid w:val="00C37C6B"/>
    <w:rsid w:val="00C37F5D"/>
    <w:rsid w:val="00C40D6C"/>
    <w:rsid w:val="00C419D9"/>
    <w:rsid w:val="00C41EC0"/>
    <w:rsid w:val="00C424D4"/>
    <w:rsid w:val="00C429C9"/>
    <w:rsid w:val="00C42A22"/>
    <w:rsid w:val="00C43373"/>
    <w:rsid w:val="00C43D3E"/>
    <w:rsid w:val="00C446D2"/>
    <w:rsid w:val="00C45435"/>
    <w:rsid w:val="00C46217"/>
    <w:rsid w:val="00C462C4"/>
    <w:rsid w:val="00C47709"/>
    <w:rsid w:val="00C4792D"/>
    <w:rsid w:val="00C47D71"/>
    <w:rsid w:val="00C5026E"/>
    <w:rsid w:val="00C50BC6"/>
    <w:rsid w:val="00C515C0"/>
    <w:rsid w:val="00C53B44"/>
    <w:rsid w:val="00C53EF2"/>
    <w:rsid w:val="00C542CD"/>
    <w:rsid w:val="00C54E0B"/>
    <w:rsid w:val="00C557B2"/>
    <w:rsid w:val="00C57CD9"/>
    <w:rsid w:val="00C600C1"/>
    <w:rsid w:val="00C6064C"/>
    <w:rsid w:val="00C61624"/>
    <w:rsid w:val="00C618F5"/>
    <w:rsid w:val="00C619D5"/>
    <w:rsid w:val="00C61F76"/>
    <w:rsid w:val="00C62295"/>
    <w:rsid w:val="00C623A7"/>
    <w:rsid w:val="00C62675"/>
    <w:rsid w:val="00C63B2A"/>
    <w:rsid w:val="00C641F0"/>
    <w:rsid w:val="00C64273"/>
    <w:rsid w:val="00C653CB"/>
    <w:rsid w:val="00C65A45"/>
    <w:rsid w:val="00C67414"/>
    <w:rsid w:val="00C674DB"/>
    <w:rsid w:val="00C67B95"/>
    <w:rsid w:val="00C71402"/>
    <w:rsid w:val="00C7194C"/>
    <w:rsid w:val="00C71997"/>
    <w:rsid w:val="00C729B2"/>
    <w:rsid w:val="00C72A0B"/>
    <w:rsid w:val="00C73538"/>
    <w:rsid w:val="00C73605"/>
    <w:rsid w:val="00C73818"/>
    <w:rsid w:val="00C7382B"/>
    <w:rsid w:val="00C7384B"/>
    <w:rsid w:val="00C738F3"/>
    <w:rsid w:val="00C74177"/>
    <w:rsid w:val="00C742E2"/>
    <w:rsid w:val="00C74E51"/>
    <w:rsid w:val="00C77382"/>
    <w:rsid w:val="00C77C97"/>
    <w:rsid w:val="00C77ED9"/>
    <w:rsid w:val="00C77FC8"/>
    <w:rsid w:val="00C77FCD"/>
    <w:rsid w:val="00C807C9"/>
    <w:rsid w:val="00C81446"/>
    <w:rsid w:val="00C81AFE"/>
    <w:rsid w:val="00C81E50"/>
    <w:rsid w:val="00C81E72"/>
    <w:rsid w:val="00C8319C"/>
    <w:rsid w:val="00C84D4F"/>
    <w:rsid w:val="00C859B4"/>
    <w:rsid w:val="00C85C6F"/>
    <w:rsid w:val="00C867B7"/>
    <w:rsid w:val="00C90AB3"/>
    <w:rsid w:val="00C90D5C"/>
    <w:rsid w:val="00C916C7"/>
    <w:rsid w:val="00C919BB"/>
    <w:rsid w:val="00C91B03"/>
    <w:rsid w:val="00C92191"/>
    <w:rsid w:val="00C92BF6"/>
    <w:rsid w:val="00C93331"/>
    <w:rsid w:val="00C9498C"/>
    <w:rsid w:val="00C94C61"/>
    <w:rsid w:val="00C95204"/>
    <w:rsid w:val="00C962C6"/>
    <w:rsid w:val="00C96D65"/>
    <w:rsid w:val="00CA023D"/>
    <w:rsid w:val="00CA061A"/>
    <w:rsid w:val="00CA18A4"/>
    <w:rsid w:val="00CA1A6A"/>
    <w:rsid w:val="00CA3832"/>
    <w:rsid w:val="00CA3D30"/>
    <w:rsid w:val="00CA558A"/>
    <w:rsid w:val="00CA653B"/>
    <w:rsid w:val="00CA6B6E"/>
    <w:rsid w:val="00CA78AD"/>
    <w:rsid w:val="00CA7F86"/>
    <w:rsid w:val="00CB0CB1"/>
    <w:rsid w:val="00CB0F54"/>
    <w:rsid w:val="00CB1260"/>
    <w:rsid w:val="00CB155F"/>
    <w:rsid w:val="00CB1B71"/>
    <w:rsid w:val="00CB1D4E"/>
    <w:rsid w:val="00CB253F"/>
    <w:rsid w:val="00CB2819"/>
    <w:rsid w:val="00CB294C"/>
    <w:rsid w:val="00CB3934"/>
    <w:rsid w:val="00CB4608"/>
    <w:rsid w:val="00CB487E"/>
    <w:rsid w:val="00CB57E2"/>
    <w:rsid w:val="00CB5B3E"/>
    <w:rsid w:val="00CB6D67"/>
    <w:rsid w:val="00CB6E19"/>
    <w:rsid w:val="00CC14B5"/>
    <w:rsid w:val="00CC202C"/>
    <w:rsid w:val="00CC280B"/>
    <w:rsid w:val="00CC2BDA"/>
    <w:rsid w:val="00CC34D0"/>
    <w:rsid w:val="00CC405B"/>
    <w:rsid w:val="00CC45F0"/>
    <w:rsid w:val="00CC483C"/>
    <w:rsid w:val="00CC4956"/>
    <w:rsid w:val="00CC54BD"/>
    <w:rsid w:val="00CC5511"/>
    <w:rsid w:val="00CC5949"/>
    <w:rsid w:val="00CC614E"/>
    <w:rsid w:val="00CC64C8"/>
    <w:rsid w:val="00CC6C43"/>
    <w:rsid w:val="00CC75B1"/>
    <w:rsid w:val="00CC79AF"/>
    <w:rsid w:val="00CD0CA0"/>
    <w:rsid w:val="00CD1828"/>
    <w:rsid w:val="00CD254D"/>
    <w:rsid w:val="00CD2E93"/>
    <w:rsid w:val="00CD3C3A"/>
    <w:rsid w:val="00CD460C"/>
    <w:rsid w:val="00CD4666"/>
    <w:rsid w:val="00CD5498"/>
    <w:rsid w:val="00CD5576"/>
    <w:rsid w:val="00CD7BD4"/>
    <w:rsid w:val="00CE02BA"/>
    <w:rsid w:val="00CE1F7A"/>
    <w:rsid w:val="00CE2A95"/>
    <w:rsid w:val="00CE2E1F"/>
    <w:rsid w:val="00CE2FD7"/>
    <w:rsid w:val="00CE37CA"/>
    <w:rsid w:val="00CE39DD"/>
    <w:rsid w:val="00CE5088"/>
    <w:rsid w:val="00CE50B0"/>
    <w:rsid w:val="00CE51DA"/>
    <w:rsid w:val="00CE53AC"/>
    <w:rsid w:val="00CE5F95"/>
    <w:rsid w:val="00CE676C"/>
    <w:rsid w:val="00CE7426"/>
    <w:rsid w:val="00CE774D"/>
    <w:rsid w:val="00CE7A91"/>
    <w:rsid w:val="00CE7B78"/>
    <w:rsid w:val="00CF0EAC"/>
    <w:rsid w:val="00CF1486"/>
    <w:rsid w:val="00CF1C63"/>
    <w:rsid w:val="00CF2508"/>
    <w:rsid w:val="00CF358F"/>
    <w:rsid w:val="00CF6867"/>
    <w:rsid w:val="00CF6A64"/>
    <w:rsid w:val="00CF738D"/>
    <w:rsid w:val="00CF7F10"/>
    <w:rsid w:val="00D0147C"/>
    <w:rsid w:val="00D014A9"/>
    <w:rsid w:val="00D031D6"/>
    <w:rsid w:val="00D03540"/>
    <w:rsid w:val="00D039D6"/>
    <w:rsid w:val="00D053FE"/>
    <w:rsid w:val="00D0569F"/>
    <w:rsid w:val="00D062B1"/>
    <w:rsid w:val="00D06866"/>
    <w:rsid w:val="00D06A5E"/>
    <w:rsid w:val="00D10B95"/>
    <w:rsid w:val="00D11090"/>
    <w:rsid w:val="00D12002"/>
    <w:rsid w:val="00D12DF3"/>
    <w:rsid w:val="00D12E7E"/>
    <w:rsid w:val="00D13EC7"/>
    <w:rsid w:val="00D14E71"/>
    <w:rsid w:val="00D15847"/>
    <w:rsid w:val="00D15A05"/>
    <w:rsid w:val="00D15A20"/>
    <w:rsid w:val="00D2173F"/>
    <w:rsid w:val="00D24A20"/>
    <w:rsid w:val="00D24B90"/>
    <w:rsid w:val="00D252E7"/>
    <w:rsid w:val="00D257FE"/>
    <w:rsid w:val="00D26B23"/>
    <w:rsid w:val="00D27A71"/>
    <w:rsid w:val="00D27F53"/>
    <w:rsid w:val="00D30B24"/>
    <w:rsid w:val="00D31D0A"/>
    <w:rsid w:val="00D325E5"/>
    <w:rsid w:val="00D32A64"/>
    <w:rsid w:val="00D340B4"/>
    <w:rsid w:val="00D3591D"/>
    <w:rsid w:val="00D35CB6"/>
    <w:rsid w:val="00D36A55"/>
    <w:rsid w:val="00D37259"/>
    <w:rsid w:val="00D40956"/>
    <w:rsid w:val="00D40E43"/>
    <w:rsid w:val="00D411BD"/>
    <w:rsid w:val="00D41501"/>
    <w:rsid w:val="00D4151D"/>
    <w:rsid w:val="00D41F99"/>
    <w:rsid w:val="00D428E4"/>
    <w:rsid w:val="00D4334B"/>
    <w:rsid w:val="00D434EC"/>
    <w:rsid w:val="00D46582"/>
    <w:rsid w:val="00D4693D"/>
    <w:rsid w:val="00D471C2"/>
    <w:rsid w:val="00D50870"/>
    <w:rsid w:val="00D52CA6"/>
    <w:rsid w:val="00D539A0"/>
    <w:rsid w:val="00D53EB3"/>
    <w:rsid w:val="00D5445F"/>
    <w:rsid w:val="00D547DF"/>
    <w:rsid w:val="00D55A30"/>
    <w:rsid w:val="00D562ED"/>
    <w:rsid w:val="00D562F2"/>
    <w:rsid w:val="00D56400"/>
    <w:rsid w:val="00D56F8C"/>
    <w:rsid w:val="00D574E8"/>
    <w:rsid w:val="00D60504"/>
    <w:rsid w:val="00D6063F"/>
    <w:rsid w:val="00D607AC"/>
    <w:rsid w:val="00D60942"/>
    <w:rsid w:val="00D61D9A"/>
    <w:rsid w:val="00D63BAB"/>
    <w:rsid w:val="00D65A5A"/>
    <w:rsid w:val="00D66C0F"/>
    <w:rsid w:val="00D66FEB"/>
    <w:rsid w:val="00D71412"/>
    <w:rsid w:val="00D71AD1"/>
    <w:rsid w:val="00D71DE3"/>
    <w:rsid w:val="00D7231F"/>
    <w:rsid w:val="00D737B5"/>
    <w:rsid w:val="00D740E3"/>
    <w:rsid w:val="00D741E4"/>
    <w:rsid w:val="00D74C3B"/>
    <w:rsid w:val="00D7533C"/>
    <w:rsid w:val="00D7549F"/>
    <w:rsid w:val="00D756F8"/>
    <w:rsid w:val="00D75A13"/>
    <w:rsid w:val="00D7664C"/>
    <w:rsid w:val="00D76EDE"/>
    <w:rsid w:val="00D772D5"/>
    <w:rsid w:val="00D77355"/>
    <w:rsid w:val="00D825F1"/>
    <w:rsid w:val="00D82B9F"/>
    <w:rsid w:val="00D83DC1"/>
    <w:rsid w:val="00D84BF7"/>
    <w:rsid w:val="00D85069"/>
    <w:rsid w:val="00D8540A"/>
    <w:rsid w:val="00D86659"/>
    <w:rsid w:val="00D86711"/>
    <w:rsid w:val="00D86F25"/>
    <w:rsid w:val="00D87A7A"/>
    <w:rsid w:val="00D901CE"/>
    <w:rsid w:val="00D90379"/>
    <w:rsid w:val="00D909F5"/>
    <w:rsid w:val="00D92136"/>
    <w:rsid w:val="00D92C9B"/>
    <w:rsid w:val="00D93D67"/>
    <w:rsid w:val="00D94090"/>
    <w:rsid w:val="00D94789"/>
    <w:rsid w:val="00D94BC3"/>
    <w:rsid w:val="00D94D05"/>
    <w:rsid w:val="00D95284"/>
    <w:rsid w:val="00D95774"/>
    <w:rsid w:val="00D969A8"/>
    <w:rsid w:val="00D96A33"/>
    <w:rsid w:val="00D96B66"/>
    <w:rsid w:val="00D96B67"/>
    <w:rsid w:val="00DA0109"/>
    <w:rsid w:val="00DA0595"/>
    <w:rsid w:val="00DA0A12"/>
    <w:rsid w:val="00DA0F18"/>
    <w:rsid w:val="00DA1F5A"/>
    <w:rsid w:val="00DA3110"/>
    <w:rsid w:val="00DA343C"/>
    <w:rsid w:val="00DA48AC"/>
    <w:rsid w:val="00DA52B2"/>
    <w:rsid w:val="00DA6CF0"/>
    <w:rsid w:val="00DA72AE"/>
    <w:rsid w:val="00DB030B"/>
    <w:rsid w:val="00DB1441"/>
    <w:rsid w:val="00DB1D53"/>
    <w:rsid w:val="00DB2547"/>
    <w:rsid w:val="00DB2D74"/>
    <w:rsid w:val="00DB41E7"/>
    <w:rsid w:val="00DB4FD7"/>
    <w:rsid w:val="00DB66EB"/>
    <w:rsid w:val="00DB715E"/>
    <w:rsid w:val="00DB7E16"/>
    <w:rsid w:val="00DC0214"/>
    <w:rsid w:val="00DC0EE7"/>
    <w:rsid w:val="00DC16BC"/>
    <w:rsid w:val="00DC1ADD"/>
    <w:rsid w:val="00DC1DED"/>
    <w:rsid w:val="00DC2D22"/>
    <w:rsid w:val="00DC351F"/>
    <w:rsid w:val="00DC5D37"/>
    <w:rsid w:val="00DC6A46"/>
    <w:rsid w:val="00DC7315"/>
    <w:rsid w:val="00DD00D3"/>
    <w:rsid w:val="00DD0AED"/>
    <w:rsid w:val="00DD0F03"/>
    <w:rsid w:val="00DD0FEB"/>
    <w:rsid w:val="00DD1514"/>
    <w:rsid w:val="00DD1CA1"/>
    <w:rsid w:val="00DD1D9A"/>
    <w:rsid w:val="00DD1FF1"/>
    <w:rsid w:val="00DD2E0B"/>
    <w:rsid w:val="00DD2E24"/>
    <w:rsid w:val="00DD39DC"/>
    <w:rsid w:val="00DD3B3A"/>
    <w:rsid w:val="00DD4F81"/>
    <w:rsid w:val="00DD6079"/>
    <w:rsid w:val="00DD637A"/>
    <w:rsid w:val="00DD63F9"/>
    <w:rsid w:val="00DD6621"/>
    <w:rsid w:val="00DD66A6"/>
    <w:rsid w:val="00DE0A9B"/>
    <w:rsid w:val="00DE1E1E"/>
    <w:rsid w:val="00DE28E8"/>
    <w:rsid w:val="00DE419A"/>
    <w:rsid w:val="00DE4F39"/>
    <w:rsid w:val="00DE710B"/>
    <w:rsid w:val="00DF057F"/>
    <w:rsid w:val="00DF0C03"/>
    <w:rsid w:val="00DF186B"/>
    <w:rsid w:val="00DF2D05"/>
    <w:rsid w:val="00DF34F7"/>
    <w:rsid w:val="00DF5FC4"/>
    <w:rsid w:val="00DF60B8"/>
    <w:rsid w:val="00DF6ABF"/>
    <w:rsid w:val="00DF6C97"/>
    <w:rsid w:val="00DF71D9"/>
    <w:rsid w:val="00E00CF3"/>
    <w:rsid w:val="00E00E6E"/>
    <w:rsid w:val="00E02276"/>
    <w:rsid w:val="00E02586"/>
    <w:rsid w:val="00E02DC3"/>
    <w:rsid w:val="00E0345F"/>
    <w:rsid w:val="00E03C0F"/>
    <w:rsid w:val="00E03C7C"/>
    <w:rsid w:val="00E03EF2"/>
    <w:rsid w:val="00E05147"/>
    <w:rsid w:val="00E05F91"/>
    <w:rsid w:val="00E06B46"/>
    <w:rsid w:val="00E06C27"/>
    <w:rsid w:val="00E074FB"/>
    <w:rsid w:val="00E107B8"/>
    <w:rsid w:val="00E1086F"/>
    <w:rsid w:val="00E11231"/>
    <w:rsid w:val="00E1158B"/>
    <w:rsid w:val="00E12729"/>
    <w:rsid w:val="00E13249"/>
    <w:rsid w:val="00E146C2"/>
    <w:rsid w:val="00E155D5"/>
    <w:rsid w:val="00E1574C"/>
    <w:rsid w:val="00E160B2"/>
    <w:rsid w:val="00E1697B"/>
    <w:rsid w:val="00E200E7"/>
    <w:rsid w:val="00E21169"/>
    <w:rsid w:val="00E21269"/>
    <w:rsid w:val="00E21F0B"/>
    <w:rsid w:val="00E2278A"/>
    <w:rsid w:val="00E22822"/>
    <w:rsid w:val="00E23C2B"/>
    <w:rsid w:val="00E256A9"/>
    <w:rsid w:val="00E25A66"/>
    <w:rsid w:val="00E25A8B"/>
    <w:rsid w:val="00E25E9A"/>
    <w:rsid w:val="00E27677"/>
    <w:rsid w:val="00E32252"/>
    <w:rsid w:val="00E33A54"/>
    <w:rsid w:val="00E34551"/>
    <w:rsid w:val="00E348D7"/>
    <w:rsid w:val="00E34BAE"/>
    <w:rsid w:val="00E34DCD"/>
    <w:rsid w:val="00E3519D"/>
    <w:rsid w:val="00E360C7"/>
    <w:rsid w:val="00E36294"/>
    <w:rsid w:val="00E364D1"/>
    <w:rsid w:val="00E378F6"/>
    <w:rsid w:val="00E40ABF"/>
    <w:rsid w:val="00E41C70"/>
    <w:rsid w:val="00E4213B"/>
    <w:rsid w:val="00E421D6"/>
    <w:rsid w:val="00E42462"/>
    <w:rsid w:val="00E42E97"/>
    <w:rsid w:val="00E433A1"/>
    <w:rsid w:val="00E43ABD"/>
    <w:rsid w:val="00E440CE"/>
    <w:rsid w:val="00E441A4"/>
    <w:rsid w:val="00E4644B"/>
    <w:rsid w:val="00E46479"/>
    <w:rsid w:val="00E46E34"/>
    <w:rsid w:val="00E47460"/>
    <w:rsid w:val="00E47683"/>
    <w:rsid w:val="00E47E48"/>
    <w:rsid w:val="00E51B92"/>
    <w:rsid w:val="00E51D54"/>
    <w:rsid w:val="00E52151"/>
    <w:rsid w:val="00E52581"/>
    <w:rsid w:val="00E533BF"/>
    <w:rsid w:val="00E536D4"/>
    <w:rsid w:val="00E539E6"/>
    <w:rsid w:val="00E54465"/>
    <w:rsid w:val="00E54741"/>
    <w:rsid w:val="00E54CF3"/>
    <w:rsid w:val="00E54F35"/>
    <w:rsid w:val="00E56784"/>
    <w:rsid w:val="00E5697B"/>
    <w:rsid w:val="00E569D6"/>
    <w:rsid w:val="00E56B7F"/>
    <w:rsid w:val="00E5788D"/>
    <w:rsid w:val="00E578F5"/>
    <w:rsid w:val="00E57CB9"/>
    <w:rsid w:val="00E57F9D"/>
    <w:rsid w:val="00E612E4"/>
    <w:rsid w:val="00E62328"/>
    <w:rsid w:val="00E62347"/>
    <w:rsid w:val="00E64E31"/>
    <w:rsid w:val="00E64F24"/>
    <w:rsid w:val="00E65698"/>
    <w:rsid w:val="00E65AA3"/>
    <w:rsid w:val="00E66665"/>
    <w:rsid w:val="00E67072"/>
    <w:rsid w:val="00E708F7"/>
    <w:rsid w:val="00E71ABD"/>
    <w:rsid w:val="00E7265B"/>
    <w:rsid w:val="00E73586"/>
    <w:rsid w:val="00E738EF"/>
    <w:rsid w:val="00E73CF2"/>
    <w:rsid w:val="00E73FFC"/>
    <w:rsid w:val="00E74EA1"/>
    <w:rsid w:val="00E756F5"/>
    <w:rsid w:val="00E75EC3"/>
    <w:rsid w:val="00E7752D"/>
    <w:rsid w:val="00E803EE"/>
    <w:rsid w:val="00E80B04"/>
    <w:rsid w:val="00E80E2C"/>
    <w:rsid w:val="00E81516"/>
    <w:rsid w:val="00E8184E"/>
    <w:rsid w:val="00E82E49"/>
    <w:rsid w:val="00E8411C"/>
    <w:rsid w:val="00E8495B"/>
    <w:rsid w:val="00E85C99"/>
    <w:rsid w:val="00E86C84"/>
    <w:rsid w:val="00E874C9"/>
    <w:rsid w:val="00E87F96"/>
    <w:rsid w:val="00E90174"/>
    <w:rsid w:val="00E909D7"/>
    <w:rsid w:val="00E91E47"/>
    <w:rsid w:val="00E92439"/>
    <w:rsid w:val="00E93A7C"/>
    <w:rsid w:val="00E93BAA"/>
    <w:rsid w:val="00E94046"/>
    <w:rsid w:val="00E946B2"/>
    <w:rsid w:val="00E94D60"/>
    <w:rsid w:val="00E951FF"/>
    <w:rsid w:val="00E95855"/>
    <w:rsid w:val="00E960EB"/>
    <w:rsid w:val="00E968D9"/>
    <w:rsid w:val="00E9740A"/>
    <w:rsid w:val="00E977D7"/>
    <w:rsid w:val="00E9781D"/>
    <w:rsid w:val="00EA008D"/>
    <w:rsid w:val="00EA04F5"/>
    <w:rsid w:val="00EA1064"/>
    <w:rsid w:val="00EA1402"/>
    <w:rsid w:val="00EA1EEC"/>
    <w:rsid w:val="00EA38CF"/>
    <w:rsid w:val="00EA4DE7"/>
    <w:rsid w:val="00EA4FFD"/>
    <w:rsid w:val="00EA5005"/>
    <w:rsid w:val="00EA5AC7"/>
    <w:rsid w:val="00EA74FB"/>
    <w:rsid w:val="00EA74FF"/>
    <w:rsid w:val="00EA783E"/>
    <w:rsid w:val="00EA7BB5"/>
    <w:rsid w:val="00EB0199"/>
    <w:rsid w:val="00EB01A4"/>
    <w:rsid w:val="00EB0622"/>
    <w:rsid w:val="00EB0B6A"/>
    <w:rsid w:val="00EB0F18"/>
    <w:rsid w:val="00EB1029"/>
    <w:rsid w:val="00EB14C5"/>
    <w:rsid w:val="00EB2173"/>
    <w:rsid w:val="00EB2290"/>
    <w:rsid w:val="00EB3228"/>
    <w:rsid w:val="00EB34C2"/>
    <w:rsid w:val="00EB3673"/>
    <w:rsid w:val="00EB3C5E"/>
    <w:rsid w:val="00EB53F9"/>
    <w:rsid w:val="00EB5563"/>
    <w:rsid w:val="00EB7277"/>
    <w:rsid w:val="00EC035D"/>
    <w:rsid w:val="00EC0909"/>
    <w:rsid w:val="00EC090F"/>
    <w:rsid w:val="00EC0FF2"/>
    <w:rsid w:val="00EC12AD"/>
    <w:rsid w:val="00EC27F6"/>
    <w:rsid w:val="00EC28C3"/>
    <w:rsid w:val="00EC331E"/>
    <w:rsid w:val="00EC34E2"/>
    <w:rsid w:val="00EC441A"/>
    <w:rsid w:val="00EC441B"/>
    <w:rsid w:val="00EC445C"/>
    <w:rsid w:val="00EC47F0"/>
    <w:rsid w:val="00EC51BF"/>
    <w:rsid w:val="00EC51EC"/>
    <w:rsid w:val="00EC5668"/>
    <w:rsid w:val="00EC5DBA"/>
    <w:rsid w:val="00EC640D"/>
    <w:rsid w:val="00EC7C21"/>
    <w:rsid w:val="00ED0DB6"/>
    <w:rsid w:val="00ED175C"/>
    <w:rsid w:val="00ED2D2F"/>
    <w:rsid w:val="00ED3056"/>
    <w:rsid w:val="00ED31FE"/>
    <w:rsid w:val="00ED4768"/>
    <w:rsid w:val="00ED5FEC"/>
    <w:rsid w:val="00ED64D8"/>
    <w:rsid w:val="00ED7097"/>
    <w:rsid w:val="00ED70E7"/>
    <w:rsid w:val="00ED7773"/>
    <w:rsid w:val="00EE04BF"/>
    <w:rsid w:val="00EE0DAD"/>
    <w:rsid w:val="00EE143E"/>
    <w:rsid w:val="00EE1533"/>
    <w:rsid w:val="00EE1961"/>
    <w:rsid w:val="00EE22A3"/>
    <w:rsid w:val="00EE28D2"/>
    <w:rsid w:val="00EE3AC7"/>
    <w:rsid w:val="00EE4020"/>
    <w:rsid w:val="00EE42E7"/>
    <w:rsid w:val="00EE50AB"/>
    <w:rsid w:val="00EE58C3"/>
    <w:rsid w:val="00EE5DC3"/>
    <w:rsid w:val="00EE753C"/>
    <w:rsid w:val="00EF0F0F"/>
    <w:rsid w:val="00EF1A5D"/>
    <w:rsid w:val="00EF1B36"/>
    <w:rsid w:val="00EF1EB2"/>
    <w:rsid w:val="00EF1F62"/>
    <w:rsid w:val="00EF200B"/>
    <w:rsid w:val="00EF23B4"/>
    <w:rsid w:val="00EF3548"/>
    <w:rsid w:val="00EF3F31"/>
    <w:rsid w:val="00EF4468"/>
    <w:rsid w:val="00EF4D39"/>
    <w:rsid w:val="00EF54C3"/>
    <w:rsid w:val="00EF6486"/>
    <w:rsid w:val="00EF71B7"/>
    <w:rsid w:val="00EF761C"/>
    <w:rsid w:val="00F010CA"/>
    <w:rsid w:val="00F0142D"/>
    <w:rsid w:val="00F015F1"/>
    <w:rsid w:val="00F01809"/>
    <w:rsid w:val="00F01D97"/>
    <w:rsid w:val="00F03661"/>
    <w:rsid w:val="00F0374B"/>
    <w:rsid w:val="00F03BC7"/>
    <w:rsid w:val="00F03FD2"/>
    <w:rsid w:val="00F04BB2"/>
    <w:rsid w:val="00F04F15"/>
    <w:rsid w:val="00F0504E"/>
    <w:rsid w:val="00F050D4"/>
    <w:rsid w:val="00F10E35"/>
    <w:rsid w:val="00F10EC5"/>
    <w:rsid w:val="00F110D4"/>
    <w:rsid w:val="00F11131"/>
    <w:rsid w:val="00F1158C"/>
    <w:rsid w:val="00F1271C"/>
    <w:rsid w:val="00F12C4A"/>
    <w:rsid w:val="00F15080"/>
    <w:rsid w:val="00F153D4"/>
    <w:rsid w:val="00F157EC"/>
    <w:rsid w:val="00F164A2"/>
    <w:rsid w:val="00F16FF7"/>
    <w:rsid w:val="00F17DA7"/>
    <w:rsid w:val="00F2012F"/>
    <w:rsid w:val="00F20451"/>
    <w:rsid w:val="00F2049B"/>
    <w:rsid w:val="00F20A35"/>
    <w:rsid w:val="00F20F6A"/>
    <w:rsid w:val="00F2170A"/>
    <w:rsid w:val="00F21DCB"/>
    <w:rsid w:val="00F226E9"/>
    <w:rsid w:val="00F23073"/>
    <w:rsid w:val="00F23BA6"/>
    <w:rsid w:val="00F25377"/>
    <w:rsid w:val="00F2614A"/>
    <w:rsid w:val="00F270A5"/>
    <w:rsid w:val="00F272A1"/>
    <w:rsid w:val="00F27E2E"/>
    <w:rsid w:val="00F27F77"/>
    <w:rsid w:val="00F32010"/>
    <w:rsid w:val="00F33F53"/>
    <w:rsid w:val="00F344FD"/>
    <w:rsid w:val="00F34B4F"/>
    <w:rsid w:val="00F34F3B"/>
    <w:rsid w:val="00F3554C"/>
    <w:rsid w:val="00F35A26"/>
    <w:rsid w:val="00F35AFD"/>
    <w:rsid w:val="00F35C41"/>
    <w:rsid w:val="00F35D3C"/>
    <w:rsid w:val="00F36616"/>
    <w:rsid w:val="00F36A6D"/>
    <w:rsid w:val="00F37000"/>
    <w:rsid w:val="00F372DB"/>
    <w:rsid w:val="00F372E1"/>
    <w:rsid w:val="00F379F5"/>
    <w:rsid w:val="00F40337"/>
    <w:rsid w:val="00F40E1F"/>
    <w:rsid w:val="00F41AAF"/>
    <w:rsid w:val="00F41CFE"/>
    <w:rsid w:val="00F41DCA"/>
    <w:rsid w:val="00F41E21"/>
    <w:rsid w:val="00F42ACF"/>
    <w:rsid w:val="00F43B0E"/>
    <w:rsid w:val="00F44084"/>
    <w:rsid w:val="00F4631A"/>
    <w:rsid w:val="00F464C1"/>
    <w:rsid w:val="00F4685A"/>
    <w:rsid w:val="00F473A5"/>
    <w:rsid w:val="00F51E2A"/>
    <w:rsid w:val="00F525A2"/>
    <w:rsid w:val="00F525CB"/>
    <w:rsid w:val="00F52FF4"/>
    <w:rsid w:val="00F532CD"/>
    <w:rsid w:val="00F543AB"/>
    <w:rsid w:val="00F54544"/>
    <w:rsid w:val="00F54C5C"/>
    <w:rsid w:val="00F55874"/>
    <w:rsid w:val="00F55C46"/>
    <w:rsid w:val="00F5739B"/>
    <w:rsid w:val="00F61341"/>
    <w:rsid w:val="00F61F1D"/>
    <w:rsid w:val="00F6214B"/>
    <w:rsid w:val="00F62C10"/>
    <w:rsid w:val="00F62CD2"/>
    <w:rsid w:val="00F63E1B"/>
    <w:rsid w:val="00F63F2E"/>
    <w:rsid w:val="00F63F70"/>
    <w:rsid w:val="00F65A55"/>
    <w:rsid w:val="00F65C6C"/>
    <w:rsid w:val="00F66263"/>
    <w:rsid w:val="00F66843"/>
    <w:rsid w:val="00F66D54"/>
    <w:rsid w:val="00F66F4B"/>
    <w:rsid w:val="00F67D01"/>
    <w:rsid w:val="00F67D0B"/>
    <w:rsid w:val="00F70451"/>
    <w:rsid w:val="00F704BF"/>
    <w:rsid w:val="00F7063D"/>
    <w:rsid w:val="00F72246"/>
    <w:rsid w:val="00F7289D"/>
    <w:rsid w:val="00F73304"/>
    <w:rsid w:val="00F739BD"/>
    <w:rsid w:val="00F747B6"/>
    <w:rsid w:val="00F75A4F"/>
    <w:rsid w:val="00F76581"/>
    <w:rsid w:val="00F77BD4"/>
    <w:rsid w:val="00F80D3A"/>
    <w:rsid w:val="00F8124A"/>
    <w:rsid w:val="00F81B60"/>
    <w:rsid w:val="00F81CCB"/>
    <w:rsid w:val="00F83FFD"/>
    <w:rsid w:val="00F84DF7"/>
    <w:rsid w:val="00F8573A"/>
    <w:rsid w:val="00F8579D"/>
    <w:rsid w:val="00F85ABA"/>
    <w:rsid w:val="00F85DE3"/>
    <w:rsid w:val="00F85EA0"/>
    <w:rsid w:val="00F86000"/>
    <w:rsid w:val="00F866C5"/>
    <w:rsid w:val="00F8671B"/>
    <w:rsid w:val="00F86B9D"/>
    <w:rsid w:val="00F9081E"/>
    <w:rsid w:val="00F90CCD"/>
    <w:rsid w:val="00F924DB"/>
    <w:rsid w:val="00F92763"/>
    <w:rsid w:val="00F92770"/>
    <w:rsid w:val="00F929F9"/>
    <w:rsid w:val="00F94253"/>
    <w:rsid w:val="00F971C8"/>
    <w:rsid w:val="00FA0201"/>
    <w:rsid w:val="00FA0F27"/>
    <w:rsid w:val="00FA16D0"/>
    <w:rsid w:val="00FA16D7"/>
    <w:rsid w:val="00FA2C86"/>
    <w:rsid w:val="00FA36C4"/>
    <w:rsid w:val="00FA36CC"/>
    <w:rsid w:val="00FA4351"/>
    <w:rsid w:val="00FA44CC"/>
    <w:rsid w:val="00FA45E4"/>
    <w:rsid w:val="00FA549D"/>
    <w:rsid w:val="00FA5DA0"/>
    <w:rsid w:val="00FA608E"/>
    <w:rsid w:val="00FA7201"/>
    <w:rsid w:val="00FA7655"/>
    <w:rsid w:val="00FA7872"/>
    <w:rsid w:val="00FA7C76"/>
    <w:rsid w:val="00FB016E"/>
    <w:rsid w:val="00FB09B3"/>
    <w:rsid w:val="00FB1576"/>
    <w:rsid w:val="00FB2ED1"/>
    <w:rsid w:val="00FB3125"/>
    <w:rsid w:val="00FB35BF"/>
    <w:rsid w:val="00FB4025"/>
    <w:rsid w:val="00FB5A7E"/>
    <w:rsid w:val="00FB5E0A"/>
    <w:rsid w:val="00FB6862"/>
    <w:rsid w:val="00FC04AF"/>
    <w:rsid w:val="00FC0C90"/>
    <w:rsid w:val="00FC17D1"/>
    <w:rsid w:val="00FC24CC"/>
    <w:rsid w:val="00FC288A"/>
    <w:rsid w:val="00FC2F71"/>
    <w:rsid w:val="00FC42C8"/>
    <w:rsid w:val="00FC4D82"/>
    <w:rsid w:val="00FC502C"/>
    <w:rsid w:val="00FC51D4"/>
    <w:rsid w:val="00FC5684"/>
    <w:rsid w:val="00FD01B9"/>
    <w:rsid w:val="00FD05C8"/>
    <w:rsid w:val="00FD3C01"/>
    <w:rsid w:val="00FD4444"/>
    <w:rsid w:val="00FD54D8"/>
    <w:rsid w:val="00FD55E8"/>
    <w:rsid w:val="00FD57E7"/>
    <w:rsid w:val="00FD67A0"/>
    <w:rsid w:val="00FD6DB2"/>
    <w:rsid w:val="00FD7148"/>
    <w:rsid w:val="00FE046E"/>
    <w:rsid w:val="00FE06E2"/>
    <w:rsid w:val="00FE0922"/>
    <w:rsid w:val="00FE0DE7"/>
    <w:rsid w:val="00FE18D3"/>
    <w:rsid w:val="00FE1CE7"/>
    <w:rsid w:val="00FE1FA7"/>
    <w:rsid w:val="00FE27DA"/>
    <w:rsid w:val="00FE3637"/>
    <w:rsid w:val="00FE3D35"/>
    <w:rsid w:val="00FE4651"/>
    <w:rsid w:val="00FE4674"/>
    <w:rsid w:val="00FE482F"/>
    <w:rsid w:val="00FE588D"/>
    <w:rsid w:val="00FE6723"/>
    <w:rsid w:val="00FE6D24"/>
    <w:rsid w:val="00FE72A4"/>
    <w:rsid w:val="00FF02B1"/>
    <w:rsid w:val="00FF069D"/>
    <w:rsid w:val="00FF0B1F"/>
    <w:rsid w:val="00FF1441"/>
    <w:rsid w:val="00FF1A69"/>
    <w:rsid w:val="00FF1FEE"/>
    <w:rsid w:val="00FF28A9"/>
    <w:rsid w:val="00FF2B67"/>
    <w:rsid w:val="00FF2FC7"/>
    <w:rsid w:val="00FF3D62"/>
    <w:rsid w:val="00FF4BDD"/>
    <w:rsid w:val="00FF5929"/>
    <w:rsid w:val="00FF6748"/>
    <w:rsid w:val="00FF6BC6"/>
    <w:rsid w:val="00FF75C1"/>
    <w:rsid w:val="00FF766F"/>
    <w:rsid w:val="00FF7A43"/>
    <w:rsid w:val="01524318"/>
    <w:rsid w:val="017CBBDB"/>
    <w:rsid w:val="019B2EA0"/>
    <w:rsid w:val="02FB127A"/>
    <w:rsid w:val="03813ADE"/>
    <w:rsid w:val="042AD363"/>
    <w:rsid w:val="05C69D06"/>
    <w:rsid w:val="0A370F7B"/>
    <w:rsid w:val="0B110186"/>
    <w:rsid w:val="0C47364A"/>
    <w:rsid w:val="0C4F629C"/>
    <w:rsid w:val="0CC71E40"/>
    <w:rsid w:val="0D5F48DD"/>
    <w:rsid w:val="0E766E8C"/>
    <w:rsid w:val="0F57A359"/>
    <w:rsid w:val="1207B8C0"/>
    <w:rsid w:val="14A8E39B"/>
    <w:rsid w:val="15864ACD"/>
    <w:rsid w:val="15AD4F9F"/>
    <w:rsid w:val="16658FF7"/>
    <w:rsid w:val="16748D6B"/>
    <w:rsid w:val="18935923"/>
    <w:rsid w:val="1A8F61BE"/>
    <w:rsid w:val="1A986307"/>
    <w:rsid w:val="1DE4A337"/>
    <w:rsid w:val="1E08262D"/>
    <w:rsid w:val="1FDB9D8C"/>
    <w:rsid w:val="22994FBD"/>
    <w:rsid w:val="2310924B"/>
    <w:rsid w:val="24ECD727"/>
    <w:rsid w:val="2DE6C0C7"/>
    <w:rsid w:val="2DF8211D"/>
    <w:rsid w:val="316A844B"/>
    <w:rsid w:val="31760650"/>
    <w:rsid w:val="345D43ED"/>
    <w:rsid w:val="371BC00E"/>
    <w:rsid w:val="379E095F"/>
    <w:rsid w:val="3A9310B6"/>
    <w:rsid w:val="3B8CB161"/>
    <w:rsid w:val="3E4FA99D"/>
    <w:rsid w:val="3FE2ABB2"/>
    <w:rsid w:val="4114DAC2"/>
    <w:rsid w:val="44B2C144"/>
    <w:rsid w:val="45F8A945"/>
    <w:rsid w:val="46C360F1"/>
    <w:rsid w:val="46D554A2"/>
    <w:rsid w:val="475499A9"/>
    <w:rsid w:val="489AEBAA"/>
    <w:rsid w:val="4C5769EC"/>
    <w:rsid w:val="4D1FCB31"/>
    <w:rsid w:val="4DAB96C2"/>
    <w:rsid w:val="4DE52D7B"/>
    <w:rsid w:val="4E118A50"/>
    <w:rsid w:val="4ECEC9C1"/>
    <w:rsid w:val="52853E57"/>
    <w:rsid w:val="55DC5655"/>
    <w:rsid w:val="55E57987"/>
    <w:rsid w:val="562B0375"/>
    <w:rsid w:val="567DE051"/>
    <w:rsid w:val="58951058"/>
    <w:rsid w:val="591259F5"/>
    <w:rsid w:val="5A62D5CA"/>
    <w:rsid w:val="5B253827"/>
    <w:rsid w:val="5D031774"/>
    <w:rsid w:val="607843E7"/>
    <w:rsid w:val="6143A4BA"/>
    <w:rsid w:val="61B78555"/>
    <w:rsid w:val="6351F82B"/>
    <w:rsid w:val="68970E8E"/>
    <w:rsid w:val="696BA2FB"/>
    <w:rsid w:val="6C92A36C"/>
    <w:rsid w:val="6CDB2649"/>
    <w:rsid w:val="700B9D10"/>
    <w:rsid w:val="70CA150D"/>
    <w:rsid w:val="72252E72"/>
    <w:rsid w:val="725B3A79"/>
    <w:rsid w:val="72CDFB35"/>
    <w:rsid w:val="757E4EA2"/>
    <w:rsid w:val="757F89BF"/>
    <w:rsid w:val="767A6F39"/>
    <w:rsid w:val="7904D32E"/>
    <w:rsid w:val="7A3F8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15E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B2"/>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rPr>
      <w:sz w:val="20"/>
    </w:rPr>
  </w:style>
  <w:style w:type="paragraph" w:customStyle="1" w:styleId="Level1">
    <w:name w:val="Level 1"/>
    <w:basedOn w:val="Header"/>
    <w:pPr>
      <w:numPr>
        <w:numId w:val="1"/>
      </w:numPr>
    </w:pPr>
  </w:style>
  <w:style w:type="paragraph" w:styleId="BodyText">
    <w:name w:val="Body Text"/>
    <w:basedOn w:val="Normal"/>
    <w:pPr>
      <w:overflowPunct w:val="0"/>
      <w:autoSpaceDE w:val="0"/>
      <w:autoSpaceDN w:val="0"/>
      <w:adjustRightInd w:val="0"/>
      <w:textAlignment w:val="baseline"/>
    </w:pPr>
    <w:rPr>
      <w:b/>
      <w:szCs w:val="20"/>
    </w:rPr>
  </w:style>
  <w:style w:type="paragraph" w:styleId="Title">
    <w:name w:val="Title"/>
    <w:basedOn w:val="Normal"/>
    <w:qFormat/>
    <w:pPr>
      <w:overflowPunct w:val="0"/>
      <w:autoSpaceDE w:val="0"/>
      <w:autoSpaceDN w:val="0"/>
      <w:adjustRightInd w:val="0"/>
      <w:jc w:val="center"/>
      <w:textAlignment w:val="baseline"/>
    </w:pPr>
    <w:rPr>
      <w:rFonts w:ascii="Arial" w:hAnsi="Arial"/>
      <w:b/>
      <w:sz w:val="28"/>
      <w:szCs w:val="20"/>
    </w:rPr>
  </w:style>
  <w:style w:type="character" w:styleId="Hyperlink">
    <w:name w:val="Hyperlink"/>
    <w:rPr>
      <w:color w:val="0000FF"/>
      <w:u w:val="single"/>
    </w:rPr>
  </w:style>
  <w:style w:type="paragraph" w:styleId="BodyTextIndent2">
    <w:name w:val="Body Text Indent 2"/>
    <w:basedOn w:val="Normal"/>
    <w:pPr>
      <w:widowControl w:val="0"/>
      <w:overflowPunct w:val="0"/>
      <w:autoSpaceDE w:val="0"/>
      <w:autoSpaceDN w:val="0"/>
      <w:adjustRightInd w:val="0"/>
      <w:ind w:left="720"/>
      <w:textAlignment w:val="baseline"/>
    </w:pPr>
    <w:rPr>
      <w:szCs w:val="20"/>
    </w:rPr>
  </w:style>
  <w:style w:type="paragraph" w:styleId="BodyText2">
    <w:name w:val="Body Text 2"/>
    <w:basedOn w:val="Normal"/>
    <w:pPr>
      <w:widowControl w:val="0"/>
      <w:overflowPunct w:val="0"/>
      <w:autoSpaceDE w:val="0"/>
      <w:autoSpaceDN w:val="0"/>
      <w:adjustRightInd w:val="0"/>
      <w:ind w:left="720" w:hanging="720"/>
      <w:textAlignment w:val="baseline"/>
    </w:pPr>
    <w:rPr>
      <w:szCs w:val="20"/>
    </w:rPr>
  </w:style>
  <w:style w:type="paragraph" w:styleId="BodyTextIndent3">
    <w:name w:val="Body Text Indent 3"/>
    <w:basedOn w:val="Normal"/>
    <w:pPr>
      <w:ind w:left="5"/>
    </w:pPr>
  </w:style>
  <w:style w:type="character" w:styleId="FollowedHyperlink">
    <w:name w:val="FollowedHyperlink"/>
    <w:rPr>
      <w:color w:val="800080"/>
      <w:u w:val="single"/>
    </w:rPr>
  </w:style>
  <w:style w:type="paragraph" w:styleId="BalloonText">
    <w:name w:val="Balloon Text"/>
    <w:basedOn w:val="Normal"/>
    <w:semiHidden/>
    <w:rsid w:val="00AD5F51"/>
    <w:rPr>
      <w:rFonts w:ascii="Tahoma" w:hAnsi="Tahoma" w:cs="Tahoma"/>
      <w:sz w:val="16"/>
      <w:szCs w:val="16"/>
    </w:rPr>
  </w:style>
  <w:style w:type="character" w:styleId="CommentReference">
    <w:name w:val="annotation reference"/>
    <w:uiPriority w:val="99"/>
    <w:rsid w:val="00461CA9"/>
    <w:rPr>
      <w:sz w:val="16"/>
      <w:szCs w:val="16"/>
    </w:rPr>
  </w:style>
  <w:style w:type="paragraph" w:styleId="CommentText">
    <w:name w:val="annotation text"/>
    <w:basedOn w:val="Normal"/>
    <w:link w:val="CommentTextChar"/>
    <w:uiPriority w:val="99"/>
    <w:rsid w:val="00461CA9"/>
    <w:rPr>
      <w:sz w:val="20"/>
      <w:szCs w:val="20"/>
    </w:rPr>
  </w:style>
  <w:style w:type="character" w:customStyle="1" w:styleId="CommentTextChar">
    <w:name w:val="Comment Text Char"/>
    <w:basedOn w:val="DefaultParagraphFont"/>
    <w:link w:val="CommentText"/>
    <w:uiPriority w:val="99"/>
    <w:rsid w:val="00461CA9"/>
  </w:style>
  <w:style w:type="paragraph" w:styleId="CommentSubject">
    <w:name w:val="annotation subject"/>
    <w:basedOn w:val="CommentText"/>
    <w:next w:val="CommentText"/>
    <w:link w:val="CommentSubjectChar"/>
    <w:rsid w:val="00461CA9"/>
    <w:rPr>
      <w:b/>
      <w:bCs/>
      <w:lang w:val="x-none" w:eastAsia="x-none"/>
    </w:rPr>
  </w:style>
  <w:style w:type="character" w:customStyle="1" w:styleId="CommentSubjectChar">
    <w:name w:val="Comment Subject Char"/>
    <w:link w:val="CommentSubject"/>
    <w:rsid w:val="00461CA9"/>
    <w:rPr>
      <w:b/>
      <w:bCs/>
    </w:rPr>
  </w:style>
  <w:style w:type="paragraph" w:styleId="Revision">
    <w:name w:val="Revision"/>
    <w:hidden/>
    <w:uiPriority w:val="99"/>
    <w:semiHidden/>
    <w:rsid w:val="00461CA9"/>
    <w:rPr>
      <w:sz w:val="24"/>
      <w:szCs w:val="24"/>
    </w:rPr>
  </w:style>
  <w:style w:type="character" w:styleId="Emphasis">
    <w:name w:val="Emphasis"/>
    <w:uiPriority w:val="20"/>
    <w:qFormat/>
    <w:rsid w:val="00EB2290"/>
    <w:rPr>
      <w:i/>
      <w:iCs/>
    </w:rPr>
  </w:style>
  <w:style w:type="paragraph" w:styleId="NormalWeb">
    <w:name w:val="Normal (Web)"/>
    <w:basedOn w:val="Normal"/>
    <w:rsid w:val="008B7618"/>
  </w:style>
  <w:style w:type="character" w:customStyle="1" w:styleId="BodyTextIndentChar">
    <w:name w:val="Body Text Indent Char"/>
    <w:link w:val="BodyTextIndent"/>
    <w:rsid w:val="0053767B"/>
    <w:rPr>
      <w:szCs w:val="24"/>
    </w:rPr>
  </w:style>
  <w:style w:type="character" w:customStyle="1" w:styleId="HeaderChar">
    <w:name w:val="Header Char"/>
    <w:link w:val="Header"/>
    <w:rsid w:val="00591FE9"/>
    <w:rPr>
      <w:sz w:val="24"/>
      <w:szCs w:val="24"/>
    </w:rPr>
  </w:style>
  <w:style w:type="paragraph" w:styleId="ListParagraph">
    <w:name w:val="List Paragraph"/>
    <w:basedOn w:val="Normal"/>
    <w:uiPriority w:val="34"/>
    <w:qFormat/>
    <w:rsid w:val="00BD3AA7"/>
    <w:pPr>
      <w:ind w:left="720"/>
      <w:contextualSpacing/>
    </w:pPr>
  </w:style>
  <w:style w:type="table" w:styleId="TableGrid">
    <w:name w:val="Table Grid"/>
    <w:basedOn w:val="TableNormal"/>
    <w:uiPriority w:val="59"/>
    <w:rsid w:val="00F2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13139"/>
    <w:rPr>
      <w:sz w:val="20"/>
      <w:szCs w:val="20"/>
    </w:rPr>
  </w:style>
  <w:style w:type="character" w:customStyle="1" w:styleId="FootnoteTextChar">
    <w:name w:val="Footnote Text Char"/>
    <w:basedOn w:val="DefaultParagraphFont"/>
    <w:link w:val="FootnoteText"/>
    <w:uiPriority w:val="99"/>
    <w:rsid w:val="00513139"/>
  </w:style>
  <w:style w:type="character" w:styleId="FootnoteReference">
    <w:name w:val="footnote reference"/>
    <w:basedOn w:val="DefaultParagraphFont"/>
    <w:uiPriority w:val="99"/>
    <w:unhideWhenUsed/>
    <w:rsid w:val="005131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9108">
      <w:bodyDiv w:val="1"/>
      <w:marLeft w:val="0"/>
      <w:marRight w:val="0"/>
      <w:marTop w:val="0"/>
      <w:marBottom w:val="0"/>
      <w:divBdr>
        <w:top w:val="none" w:sz="0" w:space="0" w:color="auto"/>
        <w:left w:val="none" w:sz="0" w:space="0" w:color="auto"/>
        <w:bottom w:val="none" w:sz="0" w:space="0" w:color="auto"/>
        <w:right w:val="none" w:sz="0" w:space="0" w:color="auto"/>
      </w:divBdr>
      <w:divsChild>
        <w:div w:id="124584491">
          <w:marLeft w:val="0"/>
          <w:marRight w:val="0"/>
          <w:marTop w:val="0"/>
          <w:marBottom w:val="0"/>
          <w:divBdr>
            <w:top w:val="none" w:sz="0" w:space="0" w:color="auto"/>
            <w:left w:val="none" w:sz="0" w:space="0" w:color="auto"/>
            <w:bottom w:val="none" w:sz="0" w:space="0" w:color="auto"/>
            <w:right w:val="none" w:sz="0" w:space="0" w:color="auto"/>
          </w:divBdr>
        </w:div>
        <w:div w:id="181095354">
          <w:marLeft w:val="0"/>
          <w:marRight w:val="0"/>
          <w:marTop w:val="0"/>
          <w:marBottom w:val="0"/>
          <w:divBdr>
            <w:top w:val="none" w:sz="0" w:space="0" w:color="auto"/>
            <w:left w:val="none" w:sz="0" w:space="0" w:color="auto"/>
            <w:bottom w:val="none" w:sz="0" w:space="0" w:color="auto"/>
            <w:right w:val="none" w:sz="0" w:space="0" w:color="auto"/>
          </w:divBdr>
        </w:div>
        <w:div w:id="583496727">
          <w:marLeft w:val="0"/>
          <w:marRight w:val="0"/>
          <w:marTop w:val="0"/>
          <w:marBottom w:val="0"/>
          <w:divBdr>
            <w:top w:val="none" w:sz="0" w:space="0" w:color="auto"/>
            <w:left w:val="none" w:sz="0" w:space="0" w:color="auto"/>
            <w:bottom w:val="none" w:sz="0" w:space="0" w:color="auto"/>
            <w:right w:val="none" w:sz="0" w:space="0" w:color="auto"/>
          </w:divBdr>
        </w:div>
        <w:div w:id="1122502689">
          <w:marLeft w:val="0"/>
          <w:marRight w:val="0"/>
          <w:marTop w:val="0"/>
          <w:marBottom w:val="0"/>
          <w:divBdr>
            <w:top w:val="none" w:sz="0" w:space="0" w:color="auto"/>
            <w:left w:val="none" w:sz="0" w:space="0" w:color="auto"/>
            <w:bottom w:val="none" w:sz="0" w:space="0" w:color="auto"/>
            <w:right w:val="none" w:sz="0" w:space="0" w:color="auto"/>
          </w:divBdr>
        </w:div>
        <w:div w:id="1163932048">
          <w:marLeft w:val="0"/>
          <w:marRight w:val="0"/>
          <w:marTop w:val="0"/>
          <w:marBottom w:val="0"/>
          <w:divBdr>
            <w:top w:val="none" w:sz="0" w:space="0" w:color="auto"/>
            <w:left w:val="none" w:sz="0" w:space="0" w:color="auto"/>
            <w:bottom w:val="none" w:sz="0" w:space="0" w:color="auto"/>
            <w:right w:val="none" w:sz="0" w:space="0" w:color="auto"/>
          </w:divBdr>
        </w:div>
        <w:div w:id="1845509228">
          <w:marLeft w:val="0"/>
          <w:marRight w:val="0"/>
          <w:marTop w:val="0"/>
          <w:marBottom w:val="0"/>
          <w:divBdr>
            <w:top w:val="none" w:sz="0" w:space="0" w:color="auto"/>
            <w:left w:val="none" w:sz="0" w:space="0" w:color="auto"/>
            <w:bottom w:val="none" w:sz="0" w:space="0" w:color="auto"/>
            <w:right w:val="none" w:sz="0" w:space="0" w:color="auto"/>
          </w:divBdr>
        </w:div>
        <w:div w:id="2016955661">
          <w:marLeft w:val="0"/>
          <w:marRight w:val="0"/>
          <w:marTop w:val="0"/>
          <w:marBottom w:val="0"/>
          <w:divBdr>
            <w:top w:val="none" w:sz="0" w:space="0" w:color="auto"/>
            <w:left w:val="none" w:sz="0" w:space="0" w:color="auto"/>
            <w:bottom w:val="none" w:sz="0" w:space="0" w:color="auto"/>
            <w:right w:val="none" w:sz="0" w:space="0" w:color="auto"/>
          </w:divBdr>
        </w:div>
        <w:div w:id="2045404998">
          <w:marLeft w:val="0"/>
          <w:marRight w:val="0"/>
          <w:marTop w:val="0"/>
          <w:marBottom w:val="0"/>
          <w:divBdr>
            <w:top w:val="none" w:sz="0" w:space="0" w:color="auto"/>
            <w:left w:val="none" w:sz="0" w:space="0" w:color="auto"/>
            <w:bottom w:val="none" w:sz="0" w:space="0" w:color="auto"/>
            <w:right w:val="none" w:sz="0" w:space="0" w:color="auto"/>
          </w:divBdr>
        </w:div>
      </w:divsChild>
    </w:div>
    <w:div w:id="325207882">
      <w:bodyDiv w:val="1"/>
      <w:marLeft w:val="0"/>
      <w:marRight w:val="0"/>
      <w:marTop w:val="30"/>
      <w:marBottom w:val="750"/>
      <w:divBdr>
        <w:top w:val="none" w:sz="0" w:space="0" w:color="auto"/>
        <w:left w:val="none" w:sz="0" w:space="0" w:color="auto"/>
        <w:bottom w:val="none" w:sz="0" w:space="0" w:color="auto"/>
        <w:right w:val="none" w:sz="0" w:space="0" w:color="auto"/>
      </w:divBdr>
      <w:divsChild>
        <w:div w:id="433088214">
          <w:marLeft w:val="0"/>
          <w:marRight w:val="0"/>
          <w:marTop w:val="0"/>
          <w:marBottom w:val="0"/>
          <w:divBdr>
            <w:top w:val="none" w:sz="0" w:space="0" w:color="auto"/>
            <w:left w:val="none" w:sz="0" w:space="0" w:color="auto"/>
            <w:bottom w:val="none" w:sz="0" w:space="0" w:color="auto"/>
            <w:right w:val="none" w:sz="0" w:space="0" w:color="auto"/>
          </w:divBdr>
        </w:div>
      </w:divsChild>
    </w:div>
    <w:div w:id="840699960">
      <w:bodyDiv w:val="1"/>
      <w:marLeft w:val="0"/>
      <w:marRight w:val="0"/>
      <w:marTop w:val="0"/>
      <w:marBottom w:val="0"/>
      <w:divBdr>
        <w:top w:val="none" w:sz="0" w:space="0" w:color="auto"/>
        <w:left w:val="none" w:sz="0" w:space="0" w:color="auto"/>
        <w:bottom w:val="none" w:sz="0" w:space="0" w:color="auto"/>
        <w:right w:val="none" w:sz="0" w:space="0" w:color="auto"/>
      </w:divBdr>
    </w:div>
    <w:div w:id="995111733">
      <w:bodyDiv w:val="1"/>
      <w:marLeft w:val="0"/>
      <w:marRight w:val="0"/>
      <w:marTop w:val="0"/>
      <w:marBottom w:val="0"/>
      <w:divBdr>
        <w:top w:val="none" w:sz="0" w:space="0" w:color="auto"/>
        <w:left w:val="none" w:sz="0" w:space="0" w:color="auto"/>
        <w:bottom w:val="none" w:sz="0" w:space="0" w:color="auto"/>
        <w:right w:val="none" w:sz="0" w:space="0" w:color="auto"/>
      </w:divBdr>
    </w:div>
    <w:div w:id="1001739527">
      <w:bodyDiv w:val="1"/>
      <w:marLeft w:val="0"/>
      <w:marRight w:val="0"/>
      <w:marTop w:val="0"/>
      <w:marBottom w:val="0"/>
      <w:divBdr>
        <w:top w:val="none" w:sz="0" w:space="0" w:color="auto"/>
        <w:left w:val="none" w:sz="0" w:space="0" w:color="auto"/>
        <w:bottom w:val="none" w:sz="0" w:space="0" w:color="auto"/>
        <w:right w:val="none" w:sz="0" w:space="0" w:color="auto"/>
      </w:divBdr>
      <w:divsChild>
        <w:div w:id="37095696">
          <w:marLeft w:val="0"/>
          <w:marRight w:val="0"/>
          <w:marTop w:val="0"/>
          <w:marBottom w:val="0"/>
          <w:divBdr>
            <w:top w:val="none" w:sz="0" w:space="0" w:color="auto"/>
            <w:left w:val="none" w:sz="0" w:space="0" w:color="auto"/>
            <w:bottom w:val="none" w:sz="0" w:space="0" w:color="auto"/>
            <w:right w:val="none" w:sz="0" w:space="0" w:color="auto"/>
          </w:divBdr>
        </w:div>
        <w:div w:id="71247732">
          <w:marLeft w:val="0"/>
          <w:marRight w:val="0"/>
          <w:marTop w:val="0"/>
          <w:marBottom w:val="0"/>
          <w:divBdr>
            <w:top w:val="none" w:sz="0" w:space="0" w:color="auto"/>
            <w:left w:val="none" w:sz="0" w:space="0" w:color="auto"/>
            <w:bottom w:val="none" w:sz="0" w:space="0" w:color="auto"/>
            <w:right w:val="none" w:sz="0" w:space="0" w:color="auto"/>
          </w:divBdr>
        </w:div>
        <w:div w:id="349374783">
          <w:marLeft w:val="0"/>
          <w:marRight w:val="0"/>
          <w:marTop w:val="0"/>
          <w:marBottom w:val="0"/>
          <w:divBdr>
            <w:top w:val="none" w:sz="0" w:space="0" w:color="auto"/>
            <w:left w:val="none" w:sz="0" w:space="0" w:color="auto"/>
            <w:bottom w:val="none" w:sz="0" w:space="0" w:color="auto"/>
            <w:right w:val="none" w:sz="0" w:space="0" w:color="auto"/>
          </w:divBdr>
        </w:div>
        <w:div w:id="351032252">
          <w:marLeft w:val="0"/>
          <w:marRight w:val="0"/>
          <w:marTop w:val="0"/>
          <w:marBottom w:val="0"/>
          <w:divBdr>
            <w:top w:val="none" w:sz="0" w:space="0" w:color="auto"/>
            <w:left w:val="none" w:sz="0" w:space="0" w:color="auto"/>
            <w:bottom w:val="none" w:sz="0" w:space="0" w:color="auto"/>
            <w:right w:val="none" w:sz="0" w:space="0" w:color="auto"/>
          </w:divBdr>
        </w:div>
        <w:div w:id="370225859">
          <w:marLeft w:val="0"/>
          <w:marRight w:val="0"/>
          <w:marTop w:val="0"/>
          <w:marBottom w:val="0"/>
          <w:divBdr>
            <w:top w:val="none" w:sz="0" w:space="0" w:color="auto"/>
            <w:left w:val="none" w:sz="0" w:space="0" w:color="auto"/>
            <w:bottom w:val="none" w:sz="0" w:space="0" w:color="auto"/>
            <w:right w:val="none" w:sz="0" w:space="0" w:color="auto"/>
          </w:divBdr>
        </w:div>
        <w:div w:id="452478728">
          <w:marLeft w:val="0"/>
          <w:marRight w:val="0"/>
          <w:marTop w:val="0"/>
          <w:marBottom w:val="0"/>
          <w:divBdr>
            <w:top w:val="none" w:sz="0" w:space="0" w:color="auto"/>
            <w:left w:val="none" w:sz="0" w:space="0" w:color="auto"/>
            <w:bottom w:val="none" w:sz="0" w:space="0" w:color="auto"/>
            <w:right w:val="none" w:sz="0" w:space="0" w:color="auto"/>
          </w:divBdr>
        </w:div>
        <w:div w:id="669717638">
          <w:marLeft w:val="0"/>
          <w:marRight w:val="0"/>
          <w:marTop w:val="0"/>
          <w:marBottom w:val="0"/>
          <w:divBdr>
            <w:top w:val="none" w:sz="0" w:space="0" w:color="auto"/>
            <w:left w:val="none" w:sz="0" w:space="0" w:color="auto"/>
            <w:bottom w:val="none" w:sz="0" w:space="0" w:color="auto"/>
            <w:right w:val="none" w:sz="0" w:space="0" w:color="auto"/>
          </w:divBdr>
        </w:div>
        <w:div w:id="1077288649">
          <w:marLeft w:val="0"/>
          <w:marRight w:val="0"/>
          <w:marTop w:val="0"/>
          <w:marBottom w:val="0"/>
          <w:divBdr>
            <w:top w:val="none" w:sz="0" w:space="0" w:color="auto"/>
            <w:left w:val="none" w:sz="0" w:space="0" w:color="auto"/>
            <w:bottom w:val="none" w:sz="0" w:space="0" w:color="auto"/>
            <w:right w:val="none" w:sz="0" w:space="0" w:color="auto"/>
          </w:divBdr>
        </w:div>
        <w:div w:id="1205173537">
          <w:marLeft w:val="0"/>
          <w:marRight w:val="0"/>
          <w:marTop w:val="0"/>
          <w:marBottom w:val="0"/>
          <w:divBdr>
            <w:top w:val="none" w:sz="0" w:space="0" w:color="auto"/>
            <w:left w:val="none" w:sz="0" w:space="0" w:color="auto"/>
            <w:bottom w:val="none" w:sz="0" w:space="0" w:color="auto"/>
            <w:right w:val="none" w:sz="0" w:space="0" w:color="auto"/>
          </w:divBdr>
        </w:div>
        <w:div w:id="1455370800">
          <w:marLeft w:val="0"/>
          <w:marRight w:val="0"/>
          <w:marTop w:val="0"/>
          <w:marBottom w:val="0"/>
          <w:divBdr>
            <w:top w:val="none" w:sz="0" w:space="0" w:color="auto"/>
            <w:left w:val="none" w:sz="0" w:space="0" w:color="auto"/>
            <w:bottom w:val="none" w:sz="0" w:space="0" w:color="auto"/>
            <w:right w:val="none" w:sz="0" w:space="0" w:color="auto"/>
          </w:divBdr>
        </w:div>
        <w:div w:id="1471826959">
          <w:marLeft w:val="0"/>
          <w:marRight w:val="0"/>
          <w:marTop w:val="0"/>
          <w:marBottom w:val="0"/>
          <w:divBdr>
            <w:top w:val="none" w:sz="0" w:space="0" w:color="auto"/>
            <w:left w:val="none" w:sz="0" w:space="0" w:color="auto"/>
            <w:bottom w:val="none" w:sz="0" w:space="0" w:color="auto"/>
            <w:right w:val="none" w:sz="0" w:space="0" w:color="auto"/>
          </w:divBdr>
        </w:div>
        <w:div w:id="1483280006">
          <w:marLeft w:val="0"/>
          <w:marRight w:val="0"/>
          <w:marTop w:val="0"/>
          <w:marBottom w:val="0"/>
          <w:divBdr>
            <w:top w:val="none" w:sz="0" w:space="0" w:color="auto"/>
            <w:left w:val="none" w:sz="0" w:space="0" w:color="auto"/>
            <w:bottom w:val="none" w:sz="0" w:space="0" w:color="auto"/>
            <w:right w:val="none" w:sz="0" w:space="0" w:color="auto"/>
          </w:divBdr>
        </w:div>
        <w:div w:id="1970746292">
          <w:marLeft w:val="0"/>
          <w:marRight w:val="0"/>
          <w:marTop w:val="0"/>
          <w:marBottom w:val="0"/>
          <w:divBdr>
            <w:top w:val="none" w:sz="0" w:space="0" w:color="auto"/>
            <w:left w:val="none" w:sz="0" w:space="0" w:color="auto"/>
            <w:bottom w:val="none" w:sz="0" w:space="0" w:color="auto"/>
            <w:right w:val="none" w:sz="0" w:space="0" w:color="auto"/>
          </w:divBdr>
        </w:div>
        <w:div w:id="2075545335">
          <w:marLeft w:val="0"/>
          <w:marRight w:val="0"/>
          <w:marTop w:val="0"/>
          <w:marBottom w:val="0"/>
          <w:divBdr>
            <w:top w:val="none" w:sz="0" w:space="0" w:color="auto"/>
            <w:left w:val="none" w:sz="0" w:space="0" w:color="auto"/>
            <w:bottom w:val="none" w:sz="0" w:space="0" w:color="auto"/>
            <w:right w:val="none" w:sz="0" w:space="0" w:color="auto"/>
          </w:divBdr>
        </w:div>
        <w:div w:id="2084327322">
          <w:marLeft w:val="0"/>
          <w:marRight w:val="0"/>
          <w:marTop w:val="0"/>
          <w:marBottom w:val="0"/>
          <w:divBdr>
            <w:top w:val="none" w:sz="0" w:space="0" w:color="auto"/>
            <w:left w:val="none" w:sz="0" w:space="0" w:color="auto"/>
            <w:bottom w:val="none" w:sz="0" w:space="0" w:color="auto"/>
            <w:right w:val="none" w:sz="0" w:space="0" w:color="auto"/>
          </w:divBdr>
        </w:div>
      </w:divsChild>
    </w:div>
    <w:div w:id="1127510293">
      <w:bodyDiv w:val="1"/>
      <w:marLeft w:val="0"/>
      <w:marRight w:val="0"/>
      <w:marTop w:val="22"/>
      <w:marBottom w:val="545"/>
      <w:divBdr>
        <w:top w:val="none" w:sz="0" w:space="0" w:color="auto"/>
        <w:left w:val="none" w:sz="0" w:space="0" w:color="auto"/>
        <w:bottom w:val="none" w:sz="0" w:space="0" w:color="auto"/>
        <w:right w:val="none" w:sz="0" w:space="0" w:color="auto"/>
      </w:divBdr>
      <w:divsChild>
        <w:div w:id="520706062">
          <w:marLeft w:val="0"/>
          <w:marRight w:val="0"/>
          <w:marTop w:val="0"/>
          <w:marBottom w:val="0"/>
          <w:divBdr>
            <w:top w:val="none" w:sz="0" w:space="0" w:color="auto"/>
            <w:left w:val="none" w:sz="0" w:space="0" w:color="auto"/>
            <w:bottom w:val="none" w:sz="0" w:space="0" w:color="auto"/>
            <w:right w:val="none" w:sz="0" w:space="0" w:color="auto"/>
          </w:divBdr>
        </w:div>
      </w:divsChild>
    </w:div>
    <w:div w:id="1281181377">
      <w:bodyDiv w:val="1"/>
      <w:marLeft w:val="0"/>
      <w:marRight w:val="0"/>
      <w:marTop w:val="30"/>
      <w:marBottom w:val="750"/>
      <w:divBdr>
        <w:top w:val="none" w:sz="0" w:space="0" w:color="auto"/>
        <w:left w:val="none" w:sz="0" w:space="0" w:color="auto"/>
        <w:bottom w:val="none" w:sz="0" w:space="0" w:color="auto"/>
        <w:right w:val="none" w:sz="0" w:space="0" w:color="auto"/>
      </w:divBdr>
      <w:divsChild>
        <w:div w:id="199634989">
          <w:marLeft w:val="0"/>
          <w:marRight w:val="0"/>
          <w:marTop w:val="0"/>
          <w:marBottom w:val="0"/>
          <w:divBdr>
            <w:top w:val="none" w:sz="0" w:space="0" w:color="auto"/>
            <w:left w:val="none" w:sz="0" w:space="0" w:color="auto"/>
            <w:bottom w:val="none" w:sz="0" w:space="0" w:color="auto"/>
            <w:right w:val="none" w:sz="0" w:space="0" w:color="auto"/>
          </w:divBdr>
        </w:div>
      </w:divsChild>
    </w:div>
    <w:div w:id="1351101905">
      <w:bodyDiv w:val="1"/>
      <w:marLeft w:val="0"/>
      <w:marRight w:val="0"/>
      <w:marTop w:val="22"/>
      <w:marBottom w:val="545"/>
      <w:divBdr>
        <w:top w:val="none" w:sz="0" w:space="0" w:color="auto"/>
        <w:left w:val="none" w:sz="0" w:space="0" w:color="auto"/>
        <w:bottom w:val="none" w:sz="0" w:space="0" w:color="auto"/>
        <w:right w:val="none" w:sz="0" w:space="0" w:color="auto"/>
      </w:divBdr>
      <w:divsChild>
        <w:div w:id="240337877">
          <w:marLeft w:val="0"/>
          <w:marRight w:val="0"/>
          <w:marTop w:val="0"/>
          <w:marBottom w:val="0"/>
          <w:divBdr>
            <w:top w:val="none" w:sz="0" w:space="0" w:color="auto"/>
            <w:left w:val="none" w:sz="0" w:space="0" w:color="auto"/>
            <w:bottom w:val="none" w:sz="0" w:space="0" w:color="auto"/>
            <w:right w:val="none" w:sz="0" w:space="0" w:color="auto"/>
          </w:divBdr>
        </w:div>
      </w:divsChild>
    </w:div>
    <w:div w:id="1592466014">
      <w:bodyDiv w:val="1"/>
      <w:marLeft w:val="0"/>
      <w:marRight w:val="0"/>
      <w:marTop w:val="0"/>
      <w:marBottom w:val="0"/>
      <w:divBdr>
        <w:top w:val="none" w:sz="0" w:space="0" w:color="auto"/>
        <w:left w:val="none" w:sz="0" w:space="0" w:color="auto"/>
        <w:bottom w:val="none" w:sz="0" w:space="0" w:color="auto"/>
        <w:right w:val="none" w:sz="0" w:space="0" w:color="auto"/>
      </w:divBdr>
    </w:div>
    <w:div w:id="1595895904">
      <w:bodyDiv w:val="1"/>
      <w:marLeft w:val="0"/>
      <w:marRight w:val="0"/>
      <w:marTop w:val="0"/>
      <w:marBottom w:val="0"/>
      <w:divBdr>
        <w:top w:val="none" w:sz="0" w:space="0" w:color="auto"/>
        <w:left w:val="none" w:sz="0" w:space="0" w:color="auto"/>
        <w:bottom w:val="none" w:sz="0" w:space="0" w:color="auto"/>
        <w:right w:val="none" w:sz="0" w:space="0" w:color="auto"/>
      </w:divBdr>
      <w:divsChild>
        <w:div w:id="1586768825">
          <w:marLeft w:val="0"/>
          <w:marRight w:val="0"/>
          <w:marTop w:val="0"/>
          <w:marBottom w:val="0"/>
          <w:divBdr>
            <w:top w:val="none" w:sz="0" w:space="0" w:color="auto"/>
            <w:left w:val="none" w:sz="0" w:space="0" w:color="auto"/>
            <w:bottom w:val="none" w:sz="0" w:space="0" w:color="auto"/>
            <w:right w:val="none" w:sz="0" w:space="0" w:color="auto"/>
          </w:divBdr>
        </w:div>
      </w:divsChild>
    </w:div>
    <w:div w:id="1613853551">
      <w:bodyDiv w:val="1"/>
      <w:marLeft w:val="0"/>
      <w:marRight w:val="0"/>
      <w:marTop w:val="0"/>
      <w:marBottom w:val="0"/>
      <w:divBdr>
        <w:top w:val="none" w:sz="0" w:space="0" w:color="auto"/>
        <w:left w:val="none" w:sz="0" w:space="0" w:color="auto"/>
        <w:bottom w:val="none" w:sz="0" w:space="0" w:color="auto"/>
        <w:right w:val="none" w:sz="0" w:space="0" w:color="auto"/>
      </w:divBdr>
    </w:div>
    <w:div w:id="1627858933">
      <w:bodyDiv w:val="1"/>
      <w:marLeft w:val="0"/>
      <w:marRight w:val="0"/>
      <w:marTop w:val="0"/>
      <w:marBottom w:val="0"/>
      <w:divBdr>
        <w:top w:val="none" w:sz="0" w:space="0" w:color="auto"/>
        <w:left w:val="none" w:sz="0" w:space="0" w:color="auto"/>
        <w:bottom w:val="none" w:sz="0" w:space="0" w:color="auto"/>
        <w:right w:val="none" w:sz="0" w:space="0" w:color="auto"/>
      </w:divBdr>
      <w:divsChild>
        <w:div w:id="318964448">
          <w:marLeft w:val="0"/>
          <w:marRight w:val="0"/>
          <w:marTop w:val="0"/>
          <w:marBottom w:val="0"/>
          <w:divBdr>
            <w:top w:val="none" w:sz="0" w:space="0" w:color="auto"/>
            <w:left w:val="none" w:sz="0" w:space="0" w:color="auto"/>
            <w:bottom w:val="none" w:sz="0" w:space="0" w:color="auto"/>
            <w:right w:val="none" w:sz="0" w:space="0" w:color="auto"/>
          </w:divBdr>
        </w:div>
        <w:div w:id="370497017">
          <w:marLeft w:val="0"/>
          <w:marRight w:val="0"/>
          <w:marTop w:val="0"/>
          <w:marBottom w:val="0"/>
          <w:divBdr>
            <w:top w:val="none" w:sz="0" w:space="0" w:color="auto"/>
            <w:left w:val="none" w:sz="0" w:space="0" w:color="auto"/>
            <w:bottom w:val="none" w:sz="0" w:space="0" w:color="auto"/>
            <w:right w:val="none" w:sz="0" w:space="0" w:color="auto"/>
          </w:divBdr>
        </w:div>
        <w:div w:id="626201655">
          <w:marLeft w:val="0"/>
          <w:marRight w:val="0"/>
          <w:marTop w:val="0"/>
          <w:marBottom w:val="0"/>
          <w:divBdr>
            <w:top w:val="none" w:sz="0" w:space="0" w:color="auto"/>
            <w:left w:val="none" w:sz="0" w:space="0" w:color="auto"/>
            <w:bottom w:val="none" w:sz="0" w:space="0" w:color="auto"/>
            <w:right w:val="none" w:sz="0" w:space="0" w:color="auto"/>
          </w:divBdr>
        </w:div>
        <w:div w:id="667946070">
          <w:marLeft w:val="0"/>
          <w:marRight w:val="0"/>
          <w:marTop w:val="0"/>
          <w:marBottom w:val="0"/>
          <w:divBdr>
            <w:top w:val="none" w:sz="0" w:space="0" w:color="auto"/>
            <w:left w:val="none" w:sz="0" w:space="0" w:color="auto"/>
            <w:bottom w:val="none" w:sz="0" w:space="0" w:color="auto"/>
            <w:right w:val="none" w:sz="0" w:space="0" w:color="auto"/>
          </w:divBdr>
        </w:div>
        <w:div w:id="727605649">
          <w:marLeft w:val="0"/>
          <w:marRight w:val="0"/>
          <w:marTop w:val="0"/>
          <w:marBottom w:val="0"/>
          <w:divBdr>
            <w:top w:val="none" w:sz="0" w:space="0" w:color="auto"/>
            <w:left w:val="none" w:sz="0" w:space="0" w:color="auto"/>
            <w:bottom w:val="none" w:sz="0" w:space="0" w:color="auto"/>
            <w:right w:val="none" w:sz="0" w:space="0" w:color="auto"/>
          </w:divBdr>
        </w:div>
        <w:div w:id="886721626">
          <w:marLeft w:val="0"/>
          <w:marRight w:val="0"/>
          <w:marTop w:val="0"/>
          <w:marBottom w:val="0"/>
          <w:divBdr>
            <w:top w:val="none" w:sz="0" w:space="0" w:color="auto"/>
            <w:left w:val="none" w:sz="0" w:space="0" w:color="auto"/>
            <w:bottom w:val="none" w:sz="0" w:space="0" w:color="auto"/>
            <w:right w:val="none" w:sz="0" w:space="0" w:color="auto"/>
          </w:divBdr>
        </w:div>
        <w:div w:id="1028725310">
          <w:marLeft w:val="0"/>
          <w:marRight w:val="0"/>
          <w:marTop w:val="0"/>
          <w:marBottom w:val="0"/>
          <w:divBdr>
            <w:top w:val="none" w:sz="0" w:space="0" w:color="auto"/>
            <w:left w:val="none" w:sz="0" w:space="0" w:color="auto"/>
            <w:bottom w:val="none" w:sz="0" w:space="0" w:color="auto"/>
            <w:right w:val="none" w:sz="0" w:space="0" w:color="auto"/>
          </w:divBdr>
        </w:div>
        <w:div w:id="1101144114">
          <w:marLeft w:val="0"/>
          <w:marRight w:val="0"/>
          <w:marTop w:val="0"/>
          <w:marBottom w:val="0"/>
          <w:divBdr>
            <w:top w:val="none" w:sz="0" w:space="0" w:color="auto"/>
            <w:left w:val="none" w:sz="0" w:space="0" w:color="auto"/>
            <w:bottom w:val="none" w:sz="0" w:space="0" w:color="auto"/>
            <w:right w:val="none" w:sz="0" w:space="0" w:color="auto"/>
          </w:divBdr>
        </w:div>
        <w:div w:id="1109354253">
          <w:marLeft w:val="0"/>
          <w:marRight w:val="0"/>
          <w:marTop w:val="0"/>
          <w:marBottom w:val="0"/>
          <w:divBdr>
            <w:top w:val="none" w:sz="0" w:space="0" w:color="auto"/>
            <w:left w:val="none" w:sz="0" w:space="0" w:color="auto"/>
            <w:bottom w:val="none" w:sz="0" w:space="0" w:color="auto"/>
            <w:right w:val="none" w:sz="0" w:space="0" w:color="auto"/>
          </w:divBdr>
        </w:div>
        <w:div w:id="1130174460">
          <w:marLeft w:val="0"/>
          <w:marRight w:val="0"/>
          <w:marTop w:val="0"/>
          <w:marBottom w:val="0"/>
          <w:divBdr>
            <w:top w:val="none" w:sz="0" w:space="0" w:color="auto"/>
            <w:left w:val="none" w:sz="0" w:space="0" w:color="auto"/>
            <w:bottom w:val="none" w:sz="0" w:space="0" w:color="auto"/>
            <w:right w:val="none" w:sz="0" w:space="0" w:color="auto"/>
          </w:divBdr>
        </w:div>
        <w:div w:id="1188712519">
          <w:marLeft w:val="0"/>
          <w:marRight w:val="0"/>
          <w:marTop w:val="0"/>
          <w:marBottom w:val="0"/>
          <w:divBdr>
            <w:top w:val="none" w:sz="0" w:space="0" w:color="auto"/>
            <w:left w:val="none" w:sz="0" w:space="0" w:color="auto"/>
            <w:bottom w:val="none" w:sz="0" w:space="0" w:color="auto"/>
            <w:right w:val="none" w:sz="0" w:space="0" w:color="auto"/>
          </w:divBdr>
        </w:div>
        <w:div w:id="1235238855">
          <w:marLeft w:val="0"/>
          <w:marRight w:val="0"/>
          <w:marTop w:val="0"/>
          <w:marBottom w:val="0"/>
          <w:divBdr>
            <w:top w:val="none" w:sz="0" w:space="0" w:color="auto"/>
            <w:left w:val="none" w:sz="0" w:space="0" w:color="auto"/>
            <w:bottom w:val="none" w:sz="0" w:space="0" w:color="auto"/>
            <w:right w:val="none" w:sz="0" w:space="0" w:color="auto"/>
          </w:divBdr>
        </w:div>
        <w:div w:id="1251965348">
          <w:marLeft w:val="0"/>
          <w:marRight w:val="0"/>
          <w:marTop w:val="0"/>
          <w:marBottom w:val="0"/>
          <w:divBdr>
            <w:top w:val="none" w:sz="0" w:space="0" w:color="auto"/>
            <w:left w:val="none" w:sz="0" w:space="0" w:color="auto"/>
            <w:bottom w:val="none" w:sz="0" w:space="0" w:color="auto"/>
            <w:right w:val="none" w:sz="0" w:space="0" w:color="auto"/>
          </w:divBdr>
        </w:div>
        <w:div w:id="1425030997">
          <w:marLeft w:val="0"/>
          <w:marRight w:val="0"/>
          <w:marTop w:val="0"/>
          <w:marBottom w:val="0"/>
          <w:divBdr>
            <w:top w:val="none" w:sz="0" w:space="0" w:color="auto"/>
            <w:left w:val="none" w:sz="0" w:space="0" w:color="auto"/>
            <w:bottom w:val="none" w:sz="0" w:space="0" w:color="auto"/>
            <w:right w:val="none" w:sz="0" w:space="0" w:color="auto"/>
          </w:divBdr>
        </w:div>
        <w:div w:id="1676422189">
          <w:marLeft w:val="0"/>
          <w:marRight w:val="0"/>
          <w:marTop w:val="0"/>
          <w:marBottom w:val="0"/>
          <w:divBdr>
            <w:top w:val="none" w:sz="0" w:space="0" w:color="auto"/>
            <w:left w:val="none" w:sz="0" w:space="0" w:color="auto"/>
            <w:bottom w:val="none" w:sz="0" w:space="0" w:color="auto"/>
            <w:right w:val="none" w:sz="0" w:space="0" w:color="auto"/>
          </w:divBdr>
        </w:div>
      </w:divsChild>
    </w:div>
    <w:div w:id="1733387606">
      <w:bodyDiv w:val="1"/>
      <w:marLeft w:val="0"/>
      <w:marRight w:val="0"/>
      <w:marTop w:val="0"/>
      <w:marBottom w:val="0"/>
      <w:divBdr>
        <w:top w:val="none" w:sz="0" w:space="0" w:color="auto"/>
        <w:left w:val="none" w:sz="0" w:space="0" w:color="auto"/>
        <w:bottom w:val="none" w:sz="0" w:space="0" w:color="auto"/>
        <w:right w:val="none" w:sz="0" w:space="0" w:color="auto"/>
      </w:divBdr>
      <w:divsChild>
        <w:div w:id="76682615">
          <w:marLeft w:val="0"/>
          <w:marRight w:val="0"/>
          <w:marTop w:val="0"/>
          <w:marBottom w:val="0"/>
          <w:divBdr>
            <w:top w:val="none" w:sz="0" w:space="0" w:color="auto"/>
            <w:left w:val="none" w:sz="0" w:space="0" w:color="auto"/>
            <w:bottom w:val="none" w:sz="0" w:space="0" w:color="auto"/>
            <w:right w:val="none" w:sz="0" w:space="0" w:color="auto"/>
          </w:divBdr>
        </w:div>
        <w:div w:id="320089048">
          <w:marLeft w:val="0"/>
          <w:marRight w:val="0"/>
          <w:marTop w:val="0"/>
          <w:marBottom w:val="0"/>
          <w:divBdr>
            <w:top w:val="none" w:sz="0" w:space="0" w:color="auto"/>
            <w:left w:val="none" w:sz="0" w:space="0" w:color="auto"/>
            <w:bottom w:val="none" w:sz="0" w:space="0" w:color="auto"/>
            <w:right w:val="none" w:sz="0" w:space="0" w:color="auto"/>
          </w:divBdr>
        </w:div>
        <w:div w:id="325940271">
          <w:marLeft w:val="0"/>
          <w:marRight w:val="0"/>
          <w:marTop w:val="0"/>
          <w:marBottom w:val="0"/>
          <w:divBdr>
            <w:top w:val="none" w:sz="0" w:space="0" w:color="auto"/>
            <w:left w:val="none" w:sz="0" w:space="0" w:color="auto"/>
            <w:bottom w:val="none" w:sz="0" w:space="0" w:color="auto"/>
            <w:right w:val="none" w:sz="0" w:space="0" w:color="auto"/>
          </w:divBdr>
        </w:div>
        <w:div w:id="347483944">
          <w:marLeft w:val="0"/>
          <w:marRight w:val="0"/>
          <w:marTop w:val="0"/>
          <w:marBottom w:val="0"/>
          <w:divBdr>
            <w:top w:val="none" w:sz="0" w:space="0" w:color="auto"/>
            <w:left w:val="none" w:sz="0" w:space="0" w:color="auto"/>
            <w:bottom w:val="none" w:sz="0" w:space="0" w:color="auto"/>
            <w:right w:val="none" w:sz="0" w:space="0" w:color="auto"/>
          </w:divBdr>
        </w:div>
        <w:div w:id="741222230">
          <w:marLeft w:val="0"/>
          <w:marRight w:val="0"/>
          <w:marTop w:val="0"/>
          <w:marBottom w:val="0"/>
          <w:divBdr>
            <w:top w:val="none" w:sz="0" w:space="0" w:color="auto"/>
            <w:left w:val="none" w:sz="0" w:space="0" w:color="auto"/>
            <w:bottom w:val="none" w:sz="0" w:space="0" w:color="auto"/>
            <w:right w:val="none" w:sz="0" w:space="0" w:color="auto"/>
          </w:divBdr>
        </w:div>
        <w:div w:id="988900989">
          <w:marLeft w:val="0"/>
          <w:marRight w:val="0"/>
          <w:marTop w:val="0"/>
          <w:marBottom w:val="0"/>
          <w:divBdr>
            <w:top w:val="none" w:sz="0" w:space="0" w:color="auto"/>
            <w:left w:val="none" w:sz="0" w:space="0" w:color="auto"/>
            <w:bottom w:val="none" w:sz="0" w:space="0" w:color="auto"/>
            <w:right w:val="none" w:sz="0" w:space="0" w:color="auto"/>
          </w:divBdr>
        </w:div>
        <w:div w:id="1372804732">
          <w:marLeft w:val="0"/>
          <w:marRight w:val="0"/>
          <w:marTop w:val="0"/>
          <w:marBottom w:val="0"/>
          <w:divBdr>
            <w:top w:val="none" w:sz="0" w:space="0" w:color="auto"/>
            <w:left w:val="none" w:sz="0" w:space="0" w:color="auto"/>
            <w:bottom w:val="none" w:sz="0" w:space="0" w:color="auto"/>
            <w:right w:val="none" w:sz="0" w:space="0" w:color="auto"/>
          </w:divBdr>
        </w:div>
        <w:div w:id="1864243887">
          <w:marLeft w:val="0"/>
          <w:marRight w:val="0"/>
          <w:marTop w:val="0"/>
          <w:marBottom w:val="0"/>
          <w:divBdr>
            <w:top w:val="none" w:sz="0" w:space="0" w:color="auto"/>
            <w:left w:val="none" w:sz="0" w:space="0" w:color="auto"/>
            <w:bottom w:val="none" w:sz="0" w:space="0" w:color="auto"/>
            <w:right w:val="none" w:sz="0" w:space="0" w:color="auto"/>
          </w:divBdr>
        </w:div>
      </w:divsChild>
    </w:div>
    <w:div w:id="1775637277">
      <w:bodyDiv w:val="1"/>
      <w:marLeft w:val="0"/>
      <w:marRight w:val="0"/>
      <w:marTop w:val="0"/>
      <w:marBottom w:val="0"/>
      <w:divBdr>
        <w:top w:val="none" w:sz="0" w:space="0" w:color="auto"/>
        <w:left w:val="none" w:sz="0" w:space="0" w:color="auto"/>
        <w:bottom w:val="none" w:sz="0" w:space="0" w:color="auto"/>
        <w:right w:val="none" w:sz="0" w:space="0" w:color="auto"/>
      </w:divBdr>
      <w:divsChild>
        <w:div w:id="9914785">
          <w:marLeft w:val="0"/>
          <w:marRight w:val="0"/>
          <w:marTop w:val="0"/>
          <w:marBottom w:val="0"/>
          <w:divBdr>
            <w:top w:val="none" w:sz="0" w:space="0" w:color="auto"/>
            <w:left w:val="none" w:sz="0" w:space="0" w:color="auto"/>
            <w:bottom w:val="none" w:sz="0" w:space="0" w:color="auto"/>
            <w:right w:val="none" w:sz="0" w:space="0" w:color="auto"/>
          </w:divBdr>
        </w:div>
        <w:div w:id="165677468">
          <w:marLeft w:val="0"/>
          <w:marRight w:val="0"/>
          <w:marTop w:val="0"/>
          <w:marBottom w:val="0"/>
          <w:divBdr>
            <w:top w:val="none" w:sz="0" w:space="0" w:color="auto"/>
            <w:left w:val="none" w:sz="0" w:space="0" w:color="auto"/>
            <w:bottom w:val="none" w:sz="0" w:space="0" w:color="auto"/>
            <w:right w:val="none" w:sz="0" w:space="0" w:color="auto"/>
          </w:divBdr>
        </w:div>
        <w:div w:id="225410184">
          <w:marLeft w:val="0"/>
          <w:marRight w:val="0"/>
          <w:marTop w:val="0"/>
          <w:marBottom w:val="0"/>
          <w:divBdr>
            <w:top w:val="none" w:sz="0" w:space="0" w:color="auto"/>
            <w:left w:val="none" w:sz="0" w:space="0" w:color="auto"/>
            <w:bottom w:val="none" w:sz="0" w:space="0" w:color="auto"/>
            <w:right w:val="none" w:sz="0" w:space="0" w:color="auto"/>
          </w:divBdr>
        </w:div>
        <w:div w:id="456799804">
          <w:marLeft w:val="0"/>
          <w:marRight w:val="0"/>
          <w:marTop w:val="0"/>
          <w:marBottom w:val="0"/>
          <w:divBdr>
            <w:top w:val="none" w:sz="0" w:space="0" w:color="auto"/>
            <w:left w:val="none" w:sz="0" w:space="0" w:color="auto"/>
            <w:bottom w:val="none" w:sz="0" w:space="0" w:color="auto"/>
            <w:right w:val="none" w:sz="0" w:space="0" w:color="auto"/>
          </w:divBdr>
        </w:div>
        <w:div w:id="886532551">
          <w:marLeft w:val="0"/>
          <w:marRight w:val="0"/>
          <w:marTop w:val="0"/>
          <w:marBottom w:val="0"/>
          <w:divBdr>
            <w:top w:val="none" w:sz="0" w:space="0" w:color="auto"/>
            <w:left w:val="none" w:sz="0" w:space="0" w:color="auto"/>
            <w:bottom w:val="none" w:sz="0" w:space="0" w:color="auto"/>
            <w:right w:val="none" w:sz="0" w:space="0" w:color="auto"/>
          </w:divBdr>
        </w:div>
        <w:div w:id="998002066">
          <w:marLeft w:val="0"/>
          <w:marRight w:val="0"/>
          <w:marTop w:val="0"/>
          <w:marBottom w:val="0"/>
          <w:divBdr>
            <w:top w:val="none" w:sz="0" w:space="0" w:color="auto"/>
            <w:left w:val="none" w:sz="0" w:space="0" w:color="auto"/>
            <w:bottom w:val="none" w:sz="0" w:space="0" w:color="auto"/>
            <w:right w:val="none" w:sz="0" w:space="0" w:color="auto"/>
          </w:divBdr>
        </w:div>
        <w:div w:id="1078360128">
          <w:marLeft w:val="0"/>
          <w:marRight w:val="0"/>
          <w:marTop w:val="0"/>
          <w:marBottom w:val="0"/>
          <w:divBdr>
            <w:top w:val="none" w:sz="0" w:space="0" w:color="auto"/>
            <w:left w:val="none" w:sz="0" w:space="0" w:color="auto"/>
            <w:bottom w:val="none" w:sz="0" w:space="0" w:color="auto"/>
            <w:right w:val="none" w:sz="0" w:space="0" w:color="auto"/>
          </w:divBdr>
        </w:div>
        <w:div w:id="1469199284">
          <w:marLeft w:val="0"/>
          <w:marRight w:val="0"/>
          <w:marTop w:val="0"/>
          <w:marBottom w:val="0"/>
          <w:divBdr>
            <w:top w:val="none" w:sz="0" w:space="0" w:color="auto"/>
            <w:left w:val="none" w:sz="0" w:space="0" w:color="auto"/>
            <w:bottom w:val="none" w:sz="0" w:space="0" w:color="auto"/>
            <w:right w:val="none" w:sz="0" w:space="0" w:color="auto"/>
          </w:divBdr>
        </w:div>
      </w:divsChild>
    </w:div>
    <w:div w:id="1849715444">
      <w:bodyDiv w:val="1"/>
      <w:marLeft w:val="0"/>
      <w:marRight w:val="0"/>
      <w:marTop w:val="30"/>
      <w:marBottom w:val="750"/>
      <w:divBdr>
        <w:top w:val="none" w:sz="0" w:space="0" w:color="auto"/>
        <w:left w:val="none" w:sz="0" w:space="0" w:color="auto"/>
        <w:bottom w:val="none" w:sz="0" w:space="0" w:color="auto"/>
        <w:right w:val="none" w:sz="0" w:space="0" w:color="auto"/>
      </w:divBdr>
      <w:divsChild>
        <w:div w:id="1768191831">
          <w:marLeft w:val="0"/>
          <w:marRight w:val="0"/>
          <w:marTop w:val="0"/>
          <w:marBottom w:val="0"/>
          <w:divBdr>
            <w:top w:val="none" w:sz="0" w:space="0" w:color="auto"/>
            <w:left w:val="none" w:sz="0" w:space="0" w:color="auto"/>
            <w:bottom w:val="none" w:sz="0" w:space="0" w:color="auto"/>
            <w:right w:val="none" w:sz="0" w:space="0" w:color="auto"/>
          </w:divBdr>
        </w:div>
      </w:divsChild>
    </w:div>
    <w:div w:id="1956710640">
      <w:bodyDiv w:val="1"/>
      <w:marLeft w:val="0"/>
      <w:marRight w:val="0"/>
      <w:marTop w:val="0"/>
      <w:marBottom w:val="0"/>
      <w:divBdr>
        <w:top w:val="none" w:sz="0" w:space="0" w:color="auto"/>
        <w:left w:val="none" w:sz="0" w:space="0" w:color="auto"/>
        <w:bottom w:val="none" w:sz="0" w:space="0" w:color="auto"/>
        <w:right w:val="none" w:sz="0" w:space="0" w:color="auto"/>
      </w:divBdr>
    </w:div>
    <w:div w:id="1988826820">
      <w:bodyDiv w:val="1"/>
      <w:marLeft w:val="0"/>
      <w:marRight w:val="0"/>
      <w:marTop w:val="0"/>
      <w:marBottom w:val="0"/>
      <w:divBdr>
        <w:top w:val="none" w:sz="0" w:space="0" w:color="auto"/>
        <w:left w:val="none" w:sz="0" w:space="0" w:color="auto"/>
        <w:bottom w:val="none" w:sz="0" w:space="0" w:color="auto"/>
        <w:right w:val="none" w:sz="0" w:space="0" w:color="auto"/>
      </w:divBdr>
    </w:div>
    <w:div w:id="1997563086">
      <w:bodyDiv w:val="1"/>
      <w:marLeft w:val="0"/>
      <w:marRight w:val="0"/>
      <w:marTop w:val="0"/>
      <w:marBottom w:val="0"/>
      <w:divBdr>
        <w:top w:val="none" w:sz="0" w:space="0" w:color="auto"/>
        <w:left w:val="none" w:sz="0" w:space="0" w:color="auto"/>
        <w:bottom w:val="none" w:sz="0" w:space="0" w:color="auto"/>
        <w:right w:val="none" w:sz="0" w:space="0" w:color="auto"/>
      </w:divBdr>
      <w:divsChild>
        <w:div w:id="467746214">
          <w:marLeft w:val="0"/>
          <w:marRight w:val="0"/>
          <w:marTop w:val="0"/>
          <w:marBottom w:val="0"/>
          <w:divBdr>
            <w:top w:val="none" w:sz="0" w:space="0" w:color="auto"/>
            <w:left w:val="none" w:sz="0" w:space="0" w:color="auto"/>
            <w:bottom w:val="none" w:sz="0" w:space="0" w:color="auto"/>
            <w:right w:val="none" w:sz="0" w:space="0" w:color="auto"/>
          </w:divBdr>
        </w:div>
        <w:div w:id="520434466">
          <w:marLeft w:val="0"/>
          <w:marRight w:val="0"/>
          <w:marTop w:val="0"/>
          <w:marBottom w:val="0"/>
          <w:divBdr>
            <w:top w:val="none" w:sz="0" w:space="0" w:color="auto"/>
            <w:left w:val="none" w:sz="0" w:space="0" w:color="auto"/>
            <w:bottom w:val="none" w:sz="0" w:space="0" w:color="auto"/>
            <w:right w:val="none" w:sz="0" w:space="0" w:color="auto"/>
          </w:divBdr>
        </w:div>
        <w:div w:id="646278582">
          <w:marLeft w:val="0"/>
          <w:marRight w:val="0"/>
          <w:marTop w:val="0"/>
          <w:marBottom w:val="0"/>
          <w:divBdr>
            <w:top w:val="none" w:sz="0" w:space="0" w:color="auto"/>
            <w:left w:val="none" w:sz="0" w:space="0" w:color="auto"/>
            <w:bottom w:val="none" w:sz="0" w:space="0" w:color="auto"/>
            <w:right w:val="none" w:sz="0" w:space="0" w:color="auto"/>
          </w:divBdr>
        </w:div>
        <w:div w:id="652099055">
          <w:marLeft w:val="0"/>
          <w:marRight w:val="0"/>
          <w:marTop w:val="0"/>
          <w:marBottom w:val="0"/>
          <w:divBdr>
            <w:top w:val="none" w:sz="0" w:space="0" w:color="auto"/>
            <w:left w:val="none" w:sz="0" w:space="0" w:color="auto"/>
            <w:bottom w:val="none" w:sz="0" w:space="0" w:color="auto"/>
            <w:right w:val="none" w:sz="0" w:space="0" w:color="auto"/>
          </w:divBdr>
        </w:div>
        <w:div w:id="1762723316">
          <w:marLeft w:val="0"/>
          <w:marRight w:val="0"/>
          <w:marTop w:val="0"/>
          <w:marBottom w:val="0"/>
          <w:divBdr>
            <w:top w:val="none" w:sz="0" w:space="0" w:color="auto"/>
            <w:left w:val="none" w:sz="0" w:space="0" w:color="auto"/>
            <w:bottom w:val="none" w:sz="0" w:space="0" w:color="auto"/>
            <w:right w:val="none" w:sz="0" w:space="0" w:color="auto"/>
          </w:divBdr>
        </w:div>
        <w:div w:id="1820069208">
          <w:marLeft w:val="0"/>
          <w:marRight w:val="0"/>
          <w:marTop w:val="0"/>
          <w:marBottom w:val="0"/>
          <w:divBdr>
            <w:top w:val="none" w:sz="0" w:space="0" w:color="auto"/>
            <w:left w:val="none" w:sz="0" w:space="0" w:color="auto"/>
            <w:bottom w:val="none" w:sz="0" w:space="0" w:color="auto"/>
            <w:right w:val="none" w:sz="0" w:space="0" w:color="auto"/>
          </w:divBdr>
        </w:div>
        <w:div w:id="1992757565">
          <w:marLeft w:val="0"/>
          <w:marRight w:val="0"/>
          <w:marTop w:val="0"/>
          <w:marBottom w:val="0"/>
          <w:divBdr>
            <w:top w:val="none" w:sz="0" w:space="0" w:color="auto"/>
            <w:left w:val="none" w:sz="0" w:space="0" w:color="auto"/>
            <w:bottom w:val="none" w:sz="0" w:space="0" w:color="auto"/>
            <w:right w:val="none" w:sz="0" w:space="0" w:color="auto"/>
          </w:divBdr>
        </w:div>
        <w:div w:id="201687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01C99A6C2414995D3D4F2513DF375" ma:contentTypeVersion="8" ma:contentTypeDescription="Create a new document." ma:contentTypeScope="" ma:versionID="b9abe40ad6b5eaf55f7243b0c65f9f0c">
  <xsd:schema xmlns:xsd="http://www.w3.org/2001/XMLSchema" xmlns:xs="http://www.w3.org/2001/XMLSchema" xmlns:p="http://schemas.microsoft.com/office/2006/metadata/properties" xmlns:ns2="3eede0d0-3323-4187-a73b-c8d107a17d95" xmlns:ns3="1edab29b-6fff-4fac-9b48-6627614917be" targetNamespace="http://schemas.microsoft.com/office/2006/metadata/properties" ma:root="true" ma:fieldsID="933300943ce8bf3629a84a1f79db4354" ns2:_="" ns3:_="">
    <xsd:import namespace="3eede0d0-3323-4187-a73b-c8d107a17d95"/>
    <xsd:import namespace="1edab29b-6fff-4fac-9b48-6627614917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de0d0-3323-4187-a73b-c8d107a17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otes" ma:index="14" nillable="true" ma:displayName="Notes" ma:description="This is ready for OGC except for the URA questions 6 and 7. " ma:format="Dropdown" ma:internalName="Notes">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ab29b-6fff-4fac-9b48-6627614917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edab29b-6fff-4fac-9b48-6627614917be">
      <UserInfo>
        <DisplayName>Sanders, Nicola</DisplayName>
        <AccountId>15</AccountId>
        <AccountType/>
      </UserInfo>
    </SharedWithUsers>
    <Notes xmlns="3eede0d0-3323-4187-a73b-c8d107a17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CC70-510E-4977-8B8B-06F945DF8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de0d0-3323-4187-a73b-c8d107a17d95"/>
    <ds:schemaRef ds:uri="1edab29b-6fff-4fac-9b48-662761491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23684-4DAA-4636-90BC-432A4E262E94}">
  <ds:schemaRefs>
    <ds:schemaRef ds:uri="http://schemas.microsoft.com/office/2006/metadata/properties"/>
    <ds:schemaRef ds:uri="http://schemas.microsoft.com/office/infopath/2007/PartnerControls"/>
    <ds:schemaRef ds:uri="1edab29b-6fff-4fac-9b48-6627614917be"/>
    <ds:schemaRef ds:uri="3eede0d0-3323-4187-a73b-c8d107a17d95"/>
  </ds:schemaRefs>
</ds:datastoreItem>
</file>

<file path=customXml/itemProps3.xml><?xml version="1.0" encoding="utf-8"?>
<ds:datastoreItem xmlns:ds="http://schemas.openxmlformats.org/officeDocument/2006/customXml" ds:itemID="{1446A1F2-ABB3-4BF7-AF57-EDFF7B93C4C6}">
  <ds:schemaRefs>
    <ds:schemaRef ds:uri="http://schemas.microsoft.com/sharepoint/v3/contenttype/forms"/>
  </ds:schemaRefs>
</ds:datastoreItem>
</file>

<file path=customXml/itemProps4.xml><?xml version="1.0" encoding="utf-8"?>
<ds:datastoreItem xmlns:ds="http://schemas.openxmlformats.org/officeDocument/2006/customXml" ds:itemID="{3453FE08-3DBE-4339-AB91-1BA25171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6583</Words>
  <Characters>37525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44020</CharactersWithSpaces>
  <SharedDoc>false</SharedDoc>
  <HLinks>
    <vt:vector size="6" baseType="variant">
      <vt:variant>
        <vt:i4>851985</vt:i4>
      </vt:variant>
      <vt:variant>
        <vt:i4>18</vt:i4>
      </vt:variant>
      <vt:variant>
        <vt:i4>0</vt:i4>
      </vt:variant>
      <vt:variant>
        <vt:i4>5</vt:i4>
      </vt:variant>
      <vt:variant>
        <vt:lpwstr>http://portal.hud.gov/hudportal/documents/huddoc?id=16-04cpdn.pdf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2022-06-02T20:20:00Z</dcterms:created>
  <dcterms:modified xsi:type="dcterms:W3CDTF">2022-06-21T01:56:00Z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0x0101006A501C99A6C2414995D3D4F2513DF375</vt:lpwstr>
  </property>
  <property fmtid="{D5CDD505-2E9C-101B-9397-08002B2CF9AE}" pid="3" name="_dlc_DocIdItemGuid">
    <vt:lpwstr>2972dbe3-80e8-4641-b14b-f0827e13bd29</vt:lpwstr>
  </property>
  <property fmtid="{D5CDD505-2E9C-101B-9397-08002B2CF9AE}" pid="4" name="_NewReviewCycle">
    <vt:lpwstr/>
  </property>
</Properties>
</file>